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3: Telling Your Story I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37–51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37</w:t>
      </w:r>
      <w:r>
        <w:rPr>
          <w:rFonts w:ascii="Cambria" w:hAnsi="Cambria"/>
          <w:b/>
          <w:color w:val="2C5F2D"/>
          <w:sz w:val="24"/>
        </w:rPr>
        <w:t xml:space="preserve">   SESSION 3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16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S3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38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S3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3 crosses from the first box toward the second — Self opening toward Others.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39</w:t>
      </w:r>
      <w:r>
        <w:rPr>
          <w:rFonts w:ascii="Cambria" w:hAnsi="Cambria"/>
          <w:b/>
          <w:color w:val="2C5F2D"/>
          <w:sz w:val="24"/>
        </w:rPr>
        <w:t xml:space="preserve">   Session 3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S3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Highest-risk session of the series — Handbook Section 6 re-read within 48 hours before; crisis card in every Companion pocket; pastoral/clinical backup on call 6:30–11:00.</w:t>
      </w:r>
    </w:p>
    <w:p>
      <w:pPr>
        <w:pBdr>
          <w:left w:val="thickThinSmallGap" w:sz="24" w:space="8" w:color="6B3FA0"/>
        </w:pBdr>
        <w:spacing w:before="0" w:after="60"/>
      </w:pPr>
      <w:r>
        <w:t>2. Shape: open, check-in, Psalm 139, YOUR five-minute demo story, bridge, 35-minute pair storytelling (parents tell; teens witness and bless), merge, Joint Footprints, feedback, close.</w:t>
      </w:r>
    </w:p>
    <w:p>
      <w:pPr>
        <w:pBdr>
          <w:left w:val="thickThinSmallGap" w:sz="24" w:space="8" w:color="6B3FA0"/>
        </w:pBdr>
        <w:spacing w:before="0" w:after="60"/>
      </w:pPr>
      <w:r>
        <w:t>3. The clock is a guide — if a block runs sixty seconds long because something true is being said, let it.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First-teller parent arranged per pair. Any parent whose story carries news their teen has not been handed talked with the Lead Companion beforehand — hold that plan.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40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S3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'Find a seat. We'll start in ninety seconds.' The settling is part of the work.</w:t>
      </w:r>
    </w:p>
    <w:p>
      <w:pPr>
        <w:pBdr>
          <w:left w:val="single" w:sz="24" w:space="8" w:color="1F4E79"/>
        </w:pBdr>
        <w:spacing w:before="0" w:after="60"/>
      </w:pPr>
      <w:r>
        <w:t>2. Speak the Aaronic blessing over the room first.</w:t>
      </w:r>
    </w:p>
    <w:p>
      <w:pPr>
        <w:pBdr>
          <w:left w:val="single" w:sz="24" w:space="8" w:color="1F4E79"/>
        </w:pBdr>
        <w:spacing w:before="0" w:after="60"/>
      </w:pPr>
      <w:r>
        <w:t>3. Frame: today the parents tell; teens, your night is next week — your work today is listening and blessing, and that is not the small half.</w:t>
      </w:r>
    </w:p>
    <w:p>
      <w:pPr>
        <w:pBdr>
          <w:left w:val="single" w:sz="24" w:space="8" w:color="1F4E79"/>
        </w:pBdr>
        <w:spacing w:before="0" w:after="60"/>
      </w:pPr>
      <w:r>
        <w:t>4. Container reminders: Safe, Present, Clear, Intentional; nothing is required; we listen and bless, we do not fix.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Spot anyone who arrived heavy — eye contact, smile, no singling out. They will know you saw them.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41</w:t>
      </w:r>
      <w:r>
        <w:rPr>
          <w:rFonts w:ascii="Cambria" w:hAnsi="Cambria"/>
          <w:b/>
          <w:color w:val="2C5F2D"/>
          <w:sz w:val="24"/>
        </w:rPr>
        <w:t xml:space="preserve">   Week 2 Check-In — Heart Soil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S3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Ninety seconds, optional: one sentence on what the soil journaling surfaced — 'path soil at school' is enough.</w:t>
      </w:r>
    </w:p>
    <w:p>
      <w:pPr>
        <w:pBdr>
          <w:left w:val="single" w:sz="24" w:space="8" w:color="1F4E79"/>
        </w:pBdr>
        <w:spacing w:before="0" w:after="60"/>
      </w:pPr>
      <w:r>
        <w:t>2. Take 3–4 voluntary contributions; call on no one.</w:t>
      </w:r>
    </w:p>
    <w:p>
      <w:pPr>
        <w:pBdr>
          <w:left w:val="single" w:sz="24" w:space="8" w:color="1F4E79"/>
        </w:pBdr>
        <w:spacing w:before="0" w:after="60"/>
      </w:pPr>
      <w:r>
        <w:t>3. If silence: wait ten seconds, then 'Good. The work is happening, whether or not we name it today.'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42</w:t>
      </w:r>
      <w:r>
        <w:rPr>
          <w:rFonts w:ascii="Cambria" w:hAnsi="Cambria"/>
          <w:b/>
          <w:color w:val="2C5F2D"/>
          <w:sz w:val="24"/>
        </w:rPr>
        <w:t xml:space="preserve">   Psalm 139 — Being Known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7:25–7:33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Psalm 139:1–6, then 23–24, from the physical Bible. Slowly. Do not preach over the reading.</w:t>
      </w:r>
    </w:p>
    <w:p>
      <w:pPr>
        <w:pBdr>
          <w:left w:val="double" w:sz="12" w:space="8" w:color="B45309"/>
        </w:pBdr>
        <w:spacing w:before="0" w:after="60"/>
      </w:pPr>
      <w:r>
        <w:t>2. The psalmist is completely known and not running — his response is wonder, and he invites more: 'Search me.'</w:t>
      </w:r>
    </w:p>
    <w:p>
      <w:pPr>
        <w:pBdr>
          <w:left w:val="double" w:sz="12" w:space="8" w:color="B45309"/>
        </w:pBdr>
        <w:spacing w:before="0" w:after="60"/>
      </w:pPr>
      <w:r>
        <w:t>3. Land the one idea: the opposite of hidden is not exposed — it is seen and safe at the same time. That is what the circle is.</w:t>
      </w:r>
    </w:p>
    <w:p>
      <w:pPr>
        <w:pBdr>
          <w:left w:val="double" w:sz="12" w:space="8" w:color="B45309"/>
        </w:pBdr>
        <w:spacing w:before="0" w:after="60"/>
      </w:pPr>
      <w:r>
        <w:t>4. Today is a small practice of it: parents answer one question at the depth they choose; the circle blesses, never fixes.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43</w:t>
      </w:r>
      <w:r>
        <w:rPr>
          <w:rFonts w:ascii="Cambria" w:hAnsi="Cambria"/>
          <w:b/>
          <w:color w:val="2C5F2D"/>
          <w:sz w:val="24"/>
        </w:rPr>
        <w:t xml:space="preserve">   Companion Demo Story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7:33–7:39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Tell your own five-minute story answering the one question: how you got here, and what has shaped you.</w:t>
      </w:r>
    </w:p>
    <w:p>
      <w:pPr>
        <w:pBdr>
          <w:left w:val="double" w:sz="12" w:space="8" w:color="B45309"/>
        </w:pBdr>
        <w:spacing w:before="0" w:after="60"/>
      </w:pPr>
      <w:r>
        <w:t>2. Be specific ('I learned to read a slammed cabinet door'), honest about one real hard place, neither hero nor victim; say where you see God in it now.</w:t>
      </w:r>
    </w:p>
    <w:p>
      <w:pPr>
        <w:pBdr>
          <w:left w:val="double" w:sz="12" w:space="8" w:color="B45309"/>
        </w:pBdr>
        <w:spacing w:before="0" w:after="60"/>
      </w:pPr>
      <w:r>
        <w:t>3. Close: 'That is the form. Parents, today in your pair. Teens, yours is next week. Yours doesn't have to look like mine.'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Time it — five minutes, practiced in advance. The whole room calibrates against this demo; vague gives permission to be evasive.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printed kitchen-table story in the plan is the founder's own. Tell YOUR story, written out this week per the pre-work — never perform John's testimony.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44</w:t>
      </w:r>
      <w:r>
        <w:rPr>
          <w:rFonts w:ascii="Cambria" w:hAnsi="Cambria"/>
          <w:b/>
          <w:color w:val="2C5F2D"/>
          <w:sz w:val="24"/>
        </w:rPr>
        <w:t xml:space="preserve">   Bridge to the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7:39–7:40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Hold up the cards. Three things: one question, depth is the teller's; listeners receive and bless — no fixing, advising, or 'me too'; nothing leaves the circle.</w:t>
      </w:r>
    </w:p>
    <w:p>
      <w:pPr>
        <w:pBdr>
          <w:left w:val="double" w:sz="12" w:space="8" w:color="B45309"/>
        </w:pBdr>
        <w:spacing w:before="0" w:after="60"/>
      </w:pPr>
      <w:r>
        <w:t>2. Pray the bridge prayer: 'Make this circle a small place where we can be known and safe at the same time.'</w:t>
      </w:r>
    </w:p>
    <w:p>
      <w:pPr>
        <w:pBdr>
          <w:left w:val="double" w:sz="12" w:space="8" w:color="B45309"/>
        </w:pBdr>
        <w:spacing w:before="0" w:after="60"/>
      </w:pPr>
      <w:r>
        <w:t>3. Send: families stay together; back in the main room at 8:20.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Teen storytelling cards (H3.2) go home today for Week 4. Ten or fewer — stay one circle; the arranged telling order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45</w:t>
      </w:r>
      <w:r>
        <w:rPr>
          <w:rFonts w:ascii="Cambria" w:hAnsi="Cambria"/>
          <w:b/>
          <w:color w:val="2C5F2D"/>
          <w:sz w:val="24"/>
        </w:rPr>
        <w:t xml:space="preserve">   Stories in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7:40–8:20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In each pair: the telling order is arranged beforehand — Companion-first stays available as a depth-setting lever when a pair needs it. 5–7 minutes per story, 10 seconds of silence, 1–2 minute blessing round.</w:t>
      </w:r>
    </w:p>
    <w:p>
      <w:pPr>
        <w:pBdr>
          <w:left w:val="double" w:sz="12" w:space="8" w:color="B45309"/>
        </w:pBdr>
        <w:spacing w:before="0" w:after="60"/>
      </w:pPr>
      <w:r>
        <w:t>2. Nobody interrupts a teller, even through silence. At six minutes, gentle eye contact; at seven, 'Let's land it together.'</w:t>
      </w:r>
    </w:p>
    <w:p>
      <w:pPr>
        <w:pBdr>
          <w:left w:val="double" w:sz="12" w:space="8" w:color="B45309"/>
        </w:pBdr>
        <w:spacing w:before="0" w:after="60"/>
      </w:pPr>
      <w:r>
        <w:t>3. Blessing starters are on the listener card; invite the teller's own teen to bless — invite, never force.</w:t>
      </w:r>
    </w:p>
    <w:p>
      <w:pPr>
        <w:pBdr>
          <w:left w:val="double" w:sz="12" w:space="8" w:color="B45309"/>
        </w:pBdr>
        <w:spacing w:before="0" w:after="60"/>
      </w:pPr>
      <w:r>
        <w:t>4. Short on time: compress blessings to one sentence each. Never send a parent home untold.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Watch each teen's face during their parent's telling — weight received is a Settle Protocol matter (Handbook Section 6); quiet check-in at the next pause, and nobody leaves activated. Heavy disclosures: receive, bless, do not rush; two adults step aside after; Section 6 timelines apply.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46</w:t>
      </w:r>
      <w:r>
        <w:rPr>
          <w:rFonts w:ascii="Cambria" w:hAnsi="Cambria"/>
          <w:b/>
          <w:color w:val="2C5F2D"/>
          <w:sz w:val="24"/>
        </w:rPr>
        <w:t xml:space="preserve">   Merge and Shared Closing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11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S3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Reconvene; the room's texture will be different than at 7:40 — honor it, do not break it with energy.</w:t>
      </w:r>
    </w:p>
    <w:p>
      <w:pPr>
        <w:pBdr>
          <w:left w:val="single" w:sz="24" w:space="8" w:color="1F4E79"/>
        </w:pBdr>
        <w:spacing w:before="0" w:after="60"/>
      </w:pPr>
      <w:r>
        <w:t>2. One word each on what today was like; pass allowed. Receive with eye contact and a small nod — no 'great', no commentary.</w:t>
      </w:r>
    </w:p>
    <w:p>
      <w:pPr>
        <w:pBdr>
          <w:left w:val="single" w:sz="24" w:space="8" w:color="1F4E79"/>
        </w:pBdr>
        <w:spacing w:before="0" w:after="60"/>
      </w:pPr>
      <w:r>
        <w:t>3. Close: 'Each of you brought something true and received something true. That's rare. It's also the kind of room God shows up in.'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Do not ask anyone to share what was said — pair content stays in the pair.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47</w:t>
      </w:r>
      <w:r>
        <w:rPr>
          <w:rFonts w:ascii="Cambria" w:hAnsi="Cambria"/>
          <w:b/>
          <w:color w:val="2C5F2D"/>
          <w:sz w:val="24"/>
        </w:rPr>
        <w:t xml:space="preserve">   Homework — Two Weeks, Four Parts — Joint Footprints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Parent Co-Companion leads. One handout per family (H3.5).</w:t>
      </w:r>
    </w:p>
    <w:p>
      <w:pPr>
        <w:pBdr>
          <w:left w:val="double" w:sz="12" w:space="8" w:color="B45309"/>
        </w:pBdr>
        <w:spacing w:before="0" w:after="60"/>
      </w:pPr>
      <w:r>
        <w:t>2. The practice: parent and teen sit together twenty minutes this week — not the car, not the TV, phones away. Five minutes of footprints each way; listener asks one or two follow-ups, then one sentence: 'What I love about your footprints is...'</w:t>
      </w:r>
    </w:p>
    <w:p>
      <w:pPr>
        <w:pBdr>
          <w:left w:val="double" w:sz="12" w:space="8" w:color="B45309"/>
        </w:pBdr>
        <w:spacing w:before="0" w:after="60"/>
      </w:pPr>
      <w:r>
        <w:t>3. Two rules: the teen discloses only what they are ready to (their telling night is next week); the parent does not turn it into a lecture.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48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49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16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S3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50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15 of 16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S3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Your three things first: went well; do differently; what I'd tell someone teaching today's process.</w:t>
      </w:r>
    </w:p>
    <w:p>
      <w:pPr>
        <w:pBdr>
          <w:left w:val="thickThinSmallGap" w:sz="24" w:space="8" w:color="6B3FA0"/>
        </w:pBdr>
        <w:spacing w:before="0" w:after="60"/>
      </w:pPr>
      <w:r>
        <w:t>2. Then the room's two questions; two or three voices is plenty.</w:t>
      </w:r>
    </w:p>
    <w:p>
      <w:pPr>
        <w:pBdr>
          <w:left w:val="thickThinSmallGap" w:sz="24" w:space="8" w:color="6B3FA0"/>
        </w:pBdr>
        <w:spacing w:before="0" w:after="60"/>
      </w:pPr>
      <w:r>
        <w:t>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May be dropped if the room's energy needs something else;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51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16 of 16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S3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Restate the container hard: your own story goes home with you; nobody else's does — not to a sibling, a friend, or a spouse not in this room.</w:t>
      </w:r>
    </w:p>
    <w:p>
      <w:pPr>
        <w:pBdr>
          <w:left w:val="single" w:sz="24" w:space="8" w:color="1F4E79"/>
        </w:pBdr>
        <w:spacing w:before="0" w:after="60"/>
      </w:pPr>
      <w:r>
        <w:t>2. Name the help: reach out if today sits heavy — email, text, knock; the Crisis Quick-Reference Card is real and someone is there.</w:t>
      </w:r>
    </w:p>
    <w:p>
      <w:pPr>
        <w:pBdr>
          <w:left w:val="single" w:sz="24" w:space="8" w:color="1F4E79"/>
        </w:pBdr>
        <w:spacing w:before="0" w:after="60"/>
      </w:pPr>
      <w:r>
        <w:t>3. Aaronic blessing. 'Go gently this week.'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Do not pack up — stay accessible ten minutes; the work after the closing is sometimes the work.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