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99–115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99</w:t>
      </w:r>
      <w:r>
        <w:rPr>
          <w:rFonts w:ascii="Cambria" w:hAnsi="Cambria"/>
          <w:b/>
          <w:color w:val="2C5F2D"/>
          <w:sz w:val="24"/>
        </w:rPr>
        <w:t xml:space="preserve">   SESSION 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101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102</w:t>
      </w:r>
      <w:r>
        <w:rPr>
          <w:rFonts w:ascii="Cambria" w:hAnsi="Cambria"/>
          <w:b/>
          <w:color w:val="2C5F2D"/>
          <w:sz w:val="24"/>
        </w:rPr>
        <w:t xml:space="preserve">   Session 7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First night back — Session 6’s three questions are answered together tonight, in the 7:25 block.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104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105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106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107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108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109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110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111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