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F4E5F"/>
          <w:sz w:val="34"/>
        </w:rPr>
        <w:t>Session 9–10 Combined, Evening Form — The Garden of Your Heart (One Visit, the Returns Carry It)</w:t>
      </w:r>
    </w:p>
    <w:p>
      <w:r>
        <w:t>The current-condition form: one guided garden run, teen-led from the start; the week's three returns are the second visit — most of us only get all the way in on a return — and the next session's check-in receives them. The separate second-running evening (Session 10) is held in reserve for a larger room of newer people. Companion to docs/getting-started/week-09-garden.md and week-10-garden-2.md.</w:t>
      </w:r>
    </w:p>
    <w:p>
      <w:r>
        <w:t>Aim. Connect with God: an experiential encounter with Jesus in the interior space, entered once together and deepened through the week's returns.</w:t>
      </w:r>
    </w:p>
    <w:p>
      <w:r>
        <w:t>Anchor. John 15:1–11; Psalm 23.</w:t>
      </w:r>
    </w:p>
    <w:p>
      <w:pPr>
        <w:spacing w:before="160" w:after="80"/>
      </w:pPr>
      <w:r>
        <w:rPr>
          <w:b/>
          <w:color w:val="1F4E5F"/>
          <w:sz w:val="26"/>
        </w:rPr>
        <w:t>The run sheet (7:00–8:30)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3216"/>
          </w:tcPr>
          <w:p>
            <w:r>
              <w:rPr>
                <w:b/>
                <w:sz w:val="19"/>
              </w:rPr>
              <w:t>Block</w:t>
            </w:r>
          </w:p>
        </w:tc>
        <w:tc>
          <w:tcPr>
            <w:tcW w:type="dxa" w:w="3216"/>
          </w:tcPr>
          <w:p>
            <w:r>
              <w:rPr>
                <w:b/>
                <w:sz w:val="19"/>
              </w:rPr>
              <w:t>Lead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6:00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Dinner; leading team's walk-through at the table's edge if needed.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Household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7:00–7:06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Opening container — blessing, the map, container reminder.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7:06–7:12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Check-in — one sentence each on the homework practice since we last met; a parent starts.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7:12–7:20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Scripture and framing — John 15, Psalm 23; the returns named up front: tonight opens the place, the returns carry the second visit.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7:20–7:26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Bridge and settle — one room, together; eyes open or closed; the vinedresser prayer.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7:26–7:58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The Garden — guided prayer 12–15 min, a senior reads (two words per second; the pauses are where the work happens); 5 min silent journaling; 8–10 min pair sharing by invitation only, a parent opens; silence is a complete answer.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Companion-in-Formation reads; adults hold the room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7:58–8:08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Merge and one-word landing — how the going was, not what happened in it.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8:08–8:14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Homework — three returns this week, five to ten minutes each, journaled: the returns ARE the second visit.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8:14–8:18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Take-home sheets + check-in partners named aloud.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8:18–8:22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Leader Feedback Round.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Both leaders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8:22–8:30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Closing container, gently; Aaronic blessing.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8:30–9:00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Fellowship; the room's feedback; the five-question materials debrief; planning.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Everyone; John holds the debrief</w:t>
            </w:r>
          </w:p>
        </w:tc>
      </w:tr>
    </w:tbl>
    <w:p>
      <w:pPr>
        <w:spacing w:before="160" w:after="80"/>
      </w:pPr>
      <w:r>
        <w:rPr>
          <w:b/>
          <w:color w:val="1F4E5F"/>
          <w:sz w:val="26"/>
        </w:rPr>
        <w:t>What the combined form changes</w:t>
      </w:r>
    </w:p>
    <w:p>
      <w:pPr>
        <w:ind w:left="259"/>
      </w:pPr>
      <w:r>
        <w:rPr>
          <w:b/>
        </w:rPr>
        <w:t xml:space="preserve">One guided evening; the returns carry the second. </w:t>
      </w:r>
      <w:r>
        <w:t>The two-session design (adult-led first run, senior-led second run a week later) collapses: the senior reads the first and only guided run, and the deepening that the second evening carried moves into the week's three returns — named plainly at commissioning, received at the next check-in.</w:t>
      </w:r>
    </w:p>
    <w:p>
      <w:pPr>
        <w:ind w:left="259"/>
      </w:pPr>
      <w:r>
        <w:rPr>
          <w:b/>
        </w:rPr>
        <w:t xml:space="preserve">The senior reads from the start. </w:t>
      </w:r>
      <w:r>
        <w:t>H10.1's pacing governs: two words per second, (pause) = 30 full seconds, (longer pause) = 60. The adults hold the sharing and anything that surfaces; the senior never takes a disclosure — the bright line governs.</w:t>
      </w:r>
    </w:p>
    <w:p>
      <w:pPr>
        <w:ind w:left="259"/>
      </w:pPr>
      <w:r>
        <w:rPr>
          <w:b/>
        </w:rPr>
        <w:t xml:space="preserve">Section 6 posture, garden form. </w:t>
      </w:r>
      <w:r>
        <w:t>Settle Protocol stands: anything heavy in the garden — stop for them, not the circle; no return to the exercise today; tell a trusted adult. Adults stay accessible fifteen minutes after.</w:t>
      </w:r>
    </w:p>
    <w:p>
      <w:pPr>
        <w:ind w:left="259"/>
      </w:pPr>
      <w:r>
        <w:rPr>
          <w:b/>
        </w:rPr>
        <w:t xml:space="preserve">The evening opens on the map. </w:t>
      </w:r>
      <w:r>
        <w:t>Session 9–10 combined stands in the third box — Connect with God — one guided run, teen-led; the returns carry the second visit.</w:t>
      </w:r>
    </w:p>
    <w:p>
      <w:pPr>
        <w:ind w:left="259"/>
      </w:pPr>
      <w:r>
        <w:rPr>
          <w:b/>
        </w:rPr>
        <w:t xml:space="preserve">A pair leads, visibly. </w:t>
      </w:r>
      <w:r>
        <w:t>Named in the welcome; practiced together beforehand — for the garden, the reading rehearsed aloud at the planning lab.</w:t>
      </w:r>
    </w:p>
    <w:p>
      <w:pPr>
        <w:spacing w:before="160" w:after="80"/>
      </w:pPr>
      <w:r>
        <w:rPr>
          <w:b/>
          <w:color w:val="1F4E5F"/>
          <w:sz w:val="26"/>
        </w:rPr>
        <w:t>The homework handout</w:t>
      </w:r>
    </w:p>
    <w:p>
      <w:r>
        <w:t>The Session 9 sheet unchanged, with the framing sharpened: three returns, five to ten minutes each, journaled — no full script needed; you have the place now. Notice what is the same and what has changed. If something heavy surfaces: stop, open your eyes, come back another day, tell a trusted adult. No junior varsity garden — Jesus meets each person in the garden they actually have.</w:t>
      </w:r>
    </w:p>
    <w:p>
      <w:pPr>
        <w:spacing w:before="160" w:after="80"/>
      </w:pPr>
      <w:r>
        <w:rPr>
          <w:b/>
          <w:color w:val="1F4E5F"/>
          <w:sz w:val="26"/>
        </w:rPr>
        <w:t>Watch-fors</w:t>
      </w:r>
    </w:p>
    <w:p>
      <w:pPr>
        <w:ind w:left="259"/>
      </w:pPr>
      <w:r>
        <w:rPr>
          <w:b/>
        </w:rPr>
        <w:t xml:space="preserve">The pauses. </w:t>
      </w:r>
      <w:r>
        <w:t>The reader's temptation is to hurry the silence — the pauses are the work. Rehearsed at the lab; a gentle pre-agreed cue if the pace runs.</w:t>
      </w:r>
    </w:p>
    <w:p>
      <w:pPr>
        <w:ind w:left="259"/>
      </w:pPr>
      <w:r>
        <w:rPr>
          <w:b/>
        </w:rPr>
        <w:t xml:space="preserve">Faces during the guided run. </w:t>
      </w:r>
      <w:r>
        <w:t>Adults watch the room with eyes open — overwhelm is a Settle Protocol matter, handled for the person, not the circle.</w:t>
      </w:r>
    </w:p>
    <w:p>
      <w:pPr>
        <w:ind w:left="259"/>
      </w:pPr>
      <w:r>
        <w:rPr>
          <w:b/>
        </w:rPr>
        <w:t xml:space="preserve">The skeptic. </w:t>
      </w:r>
      <w:r>
        <w:t>The Note for the Skeptic handout stands; skepticism named kindly is honest work, not resistance.</w:t>
      </w:r>
    </w:p>
    <w:p>
      <w:pPr>
        <w:spacing w:before="200"/>
        <w:jc w:val="center"/>
      </w:pPr>
      <w:r>
        <w:rPr>
          <w:i/>
          <w:color w:val="595959"/>
          <w:sz w:val="18"/>
        </w:rPr>
        <w:t>Further up and further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2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