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c0733d94be64e1cd14c2437425c8fe5cc5d2cc"/>
    <w:p>
      <w:pPr>
        <w:pStyle w:val="Heading1"/>
      </w:pPr>
      <w:r>
        <w:t xml:space="preserve">Take-Home Sheet — Session</w:t>
      </w:r>
      <w:r>
        <w:t xml:space="preserve"> </w:t>
      </w:r>
      <w:r>
        <w:rPr>
          <w:b/>
          <w:bCs/>
          <w:i/>
          <w:iCs/>
        </w:rPr>
        <w:t xml:space="preserve">:</w:t>
      </w:r>
      <w:r>
        <w:rPr>
          <w:b/>
          <w:bCs/>
          <w:i/>
          <w:iCs/>
        </w:rP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</w:t>
      </w:r>
      <w:r>
        <w:rPr>
          <w:i/>
          <w:iCs/>
        </w:rPr>
        <w:t xml:space="preserve"> </w:t>
      </w:r>
      <w:r>
        <w:rPr>
          <w:i/>
          <w:iCs/>
        </w:rPr>
        <w:t xml:space="preserve">one or two sentences.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