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6e72b587d0eeeddfe9e80d1b6918acad8220ae"/>
    <w:p>
      <w:pPr>
        <w:pStyle w:val="Heading1"/>
      </w:pPr>
      <w:r>
        <w:t xml:space="preserve">Take-Home Sheet — Session 3: Telling your Story I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Joint Footprints exercise: each parent and teen pair sits together once this week and walks each other through the footprints question. Twenty minutes total.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