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ke-home-sheet-session-17-the-float"/>
    <w:p>
      <w:pPr>
        <w:pStyle w:val="Heading1"/>
      </w:pPr>
      <w:r>
        <w:t>Take-Home Sheet — Evening 13: The Float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>A break follows tonight. Everyone carries ONE practice through the break deliberately — chosen tonight, spoken in the close, written in the journal. The Return II (Evening 14) will ask what held.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2026-09-09T21:53:43Z</dcterms:created>
  <dcterms:modified xsi:type="dcterms:W3CDTF">2026-09-09T21:53:43Z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