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dcf5fc667876894572b5fc01bb80870898ff6dc"/>
    <w:p>
      <w:pPr>
        <w:pStyle w:val="Heading1"/>
      </w:pPr>
      <w:r>
        <w:t>Evening 1 — Welcome to the Journey</w:t>
      </w:r>
    </w:p>
    <w:p>
      <w:pPr>
        <w:pStyle w:val="FirstParagraph"/>
      </w:pPr>
      <w:r>
        <w:rPr>
          <w:b/>
          <w:bCs/>
        </w:rPr>
        <w:t xml:space="preserve">The opening night for a room with newcomers in it. Companion to</w:t>
      </w:r>
      <w:r>
        <w:rPr>
          <w:b/>
          <w:bCs/>
        </w:rPr>
        <w:t xml:space="preserve"> </w:t>
      </w:r>
      <w:r>
        <w:rPr>
          <w:rStyle w:val="VerbatimChar"/>
          <w:b/>
          <w:bCs/>
        </w:rPr>
        <w:t xml:space="preserve">docs/getting-started/week-01-welcome.md</w:t>
      </w:r>
      <w:r>
        <w:rPr>
          <w:b/>
          <w:bCs/>
        </w:rPr>
        <w:t xml:space="preserve">, which keeps the full scripts,</w:t>
      </w:r>
      <w:r>
        <w:rPr>
          <w:b/>
          <w:bCs/>
        </w:rPr>
        <w:t xml:space="preserve"> </w:t>
      </w:r>
      <w:r>
        <w:rPr>
          <w:b/>
          <w:bCs/>
        </w:rPr>
        <w:t xml:space="preserve">watch-fors, and crisis contingencies; this sheet carries what the evening</w:t>
      </w:r>
      <w:r>
        <w:rPr>
          <w:b/>
          <w:bCs/>
        </w:rPr>
        <w:t xml:space="preserve"> </w:t>
      </w:r>
      <w:r>
        <w:rPr>
          <w:b/>
          <w:bCs/>
        </w:rPr>
        <w:t xml:space="preserve">changes. Slides follow after John approves these sheets.</w:t>
      </w:r>
    </w:p>
    <w:p>
      <w:pPr>
        <w:pStyle w:val="BodyText"/>
      </w:pPr>
      <w:r>
        <w:rPr>
          <w:b/>
          <w:bCs/>
        </w:rPr>
        <w:t xml:space="preserve">Aim (unchanged).</w:t>
      </w:r>
      <w:r>
        <w:t xml:space="preserve"> </w:t>
      </w:r>
      <w:r>
        <w:t xml:space="preserve">Establish the container with this specific group,</w:t>
      </w:r>
      <w:r>
        <w:t xml:space="preserve"> </w:t>
      </w:r>
      <w:r>
        <w:t xml:space="preserve">introduce the four Connects as the spine, state the seed plainly and settle</w:t>
      </w:r>
      <w:r>
        <w:t xml:space="preserve"> </w:t>
      </w:r>
      <w:r>
        <w:t xml:space="preserve">what it means to be saved (the thief’s case), and give every person their</w:t>
      </w:r>
      <w:r>
        <w:t xml:space="preserve"> </w:t>
      </w:r>
      <w:r>
        <w:t xml:space="preserve">first taste of what genuine community feels like.</w:t>
      </w:r>
    </w:p>
    <w:p>
      <w:pPr>
        <w:pStyle w:val="BodyText"/>
      </w:pPr>
      <w:r>
        <w:rPr>
          <w:b/>
          <w:bCs/>
        </w:rPr>
        <w:t xml:space="preserve">Anchor.</w:t>
      </w:r>
      <w:r>
        <w:t xml:space="preserve"> </w:t>
      </w:r>
      <w:r>
        <w:t xml:space="preserve">John 10:10b; Luke 23:39-43; Romans 10:9-10.</w:t>
      </w:r>
    </w:p>
    <w:bookmarkStart w:id="9" w:name="what-the-evening-form-changes"/>
    <w:p>
      <w:pPr>
        <w:pStyle w:val="Heading2"/>
      </w:pPr>
      <w:r>
        <w:t xml:space="preserve">What the evening form changes</w:t>
      </w:r>
    </w:p>
    <w:p>
      <w:pPr>
        <w:pStyle w:val="Compact"/>
        <w:numPr>
          <w:ilvl w:val="0"/>
          <w:numId w:val="1001"/>
        </w:numPr>
      </w:pPr>
      <w:r>
        <w:rPr>
          <w:b/>
          <w:bCs/>
        </w:rPr>
        <w:t xml:space="preserve">The home, not the school.</w:t>
      </w:r>
      <w:r>
        <w:t xml:space="preserve"> </w:t>
      </w:r>
      <w:r>
        <w:t xml:space="preserve">No room-build crew; the household sets the</w:t>
      </w:r>
      <w:r>
        <w:t xml:space="preserve"> </w:t>
      </w:r>
      <w:r>
        <w:t xml:space="preserve">circle before dinner. Dinner at six is the arrival window, the name-learning,</w:t>
      </w:r>
      <w:r>
        <w:t xml:space="preserve"> </w:t>
      </w:r>
      <w:r>
        <w:t xml:space="preserve">and the first hospitality; by seven, nobody is a stranger to the room.</w:t>
      </w:r>
    </w:p>
    <w:p>
      <w:pPr>
        <w:pStyle w:val="Compact"/>
        <w:numPr>
          <w:ilvl w:val="0"/>
          <w:numId w:val="1001"/>
        </w:numPr>
      </w:pPr>
      <w:r>
        <w:rPr>
          <w:b/>
          <w:bCs/>
        </w:rPr>
        <w:t xml:space="preserve">Veterans lead.</w:t>
      </w:r>
      <w:r>
        <w:t xml:space="preserve"> </w:t>
      </w:r>
      <w:r>
        <w:t xml:space="preserve">The teens who walked sessions 1-4 in the prototype run</w:t>
      </w:r>
      <w:r>
        <w:t xml:space="preserve"> </w:t>
      </w:r>
      <w:r>
        <w:t xml:space="preserve">hold the two roles tonight. A newcomer’s first sight of this work is a</w:t>
      </w:r>
      <w:r>
        <w:t xml:space="preserve"> </w:t>
      </w:r>
      <w:r>
        <w:t xml:space="preserve">teenager leading it well: that is the witness, and it is deliberate.</w:t>
      </w:r>
    </w:p>
    <w:p>
      <w:pPr>
        <w:pStyle w:val="Compact"/>
        <w:numPr>
          <w:ilvl w:val="0"/>
          <w:numId w:val="1001"/>
        </w:numPr>
      </w:pPr>
      <w:r>
        <w:rPr>
          <w:b/>
          <w:bCs/>
        </w:rPr>
        <w:t xml:space="preserve">The adult backstop</w:t>
      </w:r>
      <w:r>
        <w:t xml:space="preserve"> </w:t>
      </w:r>
      <w:r>
        <w:t xml:space="preserve">(John or a parent) sits in the circle as a</w:t>
      </w:r>
      <w:r>
        <w:t xml:space="preserve"> </w:t>
      </w:r>
      <w:r>
        <w:t xml:space="preserve">participant and holds anything personal that surfaces; the door out is</w:t>
      </w:r>
      <w:r>
        <w:t xml:space="preserve"> </w:t>
      </w:r>
      <w:r>
        <w:t xml:space="preserve">named aloud in the welcome, as always.</w:t>
      </w:r>
    </w:p>
    <w:p>
      <w:pPr>
        <w:pStyle w:val="Compact"/>
        <w:numPr>
          <w:ilvl w:val="0"/>
          <w:numId w:val="1001"/>
        </w:numPr>
      </w:pPr>
      <w:r>
        <w:rPr>
          <w:b/>
          <w:bCs/>
        </w:rPr>
        <w:t xml:space="preserve">Bring your own notebook.</w:t>
      </w:r>
      <w:r>
        <w:t xml:space="preserve"> </w:t>
      </w:r>
      <w:r>
        <w:t xml:space="preserve">The invitation asks everyone to bring a</w:t>
      </w:r>
      <w:r>
        <w:t xml:space="preserve"> </w:t>
      </w:r>
      <w:r>
        <w:t xml:space="preserve">notebook or journal, since we do reflective writing each session; no</w:t>
      </w:r>
      <w:r>
        <w:t xml:space="preserve"> </w:t>
      </w:r>
      <w:r>
        <w:t xml:space="preserve">Personal Heart Journal is handed out. Clipboards with notebook paper are</w:t>
      </w:r>
      <w:r>
        <w:t xml:space="preserve"> </w:t>
      </w:r>
      <w:r>
        <w:t xml:space="preserve">on hand for anyone who needs them. The Pre-Series Survey is not handed</w:t>
      </w:r>
      <w:r>
        <w:t xml:space="preserve"> </w:t>
      </w:r>
      <w:r>
        <w:t xml:space="preserve">out tonight; it is offered family by family in the permission</w:t>
      </w:r>
      <w:r>
        <w:t xml:space="preserve"> </w:t>
      </w:r>
      <w:r>
        <w:t xml:space="preserve">conversations afterward, on each yes.</w:t>
      </w:r>
    </w:p>
    <w:p>
      <w:pPr>
        <w:pStyle w:val="Compact"/>
        <w:numPr>
          <w:ilvl w:val="0"/>
          <w:numId w:val="1001"/>
        </w:numPr>
      </w:pPr>
      <w:r>
        <w:rPr>
          <w:b/>
          <w:bCs/>
        </w:rPr>
        <w:t xml:space="preserve">Pre-work: none for newcomers.</w:t>
      </w:r>
      <w:r>
        <w:t xml:space="preserve"> </w:t>
      </w:r>
      <w:r>
        <w:t xml:space="preserve">They were invited to dinner. Veterans</w:t>
      </w:r>
      <w:r>
        <w:t xml:space="preserve"> </w:t>
      </w:r>
      <w:r>
        <w:t xml:space="preserve">carry the one-sentence prep from their handout.</w:t>
      </w:r>
    </w:p>
    <w:p>
      <w:pPr>
        <w:pStyle w:val="Compact"/>
        <w:numPr>
          <w:ilvl w:val="0"/>
          <w:numId w:val="1001"/>
        </w:numPr>
      </w:pPr>
      <w:r>
        <w:rPr>
          <w:b/>
          <w:bCs/>
        </w:rPr>
        <w:t>The evening opens on the map.</w:t>
      </w:r>
      <w:r>
        <w:t xml:space="preserve"> The Four Connects grounding slide now opens every session. Evening 1 opens the whole map — all four Connects: Self, Others, God, Mission — a sequence, not four separate topics (Matt. 22:37–40).</w:t>
      </w:r>
    </w:p>
    <w:p>
      <w:pPr>
        <w:pStyle w:val="Compact"/>
        <w:numPr>
          <w:ilvl w:val="0"/>
          <w:numId w:val="1001"/>
        </w:numPr>
      </w:pPr>
      <w:r>
        <w:rPr>
          <w:b/>
          <w:bCs/>
        </w:rPr>
        <w:t>A pair leads, visibly.</w:t>
      </w:r>
      <w:r>
        <w:t xml:space="preserve"> Name it in the welcome: two leaders hold tonight — container and content — and the room will see the evening handed back and forth between them. That is the design. The pair practices the session together before the evening (at the planning lab, or before dinner), so each knows who is where in the flow.</w:t>
      </w:r>
    </w:p>
    <w:p>
      <w:pPr>
        <w:pStyle w:val="Compact"/>
        <w:numPr>
          <w:ilvl w:val="0"/>
          <w:numId w:val="1001"/>
        </w:numPr>
      </w:pPr>
      <w:r>
        <w:rPr>
          <w:b/>
          <w:bCs/>
        </w:rPr>
        <w:t>Split only if the room needs it.</w:t>
      </w:r>
      <w:r>
        <w:t xml:space="preserve"> Any split-and-merge assumes numbers. With six or so around the table, stay one circle — or drop into quick pair work in place, knee to knee, which does the same work faster. Pair work is also the standing time-recovery lever: a full split-and-merge costs about five minutes.</w:t>
      </w:r>
    </w:p>
    <w:p>
      <w:pPr>
        <w:pStyle w:val="Compact"/>
        <w:numPr>
          <w:ilvl w:val="0"/>
          <w:numId w:val="1001"/>
        </w:numPr>
      </w:pPr>
      <w:r>
        <w:rPr>
          <w:b/>
          <w:bCs/>
        </w:rPr>
        <w:t>The container holder is the busier seat.</w:t>
      </w:r>
      <w:r>
        <w:t xml:space="preserve"> Clock and room both: a continuous read against safe, present, clear, intentional — noticing anyone triggered or checked out. Anything of weight goes to the backstop adult; that handoff is the bright line working, not the container failing.</w:t>
      </w:r>
    </w:p>
    <w:bookmarkEnd w:id="9"/>
    <w:bookmarkStart w:id="10" w:name="the-run-sheet-700-830"/>
    <w:p>
      <w:pPr>
        <w:pStyle w:val="Heading2"/>
      </w:pPr>
      <w:r>
        <w:t xml:space="preserve">The run sheet (7:00-8:30)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Time</w:t>
            </w:r>
          </w:p>
        </w:tc>
        <w:tc>
          <w:tcPr/>
          <w:p>
            <w:pPr>
              <w:pStyle w:val="Compact"/>
            </w:pPr>
            <w:r>
              <w:t xml:space="preserve">Block</w:t>
            </w:r>
          </w:p>
        </w:tc>
        <w:tc>
          <w:tcPr/>
          <w:p>
            <w:pPr>
              <w:pStyle w:val="Compact"/>
            </w:pPr>
            <w:r>
              <w:t xml:space="preserve">Lead</w:t>
            </w:r>
          </w:p>
        </w:tc>
      </w:tr>
      <w:tr>
        <w:tc>
          <w:tcPr/>
          <w:p>
            <w:pPr>
              <w:pStyle w:val="Compact"/>
            </w:pPr>
            <w:r>
              <w:t xml:space="preserve">6:00</w:t>
            </w:r>
          </w:p>
        </w:tc>
        <w:tc>
          <w:tcPr/>
          <w:p>
            <w:pPr>
              <w:pStyle w:val="Compact"/>
            </w:pPr>
            <w:r>
              <w:t xml:space="preserve">Dinner. The leading team’s final walk-through with John happens at the table’s edge if needed.</w:t>
            </w:r>
          </w:p>
        </w:tc>
        <w:tc>
          <w:tcPr/>
          <w:p>
            <w:pPr>
              <w:pStyle w:val="Compact"/>
            </w:pPr>
            <w:r>
              <w:t xml:space="preserve">Household</w:t>
            </w:r>
          </w:p>
        </w:tc>
      </w:tr>
      <w:tr>
        <w:tc>
          <w:tcPr/>
          <w:p>
            <w:pPr>
              <w:pStyle w:val="Compact"/>
            </w:pPr>
            <w:r>
              <w:t xml:space="preserve">7:00-7:08</w:t>
            </w:r>
          </w:p>
        </w:tc>
        <w:tc>
          <w:tcPr/>
          <w:p>
            <w:pPr>
              <w:pStyle w:val="Compact"/>
            </w:pPr>
            <w:r>
              <w:t xml:space="preserve">Welcome; what this is and isn’t (short); the door out named; opening blessing.</w:t>
            </w:r>
          </w:p>
        </w:tc>
        <w:tc>
          <w:tcPr/>
          <w:p>
            <w:pPr>
              <w:pStyle w:val="Compact"/>
            </w:pPr>
            <w:r>
              <w:t xml:space="preserve">Container holder</w:t>
            </w:r>
          </w:p>
        </w:tc>
      </w:tr>
      <w:tr>
        <w:tc>
          <w:tcPr/>
          <w:p>
            <w:pPr>
              <w:pStyle w:val="Compact"/>
            </w:pPr>
            <w:r>
              <w:t xml:space="preserve">7:08-7:20</w:t>
            </w:r>
          </w:p>
        </w:tc>
        <w:tc>
          <w:tcPr/>
          <w:p>
            <w:pPr>
              <w:pStyle w:val="Compact"/>
            </w:pPr>
            <w:r>
              <w:t xml:space="preserve">The Four Connects, kitchen-table teaching, and where this journey goes.</w:t>
            </w:r>
          </w:p>
        </w:tc>
        <w:tc>
          <w:tcPr/>
          <w:p>
            <w:pPr>
              <w:pStyle w:val="Compact"/>
            </w:pPr>
            <w:r>
              <w:t xml:space="preserve">Content presenter</w:t>
            </w:r>
          </w:p>
        </w:tc>
      </w:tr>
      <w:tr>
        <w:tc>
          <w:tcPr/>
          <w:p>
            <w:pPr>
              <w:pStyle w:val="Compact"/>
            </w:pPr>
            <w:r>
              <w:t xml:space="preserve">7:20-7:32</w:t>
            </w:r>
          </w:p>
        </w:tc>
        <w:tc>
          <w:tcPr/>
          <w:p>
            <w:pPr>
              <w:pStyle w:val="Compact"/>
            </w:pPr>
            <w:r>
              <w:t xml:space="preserve">The container: the four conditions taught (Safe, Present, Clear, Intentional), then the first full opening protocol, experienced.</w:t>
            </w:r>
          </w:p>
        </w:tc>
        <w:tc>
          <w:tcPr/>
          <w:p>
            <w:pPr>
              <w:pStyle w:val="Compact"/>
            </w:pPr>
            <w:r>
              <w:t xml:space="preserve">Container holder</w:t>
            </w:r>
          </w:p>
        </w:tc>
      </w:tr>
      <w:tr>
        <w:tc>
          <w:tcPr/>
          <w:p>
            <w:pPr>
              <w:pStyle w:val="Compact"/>
            </w:pPr>
            <w:r>
              <w:t xml:space="preserve">7:32-7:50</w:t>
            </w:r>
          </w:p>
        </w:tc>
        <w:tc>
          <w:tcPr/>
          <w:p>
            <w:pPr>
              <w:pStyle w:val="Compact"/>
            </w:pPr>
            <w:r>
              <w:t xml:space="preserve">One True Sentence: each person, why they are here. Leaders go first.</w:t>
            </w:r>
          </w:p>
        </w:tc>
        <w:tc>
          <w:tcPr/>
          <w:p>
            <w:pPr>
              <w:pStyle w:val="Compact"/>
            </w:pPr>
            <w:r>
              <w:t xml:space="preserve">Container holder</w:t>
            </w:r>
          </w:p>
        </w:tc>
      </w:tr>
      <w:tr>
        <w:tc>
          <w:tcPr/>
          <w:p>
            <w:pPr>
              <w:pStyle w:val="Compact"/>
            </w:pPr>
            <w:r>
              <w:t xml:space="preserve">7:50-8:00</w:t>
            </w:r>
          </w:p>
        </w:tc>
        <w:tc>
          <w:tcPr/>
          <w:p>
            <w:pPr>
              <w:pStyle w:val="Compact"/>
            </w:pPr>
            <w:r>
              <w:t xml:space="preserve">Scripture: John 10:10b read aloud from the physical book; sit with</w:t>
            </w:r>
            <w:r>
              <w:t xml:space="preserve"> </w:t>
            </w:r>
            <w:r>
              <w:t xml:space="preserve">“abundantly”</w:t>
            </w:r>
            <w:r>
              <w:t xml:space="preserve">; the seed stated plainly.</w:t>
            </w:r>
          </w:p>
        </w:tc>
        <w:tc>
          <w:tcPr/>
          <w:p>
            <w:pPr>
              <w:pStyle w:val="Compact"/>
            </w:pPr>
            <w:r>
              <w:t xml:space="preserve">Content presenter</w:t>
            </w:r>
          </w:p>
        </w:tc>
      </w:tr>
      <w:tr>
        <w:tc>
          <w:tcPr/>
          <w:p>
            <w:pPr>
              <w:pStyle w:val="Compact"/>
            </w:pPr>
            <w:r>
              <w:t xml:space="preserve">8:00-8:14</w:t>
            </w:r>
          </w:p>
        </w:tc>
        <w:tc>
          <w:tcPr/>
          <w:p>
            <w:pPr>
              <w:pStyle w:val="Compact"/>
            </w:pPr>
            <w:r>
              <w:t xml:space="preserve">What does it mean to be saved: the thief’s case, Romans 10:9-10, and the first-page question written in the journal.</w:t>
            </w:r>
          </w:p>
        </w:tc>
        <w:tc>
          <w:tcPr/>
          <w:p>
            <w:pPr>
              <w:pStyle w:val="Compact"/>
            </w:pPr>
            <w:r>
              <w:t xml:space="preserve">Content presenter, backstop attentive</w:t>
            </w:r>
          </w:p>
        </w:tc>
      </w:tr>
      <w:tr>
        <w:tc>
          <w:tcPr/>
          <w:p>
            <w:pPr>
              <w:pStyle w:val="Compact"/>
            </w:pPr>
            <w:r>
              <w:t xml:space="preserve">8:14-8:20</w:t>
            </w:r>
          </w:p>
        </w:tc>
        <w:tc>
          <w:tcPr/>
          <w:p>
            <w:pPr>
              <w:pStyle w:val="Compact"/>
            </w:pPr>
            <w:r>
              <w:t xml:space="preserve">Shared circle: one sentence, what did tonight stir. Parents first.</w:t>
            </w:r>
          </w:p>
        </w:tc>
        <w:tc>
          <w:tcPr/>
          <w:p>
            <w:pPr>
              <w:pStyle w:val="Compact"/>
            </w:pPr>
            <w:r>
              <w:t xml:space="preserve">Container holder</w:t>
            </w:r>
          </w:p>
        </w:tc>
      </w:tr>
      <w:tr>
        <w:tc>
          <w:tcPr/>
          <w:p>
            <w:pPr>
              <w:pStyle w:val="Compact"/>
            </w:pPr>
            <w:r>
              <w:t xml:space="preserve">8:20-8:24</w:t>
            </w:r>
          </w:p>
        </w:tc>
        <w:tc>
          <w:tcPr/>
          <w:p>
            <w:pPr>
              <w:pStyle w:val="Compact"/>
            </w:pPr>
            <w:r>
              <w:t xml:space="preserve">Homework commissioning: the four-part handout walked; each person names their check-in partner aloud.</w:t>
            </w:r>
          </w:p>
        </w:tc>
        <w:tc>
          <w:tcPr/>
          <w:p>
            <w:pPr>
              <w:pStyle w:val="Compact"/>
            </w:pPr>
            <w:r>
              <w:t xml:space="preserve">Content presenter</w:t>
            </w:r>
          </w:p>
        </w:tc>
      </w:tr>
      <w:tr>
        <w:tc>
          <w:tcPr/>
          <w:p>
            <w:pPr>
              <w:pStyle w:val="Compact"/>
            </w:pPr>
            <w:r>
              <w:t xml:space="preserve">8:24-8:26</w:t>
            </w:r>
          </w:p>
        </w:tc>
        <w:tc>
          <w:tcPr/>
          <w:p>
            <w:pPr>
              <w:pStyle w:val="Compact"/>
            </w:pPr>
            <w:r>
              <w:t xml:space="preserve">Closing container begins — Week 1 order: closing before the round.</w:t>
            </w:r>
          </w:p>
        </w:tc>
        <w:tc>
          <w:tcPr/>
          <w:p>
            <w:pPr>
              <w:pStyle w:val="Compact"/>
            </w:pPr>
            <w:r>
              <w:t xml:space="preserve">Container holder</w:t>
            </w:r>
          </w:p>
        </w:tc>
      </w:tr>
      <w:tr>
        <w:tc>
          <w:tcPr/>
          <w:p>
            <w:pPr>
              <w:pStyle w:val="Compact"/>
            </w:pPr>
            <w:r>
              <w:t xml:space="preserve">8:26-8:29</w:t>
            </w:r>
          </w:p>
        </w:tc>
        <w:tc>
          <w:tcPr/>
          <w:p>
            <w:pPr>
              <w:pStyle w:val="Compact"/>
            </w:pPr>
            <w:r>
              <w:t xml:space="preserve">Leader Feedback Round interposed, both leaders: what went well, what I would do differently, the teach-back — and the room’s answers as time serves; it has fit before.</w:t>
            </w:r>
          </w:p>
        </w:tc>
        <w:tc>
          <w:tcPr/>
          <w:p>
            <w:pPr>
              <w:pStyle w:val="Compact"/>
            </w:pPr>
            <w:r>
              <w:t xml:space="preserve">Both leaders</w:t>
            </w:r>
          </w:p>
        </w:tc>
      </w:tr>
      <w:tr>
        <w:tc>
          <w:tcPr/>
          <w:p>
            <w:pPr>
              <w:pStyle w:val="Compact"/>
            </w:pPr>
            <w:r>
              <w:t xml:space="preserve">8:29-8:30</w:t>
            </w:r>
          </w:p>
        </w:tc>
        <w:tc>
          <w:tcPr/>
          <w:p>
            <w:pPr>
              <w:pStyle w:val="Compact"/>
            </w:pPr>
            <w:r>
              <w:t xml:space="preserve">Aaronic blessing.</w:t>
            </w:r>
          </w:p>
        </w:tc>
        <w:tc>
          <w:tcPr/>
          <w:p>
            <w:pPr>
              <w:pStyle w:val="Compact"/>
            </w:pPr>
            <w:r>
              <w:t xml:space="preserve">Container holder</w:t>
            </w:r>
          </w:p>
        </w:tc>
      </w:tr>
      <w:tr>
        <w:tc>
          <w:tcPr/>
          <w:p>
            <w:pPr>
              <w:pStyle w:val="Compact"/>
            </w:pPr>
            <w:r>
              <w:t xml:space="preserve">8:30-9:00</w:t>
            </w:r>
          </w:p>
        </w:tc>
        <w:tc>
          <w:tcPr/>
          <w:p>
            <w:pPr>
              <w:pStyle w:val="Compact"/>
            </w:pPr>
            <w:r>
              <w:t xml:space="preserve">Fellowship. Then the leadership discussion: the room’s feedback to the leaders, the team’s five-question materials debrief, and planning the next meeting.</w:t>
            </w:r>
          </w:p>
        </w:tc>
        <w:tc>
          <w:tcPr/>
          <w:p>
            <w:pPr>
              <w:pStyle w:val="Compact"/>
            </w:pPr>
            <w:r>
              <w:t xml:space="preserve">Everyone; John holds the debrief</w:t>
            </w:r>
          </w:p>
        </w:tc>
      </w:tr>
    </w:tbl>
    <w:p>
      <w:pPr>
        <w:pStyle w:val="BodyText"/>
      </w:pPr>
      <w:r>
        <w:rPr>
          <w:i/>
          <w:iCs/>
        </w:rPr>
        <w:t xml:space="preserve">Note on the 8:20-8:28 stretch: commissioning and the Leader Feedback Round</w:t>
      </w:r>
      <w:r>
        <w:rPr>
          <w:i/>
          <w:iCs/>
        </w:rPr>
        <w:t xml:space="preserve"> </w:t>
      </w:r>
      <w:r>
        <w:rPr>
          <w:i/>
          <w:iCs/>
        </w:rPr>
        <w:t xml:space="preserve">share it, four minutes each. The leaders’ three answers come first; the</w:t>
      </w:r>
      <w:r>
        <w:rPr>
          <w:i/>
          <w:iCs/>
        </w:rPr>
        <w:t xml:space="preserve"> </w:t>
      </w:r>
      <w:r>
        <w:rPr>
          <w:i/>
          <w:iCs/>
        </w:rPr>
        <w:t xml:space="preserve">room’s responses have fit in the same block before — let them, and let</w:t>
      </w:r>
      <w:r>
        <w:rPr>
          <w:i/>
          <w:iCs/>
        </w:rPr>
        <w:t xml:space="preserve"> </w:t>
      </w:r>
      <w:r>
        <w:rPr>
          <w:i/>
          <w:iCs/>
        </w:rPr>
        <w:t xml:space="preserve">anything longer flow into the 8:30 window.</w:t>
      </w:r>
    </w:p>
    <w:bookmarkEnd w:id="10"/>
    <w:bookmarkStart w:id="11" w:name="the-homework-handout-session-1-two-weeks"/>
    <w:p>
      <w:pPr>
        <w:pStyle w:val="Heading2"/>
      </w:pPr>
      <w:r>
        <w:t>The homework handout (Evening 1, two weeks)</w:t>
      </w:r>
    </w:p>
    <w:p>
      <w:pPr>
        <w:pStyle w:val="Compact"/>
        <w:numPr>
          <w:ilvl w:val="0"/>
          <w:numId w:val="1002"/>
        </w:numPr>
      </w:pPr>
      <w:r>
        <w:rPr>
          <w:b/>
          <w:bCs/>
        </w:rPr>
        <w:t>The homework practice, week one.</w:t>
      </w:r>
      <w:r>
        <w:t xml:space="preserve"> </w:t>
      </w:r>
      <w:r>
        <w:t xml:space="preserve">The two standing daily questions. Each</w:t>
      </w:r>
      <w:r>
        <w:t xml:space="preserve"> </w:t>
      </w:r>
      <w:r>
        <w:t xml:space="preserve">morning, five minutes:</w:t>
      </w:r>
      <w:r>
        <w:t xml:space="preserve"> </w:t>
      </w:r>
      <w:r>
        <w:t xml:space="preserve">“Lord, what are you up to today, and what do you</w:t>
      </w:r>
      <w:r>
        <w:t xml:space="preserve"> </w:t>
      </w:r>
      <w:r>
        <w:t xml:space="preserve">want me to notice?”</w:t>
      </w:r>
      <w:r>
        <w:t xml:space="preserve"> </w:t>
      </w:r>
      <w:r>
        <w:t xml:space="preserve">Each evening, one journal line:</w:t>
      </w:r>
      <w:r>
        <w:t xml:space="preserve"> </w:t>
      </w:r>
      <w:r>
        <w:t xml:space="preserve">“What did I notice</w:t>
      </w:r>
      <w:r>
        <w:t xml:space="preserve"> </w:t>
      </w:r>
      <w:r>
        <w:t xml:space="preserve">today?”</w:t>
      </w:r>
    </w:p>
    <w:p>
      <w:pPr>
        <w:pStyle w:val="Compact"/>
        <w:numPr>
          <w:ilvl w:val="0"/>
          <w:numId w:val="1002"/>
        </w:numPr>
      </w:pPr>
      <w:r>
        <w:rPr>
          <w:b/>
          <w:bCs/>
        </w:rPr>
        <w:t xml:space="preserve">The end-of-week-one check-in.</w:t>
      </w:r>
      <w:r>
        <w:t xml:space="preserve"> </w:t>
      </w:r>
      <w:r>
        <w:t xml:space="preserve">At the end of week one, connect with the</w:t>
      </w:r>
      <w:r>
        <w:t xml:space="preserve"> </w:t>
      </w:r>
      <w:r>
        <w:t xml:space="preserve">partner you named at commissioning and report how it’s going against the</w:t>
      </w:r>
      <w:r>
        <w:t xml:space="preserve"> </w:t>
      </w:r>
      <w:r>
        <w:t xml:space="preserve">practice. A text, a call, or a hallway conversation all count.</w:t>
      </w:r>
    </w:p>
    <w:p>
      <w:pPr>
        <w:pStyle w:val="Compact"/>
        <w:numPr>
          <w:ilvl w:val="0"/>
          <w:numId w:val="1002"/>
        </w:numPr>
      </w:pPr>
      <w:r>
        <w:rPr>
          <w:b/>
          <w:bCs/>
        </w:rPr>
        <w:t>The homework practice, week two.</w:t>
      </w:r>
      <w:r>
        <w:t xml:space="preserve"> </w:t>
      </w:r>
      <w:r>
        <w:t xml:space="preserve">Keep the morning and evening questions, and</w:t>
      </w:r>
      <w:r>
        <w:t xml:space="preserve"> </w:t>
      </w:r>
      <w:r>
        <w:t xml:space="preserve">add the abundance question: read John 10:10b once and ask, where is</w:t>
      </w:r>
      <w:r>
        <w:t xml:space="preserve"> </w:t>
      </w:r>
      <w:r>
        <w:t xml:space="preserve">abundance in my life right now, and where isn’t it? Watch for one</w:t>
      </w:r>
      <w:r>
        <w:t xml:space="preserve"> </w:t>
      </w:r>
      <w:r>
        <w:t xml:space="preserve">specific moment worth telling the circle about.</w:t>
      </w:r>
    </w:p>
    <w:p>
      <w:pPr>
        <w:pStyle w:val="Compact"/>
        <w:numPr>
          <w:ilvl w:val="0"/>
          <w:numId w:val="1002"/>
        </w:numPr>
      </w:pPr>
      <w:r>
        <w:rPr>
          <w:b/>
          <w:bCs/>
        </w:rPr>
        <w:t xml:space="preserve">One sentence of preparation.</w:t>
      </w:r>
      <w:r>
        <w:t xml:space="preserve"> </w:t>
      </w:r>
      <w:r>
        <w:t xml:space="preserve">Read John 10:10 once more the day before</w:t>
      </w:r>
      <w:r>
        <w:t xml:space="preserve"> </w:t>
      </w:r>
      <w:r>
        <w:t xml:space="preserve">we meet, and bring one honest question about the journey.</w:t>
      </w:r>
    </w:p>
    <w:p>
      <w:pPr>
        <w:pStyle w:val="FirstParagraph"/>
      </w:pPr>
      <w:r>
        <w:rPr>
          <w:i/>
          <w:iCs/>
        </w:rPr>
        <w:t xml:space="preserve">The journal’s standing closer applies from tonight: if I were to teach this</w:t>
      </w:r>
      <w:r>
        <w:rPr>
          <w:i/>
          <w:iCs/>
        </w:rPr>
        <w:t xml:space="preserve"> </w:t>
      </w:r>
      <w:r>
        <w:rPr>
          <w:i/>
          <w:iCs/>
        </w:rPr>
        <w:t xml:space="preserve">practice to someone, what would I tell them?</w:t>
      </w:r>
    </w:p>
    <w:bookmarkEnd w:id="11"/>
    <w:bookmarkStart w:id="12" w:name="watch-fors-evening-additions"/>
    <w:p>
      <w:pPr>
        <w:pStyle w:val="Heading2"/>
      </w:pPr>
      <w:r>
        <w:t xml:space="preserve">Watch-fors, evening additions</w:t>
      </w:r>
    </w:p>
    <w:p>
      <w:pPr>
        <w:pStyle w:val="FirstParagraph"/>
      </w:pPr>
      <w:r>
        <w:t xml:space="preserve">The school version’s watch-fors all stand (first-night nerves, chaperoning</w:t>
      </w:r>
      <w:r>
        <w:t xml:space="preserve"> </w:t>
      </w:r>
      <w:r>
        <w:t xml:space="preserve">parents, sentimentality, over-explaining, receiving every saved-answer</w:t>
      </w:r>
      <w:r>
        <w:t xml:space="preserve"> </w:t>
      </w:r>
      <w:r>
        <w:t xml:space="preserve">without grading). Two more for a home evening:</w:t>
      </w:r>
    </w:p>
    <w:p>
      <w:pPr>
        <w:pStyle w:val="Compact"/>
        <w:numPr>
          <w:ilvl w:val="0"/>
          <w:numId w:val="1003"/>
        </w:numPr>
      </w:pPr>
      <w:r>
        <w:rPr>
          <w:b/>
          <w:bCs/>
        </w:rPr>
        <w:t xml:space="preserve">The veterans’ shorthand.</w:t>
      </w:r>
      <w:r>
        <w:t xml:space="preserve"> </w:t>
      </w:r>
      <w:r>
        <w:t xml:space="preserve">The four who have done this before will be</w:t>
      </w:r>
      <w:r>
        <w:t xml:space="preserve"> </w:t>
      </w:r>
      <w:r>
        <w:t xml:space="preserve">tempted to finish newcomers’ sentences and skip the beginner steps.</w:t>
      </w:r>
      <w:r>
        <w:t xml:space="preserve"> </w:t>
      </w:r>
      <w:r>
        <w:t xml:space="preserve">The planning lab names this; the container holder watches for it.</w:t>
      </w:r>
    </w:p>
    <w:p>
      <w:pPr>
        <w:pStyle w:val="Compact"/>
        <w:numPr>
          <w:ilvl w:val="0"/>
          <w:numId w:val="1003"/>
        </w:numPr>
      </w:pPr>
      <w:r>
        <w:rPr>
          <w:b/>
          <w:bCs/>
        </w:rPr>
        <w:t xml:space="preserve">The host-family gravity.</w:t>
      </w:r>
      <w:r>
        <w:t xml:space="preserve"> </w:t>
      </w:r>
      <w:r>
        <w:t xml:space="preserve">In a family’s home, the family’s own</w:t>
      </w:r>
      <w:r>
        <w:t xml:space="preserve"> </w:t>
      </w:r>
      <w:r>
        <w:t xml:space="preserve">patterns run the room by default. The opening protocol is what hands the</w:t>
      </w:r>
      <w:r>
        <w:t xml:space="preserve"> </w:t>
      </w:r>
      <w:r>
        <w:t xml:space="preserve">room to the container instead; do not shortcut it tonight of all nights.</w:t>
      </w:r>
    </w:p>
    <w:bookmarkEnd w:id="12"/>
    <w:bookmarkEnd w:id="13"/>
    <w:sectPr>
      <w:headerReference w:type="default" r:id="rId9"/>
      <w:footerReference w:type="default" r:id="rId1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2026-09-09T17:07:34Z</dcterms:created>
  <dcterms:modified xsi:type="dcterms:W3CDTF">2026-09-09T17:07:34Z</dcterms:modified>
</cp:coreProperties>
</file>

<file path=docProps/custom.xml><?xml version="1.0" encoding="utf-8"?>
<Properties xmlns="http://schemas.openxmlformats.org/officeDocument/2006/custom-properties" xmlns:vt="http://schemas.openxmlformats.org/officeDocument/2006/docPropsVTypes"/>
</file>