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50fe0f36aba5acfab602a66b8bb3e98fe17db22"/>
    <w:p>
      <w:pPr>
        <w:pStyle w:val="Heading1"/>
      </w:pPr>
      <w:r>
        <w:t>Evening 11 — THE RHYTHM AND THE FOUR QUESTIONS</w:t>
      </w:r>
    </w:p>
    <w:p>
      <w:pPr>
        <w:pStyle w:val="FirstParagraph"/>
      </w:pPr>
      <w:r>
        <w:rPr>
          <w:b/>
          <w:bCs/>
        </w:rPr>
        <w:t xml:space="preserve">AUTO-ADAPTED DRAFT from</w:t>
      </w:r>
      <w:r>
        <w:rPr>
          <w:b/>
          <w:bCs/>
        </w:rPr>
        <w:t xml:space="preserve"> </w:t>
      </w:r>
      <w:r>
        <w:rPr>
          <w:rStyle w:val="VerbatimChar"/>
          <w:b/>
          <w:bCs/>
        </w:rPr>
        <w:t xml:space="preserve">docs/getting-started/week-15-rhythm.md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Install the long walk before the sending, and commission the bravest asking of the year. The series’ practices only matter if they survive the series — tonight gives every participant the rhythm that carries them — and then hands the parents four questions to ask at home, and the posture to receive the answers without defending.</w:t>
      </w:r>
    </w:p>
    <w:p>
      <w:pPr>
        <w:pStyle w:val="BodyText"/>
      </w:pPr>
      <w:r>
        <w:rPr>
          <w:b/>
          <w:bCs/>
        </w:rPr>
        <w:t>Anchor.</w:t>
      </w:r>
      <w:r>
        <w:t xml:space="preserve"> </w:t>
      </w:r>
      <w:r>
        <w:t>Galatians 6:9 (</w:t>
      </w:r>
      <w:r>
        <w:t>“And let us not grow weary of doing good, for in due season we will reap, if we do not give up”</w:t>
      </w:r>
      <w:r>
        <w:t>) for the rhythm; Psalm 139:23–24 — the</w:t>
      </w:r>
      <w:r>
        <w:t xml:space="preserve"> </w:t>
      </w:r>
      <w:r>
        <w:t>“Search me, O God”</w:t>
      </w:r>
      <w:r>
        <w:t xml:space="preserve"> </w:t>
      </w:r>
      <w:r>
        <w:t>prayer the room prayed vertically in Evening 3, now asked horizontally — for the questions. Secondary: James 1:19 (quick to hear, slow to speak).</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7:25-7:29</w:t>
            </w:r>
          </w:p>
        </w:tc>
        <w:tc>
          <w:tcPr/>
          <w:p>
            <w:pPr>
              <w:pStyle w:val="Compact"/>
            </w:pPr>
            <w:r>
              <w:t xml:space="preserve">Block 2: Week 13 completion</w:t>
            </w:r>
          </w:p>
        </w:tc>
        <w:tc>
          <w:tcPr/>
          <w:p>
            <w:pPr>
              <w:pStyle w:val="Compact"/>
            </w:pPr>
            <w:r>
              <w:t xml:space="preserve">Content presenter; container holder watching the room</w:t>
            </w:r>
          </w:p>
        </w:tc>
      </w:tr>
      <w:tr>
        <w:tc>
          <w:tcPr/>
          <w:p>
            <w:pPr>
              <w:pStyle w:val="Compact"/>
            </w:pPr>
            <w:r>
              <w:t xml:space="preserve">7:29-7:36</w:t>
            </w:r>
          </w:p>
        </w:tc>
        <w:tc>
          <w:tcPr/>
          <w:p>
            <w:pPr>
              <w:pStyle w:val="Compact"/>
            </w:pPr>
            <w:r>
              <w:t xml:space="preserve">Block 3: The long walk — Gal. 6:9</w:t>
            </w:r>
          </w:p>
        </w:tc>
        <w:tc>
          <w:tcPr/>
          <w:p>
            <w:pPr>
              <w:pStyle w:val="Compact"/>
            </w:pPr>
            <w:r>
              <w:t xml:space="preserve">Content presenter; container holder watching the room</w:t>
            </w:r>
          </w:p>
        </w:tc>
      </w:tr>
      <w:tr>
        <w:tc>
          <w:tcPr/>
          <w:p>
            <w:pPr>
              <w:pStyle w:val="Compact"/>
            </w:pPr>
            <w:r>
              <w:t xml:space="preserve">7:36-7:39</w:t>
            </w:r>
          </w:p>
        </w:tc>
        <w:tc>
          <w:tcPr/>
          <w:p>
            <w:pPr>
              <w:pStyle w:val="Compact"/>
            </w:pPr>
            <w:r>
              <w:t xml:space="preserve">Block 4: The Rhythm Card introduced</w:t>
            </w:r>
          </w:p>
        </w:tc>
        <w:tc>
          <w:tcPr/>
          <w:p>
            <w:pPr>
              <w:pStyle w:val="Compact"/>
            </w:pPr>
            <w:r>
              <w:t xml:space="preserve">Content presenter; container holder watching the room</w:t>
            </w:r>
          </w:p>
        </w:tc>
      </w:tr>
      <w:tr>
        <w:tc>
          <w:tcPr/>
          <w:p>
            <w:pPr>
              <w:pStyle w:val="Compact"/>
            </w:pPr>
            <w:r>
              <w:t xml:space="preserve">7:39-7:58</w:t>
            </w:r>
          </w:p>
        </w:tc>
        <w:tc>
          <w:tcPr/>
          <w:p>
            <w:pPr>
              <w:pStyle w:val="Compact"/>
            </w:pPr>
            <w:r>
              <w:t xml:space="preserve">Block 5: Building your Rhythm Card</w:t>
            </w:r>
          </w:p>
        </w:tc>
        <w:tc>
          <w:tcPr/>
          <w:p>
            <w:pPr>
              <w:pStyle w:val="Compact"/>
            </w:pPr>
            <w:r>
              <w:t xml:space="preserve">Content presenter; container holder watching the room</w:t>
            </w:r>
          </w:p>
        </w:tc>
      </w:tr>
      <w:tr>
        <w:tc>
          <w:tcPr/>
          <w:p>
            <w:pPr>
              <w:pStyle w:val="Compact"/>
            </w:pPr>
            <w:r>
              <w:t xml:space="preserve">7:58-8:20</w:t>
            </w:r>
          </w:p>
        </w:tc>
        <w:tc>
          <w:tcPr/>
          <w:p>
            <w:pPr>
              <w:pStyle w:val="Compact"/>
            </w:pPr>
            <w:r>
              <w:t xml:space="preserve">Block 6: The Four Questions</w:t>
            </w:r>
          </w:p>
        </w:tc>
        <w:tc>
          <w:tcPr/>
          <w:p>
            <w:pPr>
              <w:pStyle w:val="Compact"/>
            </w:pPr>
            <w:r>
              <w:t xml:space="preserve">Content presenter; container holder watching the room</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6e0e85d2b7fb831ee4030695a38ece41a37dd87"/>
    <w:p>
      <w:pPr>
        <w:pStyle w:val="Heading2"/>
      </w:pPr>
      <w:r>
        <w:t>The homework handout (Evening 11, two weeks)</w:t>
      </w:r>
    </w:p>
    <w:p>
      <w:pPr>
        <w:pStyle w:val="Compact"/>
        <w:numPr>
          <w:ilvl w:val="0"/>
          <w:numId w:val="1001"/>
        </w:numPr>
      </w:pPr>
      <w:r>
        <w:rPr>
          <w:b/>
          <w:bCs/>
        </w:rPr>
        <w:t>The homework practice, week one.</w:t>
      </w:r>
      <w:r>
        <w:t xml:space="preserve"> </w:t>
      </w:r>
      <w:r>
        <w:t xml:space="preserve">For the willing: the parent asks their teen the four questions at home — unhurried, no audience, phone away — and receives the answers without defending. Married parents are encouraged to also ask their spouse, separately. And everyone runs the Rhythm Card as built, for real, across the break, noting in the journal where it held and where it slipped.</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11 gathers the whole map into a rhythm — all four Connects, sustained.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2026-09-09T17:07:38Z</dcterms:created>
  <dcterms:modified xsi:type="dcterms:W3CDTF">2026-09-09T17:07:38Z</dcterms:modified>
</cp:coreProperties>
</file>

<file path=docProps/custom.xml><?xml version="1.0" encoding="utf-8"?>
<Properties xmlns="http://schemas.openxmlformats.org/officeDocument/2006/custom-properties" xmlns:vt="http://schemas.openxmlformats.org/officeDocument/2006/docPropsVTypes"/>
</file>