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058a907fcf403f8ec2d94e07884dbbea8e8d24"/>
    <w:p>
      <w:pPr>
        <w:pStyle w:val="Heading1"/>
      </w:pPr>
      <w:r>
        <w:t>Evening 12 — FAMILY CONVERSATION NIGHT</w:t>
      </w:r>
    </w:p>
    <w:p>
      <w:pPr>
        <w:pStyle w:val="FirstParagraph"/>
      </w:pPr>
      <w:r>
        <w:rPr>
          <w:b/>
          <w:bCs/>
        </w:rPr>
        <w:t xml:space="preserve">AUTO-ADAPTED DRAFT from</w:t>
      </w:r>
      <w:r>
        <w:rPr>
          <w:b/>
          <w:bCs/>
        </w:rPr>
        <w:t xml:space="preserve"> </w:t>
      </w:r>
      <w:r>
        <w:rPr>
          <w:rStyle w:val="VerbatimChar"/>
          <w:b/>
          <w:bCs/>
        </w:rPr>
        <w:t xml:space="preserve">docs/getting-started/week-16-family-night.md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A shared meal and the Family Conversation Cards — low content, high warmth. The container the cohort has built for fifteen weeks gets to simply hold people for an evening: tables, real food, unhurried talk, and two or three card questions over dessert. Pulse 3 goes home at the close and steers the final quarter.</w:t>
      </w:r>
    </w:p>
    <w:p>
      <w:pPr>
        <w:pStyle w:val="BodyText"/>
      </w:pPr>
      <w:r>
        <w:rPr>
          <w:b/>
          <w:bCs/>
        </w:rPr>
        <w:t xml:space="preserve">Anchor.</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7:25-7:29</w:t>
            </w:r>
          </w:p>
        </w:tc>
        <w:tc>
          <w:tcPr/>
          <w:p>
            <w:pPr>
              <w:pStyle w:val="Compact"/>
            </w:pPr>
            <w:r>
              <w:t xml:space="preserve">Block 2: Rhythm-noticing round</w:t>
            </w:r>
          </w:p>
        </w:tc>
        <w:tc>
          <w:tcPr/>
          <w:p>
            <w:pPr>
              <w:pStyle w:val="Compact"/>
            </w:pPr>
            <w:r>
              <w:t xml:space="preserve">Content presenter; container holder watching the room</w:t>
            </w:r>
          </w:p>
        </w:tc>
      </w:tr>
      <w:tr>
        <w:tc>
          <w:tcPr/>
          <w:p>
            <w:pPr>
              <w:pStyle w:val="Compact"/>
            </w:pPr>
            <w:r>
              <w:t xml:space="preserve">7:29-7:31</w:t>
            </w:r>
          </w:p>
        </w:tc>
        <w:tc>
          <w:tcPr/>
          <w:p>
            <w:pPr>
              <w:pStyle w:val="Compact"/>
            </w:pPr>
            <w:r>
              <w:t xml:space="preserve">Block 3: Acts 2:46 and the table grace</w:t>
            </w:r>
          </w:p>
        </w:tc>
        <w:tc>
          <w:tcPr/>
          <w:p>
            <w:pPr>
              <w:pStyle w:val="Compact"/>
            </w:pPr>
            <w:r>
              <w:t xml:space="preserve">Content presenter; container holder watching the room</w:t>
            </w:r>
          </w:p>
        </w:tc>
      </w:tr>
      <w:tr>
        <w:tc>
          <w:tcPr/>
          <w:p>
            <w:pPr>
              <w:pStyle w:val="Compact"/>
            </w:pPr>
            <w:r>
              <w:t xml:space="preserve">7:31-7:59</w:t>
            </w:r>
          </w:p>
        </w:tc>
        <w:tc>
          <w:tcPr/>
          <w:p>
            <w:pPr>
              <w:pStyle w:val="Compact"/>
            </w:pPr>
            <w:r>
              <w:t xml:space="preserve">Block 4: The meal</w:t>
            </w:r>
          </w:p>
        </w:tc>
        <w:tc>
          <w:tcPr/>
          <w:p>
            <w:pPr>
              <w:pStyle w:val="Compact"/>
            </w:pPr>
            <w:r>
              <w:t xml:space="preserve">Content presenter; container holder watching the room</w:t>
            </w:r>
          </w:p>
        </w:tc>
      </w:tr>
      <w:tr>
        <w:tc>
          <w:tcPr/>
          <w:p>
            <w:pPr>
              <w:pStyle w:val="Compact"/>
            </w:pPr>
            <w:r>
              <w:t xml:space="preserve">7:59-8:17</w:t>
            </w:r>
          </w:p>
        </w:tc>
        <w:tc>
          <w:tcPr/>
          <w:p>
            <w:pPr>
              <w:pStyle w:val="Compact"/>
            </w:pPr>
            <w:r>
              <w:t xml:space="preserve">Block 5: Cards over dessert</w:t>
            </w:r>
          </w:p>
        </w:tc>
        <w:tc>
          <w:tcPr/>
          <w:p>
            <w:pPr>
              <w:pStyle w:val="Compact"/>
            </w:pPr>
            <w:r>
              <w:t xml:space="preserve">Content presenter; container holder watching the room</w:t>
            </w:r>
          </w:p>
        </w:tc>
      </w:tr>
      <w:tr>
        <w:tc>
          <w:tcPr/>
          <w:p>
            <w:pPr>
              <w:pStyle w:val="Compact"/>
            </w:pPr>
            <w:r>
              <w:t xml:space="preserve">8:17-8:20</w:t>
            </w:r>
          </w:p>
        </w:tc>
        <w:tc>
          <w:tcPr/>
          <w:p>
            <w:pPr>
              <w:pStyle w:val="Compact"/>
            </w:pPr>
            <w:r>
              <w:t xml:space="preserve">Block 6: Pulse 3 framed and sent home</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ea3c362cafc12a216e6ed73e3750d290a369848"/>
    <w:p>
      <w:pPr>
        <w:pStyle w:val="Heading2"/>
      </w:pPr>
      <w:r>
        <w:t>The homework handout (Evening 12, two weeks)</w:t>
      </w:r>
    </w:p>
    <w:p>
      <w:pPr>
        <w:pStyle w:val="Compact"/>
        <w:numPr>
          <w:ilvl w:val="0"/>
          <w:numId w:val="1001"/>
        </w:numPr>
      </w:pPr>
      <w:r>
        <w:rPr>
          <w:b/>
          <w:bCs/>
        </w:rPr>
        <w:t>The homework practice, week one.</w:t>
      </w:r>
      <w:r>
        <w:t xml:space="preserve"> </w:t>
      </w:r>
      <w:r>
        <w:t>Complete the Quarterly Pulse (H16.1) — one page, three questions, five minutes at home — and bring it back to the return bin at next Wednesday’s door. And keep the rhythm: the card you built in Evening 11 is still the assignment.</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12 stands in the second box — Connect with Others, as family.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2026-09-09T17:07:38Z</dcterms:created>
  <dcterms:modified xsi:type="dcterms:W3CDTF">2026-09-09T17:07:38Z</dcterms:modified>
</cp:coreProperties>
</file>

<file path=docProps/custom.xml><?xml version="1.0" encoding="utf-8"?>
<Properties xmlns="http://schemas.openxmlformats.org/officeDocument/2006/custom-properties" xmlns:vt="http://schemas.openxmlformats.org/officeDocument/2006/docPropsVTypes"/>
</file>