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r>
        <w:t>The Silent Place — Reading Card</w:t>
      </w:r>
    </w:p>
    <w:p>
      <w:pPr/>
      <w:r>
        <w:rPr>
          <w:i/>
        </w:rPr>
        <w:t>For the reader and the leading pair, Evening 8, after the pairs. From the Four Connects deck (Fellowship of the Heart, September 2025), "Hearing God — The How" and "Connect with God" (John's word, 13 October 2026). Read slowly: two words per second. (pause) = 30 full seconds; (longer pause) = 60. Do not fill the silence. Journals ready, then set aside.</w:t>
      </w:r>
    </w:p>
    <w:p>
      <w:pPr>
        <w:pStyle w:val="Heading2"/>
      </w:pPr>
      <w:r>
        <w:t>Settle (1 minute)</w:t>
      </w:r>
    </w:p>
    <w:p>
      <w:pPr>
        <w:pStyle w:val="BodyText"/>
      </w:pPr>
      <w:r>
        <w:t>"Close your eyes if you want, or rest them on the floor. Breathe in slowly, and out. (pause) Let your shoulders drop. Be present. He is here."</w:t>
      </w:r>
    </w:p>
    <w:p>
      <w:pPr>
        <w:pStyle w:val="Heading2"/>
      </w:pPr>
      <w:r>
        <w:t>Remember the silent place (about 2 minutes)</w:t>
      </w:r>
    </w:p>
    <w:p>
      <w:pPr>
        <w:pStyle w:val="BodyText"/>
      </w:pPr>
      <w:r>
        <w:t>"Now remember a time, or a place, where God seemed silent. A dry spell. A prayer that met nothing. A season when you stopped expecting to hear. Get clear on it: where you were, what was going on, what it felt like. (longer pause)"</w:t>
      </w:r>
    </w:p>
    <w:p>
      <w:pPr>
        <w:pStyle w:val="Heading2"/>
      </w:pPr>
      <w:r>
        <w:t>Bring in the time you heard (about 1 minute)</w:t>
      </w:r>
    </w:p>
    <w:p>
      <w:pPr>
        <w:pStyle w:val="BodyText"/>
      </w:pPr>
      <w:r>
        <w:t>"Now bring in the time you did hear, the one you remembered at the Garden evening. What it looked like. What it sounded like. What it felt like. Let it come into that silent place with you. (pause)"</w:t>
      </w:r>
    </w:p>
    <w:p>
      <w:pPr/>
      <w:r>
        <w:rPr>
          <w:i/>
        </w:rPr>
        <w:t>No memory from the Garden evening? "Bring in a time creation stopped you in your tracks, or simply his promise: my sheep hear my voice."</w:t>
      </w:r>
    </w:p>
    <w:p>
      <w:pPr>
        <w:pStyle w:val="Heading2"/>
      </w:pPr>
      <w:r>
        <w:t>Invite Jesus into the silent place (about 4 minutes)</w:t>
      </w:r>
    </w:p>
    <w:p>
      <w:pPr>
        <w:pStyle w:val="BodyText"/>
      </w:pPr>
      <w:r>
        <w:t>"Now invite Jesus into the silent place. Give him permission to do or say anything he wishes. Then watch what he does. I will be quiet for a few minutes."</w:t>
      </w:r>
    </w:p>
    <w:p>
      <w:pPr/>
      <w:r>
        <w:rPr>
          <w:i/>
        </w:rPr>
        <w:t>(Silence: about three minutes. Hold it.)</w:t>
      </w:r>
    </w:p>
    <w:p>
      <w:pPr>
        <w:pStyle w:val="BodyText"/>
      </w:pPr>
      <w:r>
        <w:t>"When you are ready, come back to here, and open your eyes."</w:t>
      </w:r>
    </w:p>
    <w:p>
      <w:pPr>
        <w:pStyle w:val="BodyText"/>
      </w:pPr>
      <w:r>
        <w:rPr>
          <w:b/>
        </w:rPr>
        <w:t>Write (3 minutes):</w:t>
      </w:r>
      <w:r>
        <w:t xml:space="preserve"> "What did he do? Is something blocking, or in the way? What might be the downside of a deeper connection with him: what would change?"</w:t>
      </w:r>
    </w:p>
    <w:p>
      <w:pPr>
        <w:pStyle w:val="BodyText"/>
      </w:pPr>
      <w:r>
        <w:rPr>
          <w:b/>
        </w:rPr>
        <w:t>Share (2 minutes):</w:t>
      </w:r>
      <w:r>
        <w:t xml:space="preserve"> optional; say so twice. One circle, by invitation; "Thank you" is the whole response.</w:t>
      </w:r>
    </w:p>
    <w:p>
      <w:pPr/>
      <w:r>
        <w:rPr>
          <w:i/>
        </w:rPr>
        <w:t>If nothing comes, that is honest. Silence is not a verdict on anyone. If a silent place opens something heavy, the Settle Protocol stands: for the person, not the circle. Follow up within 48 hours.</w:t>
      </w:r>
    </w:p>
    <w:sectPr>
      <w:headerReference w:type="default" r:id="rId9"/>
      <w:footerReference w:type="default" r:id="rId10"/>
      <w:footnotePr>
        <w:numRestart w:val="eachSect"/>
      </w:footnotePr>
      <w:pgMar w:top="864" w:bottom="864" w:left="1224" w:right="122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2026-09-12T22:05:19Z</dcterms:created>
  <dcterms:modified xsi:type="dcterms:W3CDTF">2026-09-12T22:05:19Z</dcterms:modified>
</cp:coreProperties>
</file>

<file path=docProps/custom.xml><?xml version="1.0" encoding="utf-8"?>
<Properties xmlns="http://schemas.openxmlformats.org/officeDocument/2006/custom-properties" xmlns:vt="http://schemas.openxmlformats.org/officeDocument/2006/docPropsVTypes"/>
</file>