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Evening 5 — The Place, the Pattern, the Pull</w:t>
      </w:r>
    </w:p>
    <w:p>
      <w:pPr>
        <w:pStyle w:val="BodyText"/>
      </w:pPr>
      <w:r>
        <w:rPr>
          <w:b w:val="0"/>
          <w:i/>
        </w:rPr>
        <w:t>For the groups, away from the screen. Each of us names one place where we want to walk in greater honesty before God, and the group speaks a blessing of restoration over it.</w:t>
      </w:r>
    </w:p>
    <w:p>
      <w:pPr>
        <w:pStyle w:val="Heading2"/>
      </w:pPr>
      <w:r>
        <w:t>The three words</w:t>
      </w:r>
    </w:p>
    <w:p>
      <w:pPr>
        <w:pStyle w:val="BodyText"/>
        <w:spacing w:after="20"/>
      </w:pPr>
      <w:r>
        <w:rPr>
          <w:b/>
          <w:i w:val="0"/>
        </w:rPr>
        <w:t>1.  The place</w:t>
      </w:r>
      <w:r>
        <w:rPr>
          <w:b w:val="0"/>
          <w:i w:val="0"/>
        </w:rPr>
        <w:t xml:space="preserve"> — where you want to walk in greater honesty; where growth has stalled.</w:t>
      </w:r>
    </w:p>
    <w:p>
      <w:pPr>
        <w:pStyle w:val="BodyText"/>
        <w:ind w:left="432"/>
      </w:pPr>
      <w:r>
        <w:rPr>
          <w:b w:val="0"/>
          <w:i/>
        </w:rPr>
        <w:t>e.g. how I talk about people who aren’t in the room</w:t>
      </w:r>
    </w:p>
    <w:p>
      <w:pPr>
        <w:pStyle w:val="BodyText"/>
        <w:spacing w:after="20"/>
      </w:pPr>
      <w:r>
        <w:rPr>
          <w:b/>
          <w:i w:val="0"/>
        </w:rPr>
        <w:t>2.  The pattern</w:t>
      </w:r>
      <w:r>
        <w:rPr>
          <w:b w:val="0"/>
          <w:i w:val="0"/>
        </w:rPr>
        <w:t xml:space="preserve"> — how it keeps going: not one time, the habit you’ve stopped expecting to change.</w:t>
      </w:r>
    </w:p>
    <w:p>
      <w:pPr>
        <w:pStyle w:val="BodyText"/>
        <w:ind w:left="432"/>
      </w:pPr>
      <w:r>
        <w:rPr>
          <w:b w:val="0"/>
          <w:i/>
        </w:rPr>
        <w:t>e.g. when I feel left out, I get clever at someone’s expense</w:t>
      </w:r>
    </w:p>
    <w:p>
      <w:pPr>
        <w:pStyle w:val="BodyText"/>
        <w:spacing w:after="20"/>
      </w:pPr>
      <w:r>
        <w:rPr>
          <w:b/>
          <w:i w:val="0"/>
        </w:rPr>
        <w:t>3.  The pull</w:t>
      </w:r>
      <w:r>
        <w:rPr>
          <w:b w:val="0"/>
          <w:i w:val="0"/>
        </w:rPr>
        <w:t xml:space="preserve"> — what draws you back: the want or the fear underneath.</w:t>
      </w:r>
    </w:p>
    <w:p>
      <w:pPr>
        <w:pStyle w:val="BodyText"/>
        <w:ind w:left="432"/>
      </w:pPr>
      <w:r>
        <w:rPr>
          <w:b w:val="0"/>
          <w:i/>
        </w:rPr>
        <w:t>e.g. I want to be on the inside</w:t>
      </w:r>
    </w:p>
    <w:p>
      <w:pPr>
        <w:pStyle w:val="BodyText"/>
      </w:pPr>
      <w:r>
        <w:rPr>
          <w:b/>
          <w:i w:val="0"/>
        </w:rPr>
        <w:t xml:space="preserve">Naming the place is enough. </w:t>
      </w:r>
      <w:r>
        <w:rPr>
          <w:b w:val="0"/>
          <w:i w:val="0"/>
        </w:rPr>
        <w:t>The pattern and the pull are yours to add — or to keep.</w:t>
      </w:r>
    </w:p>
    <w:p>
      <w:pPr>
        <w:pStyle w:val="BodyText"/>
      </w:pPr>
      <w:r>
        <w:rPr>
          <w:b/>
          <w:i w:val="0"/>
        </w:rPr>
        <w:t xml:space="preserve">Never named here: </w:t>
      </w:r>
      <w:r>
        <w:rPr>
          <w:b w:val="0"/>
          <w:i w:val="0"/>
        </w:rPr>
        <w:t>the details of what happened, anyone else’s part, anything about someone in this room.</w:t>
      </w:r>
    </w:p>
    <w:p>
      <w:pPr>
        <w:pStyle w:val="Heading2"/>
      </w:pPr>
      <w:r>
        <w:t>How the group runs it</w:t>
      </w:r>
    </w:p>
    <w:p>
      <w:pPr>
        <w:pStyle w:val="BodyText"/>
      </w:pPr>
      <w:r>
        <w:rPr>
          <w:b/>
          <w:i w:val="0"/>
        </w:rPr>
        <w:t xml:space="preserve">Settle. </w:t>
      </w:r>
      <w:r>
        <w:rPr>
          <w:b w:val="0"/>
          <w:i w:val="0"/>
        </w:rPr>
        <w:t>Ninety seconds of silence first — the silence is part of the practice.</w:t>
      </w:r>
    </w:p>
    <w:p>
      <w:pPr>
        <w:pStyle w:val="BodyText"/>
      </w:pPr>
      <w:r>
        <w:rPr>
          <w:b/>
          <w:i w:val="0"/>
        </w:rPr>
        <w:t xml:space="preserve">The order. </w:t>
      </w:r>
      <w:r>
        <w:rPr>
          <w:b w:val="0"/>
          <w:i w:val="0"/>
        </w:rPr>
        <w:t>The parents go first, about three minutes each, own struggles only. Then the teens, at whatever depth they choose. Passing is real and costs nothing.</w:t>
      </w:r>
    </w:p>
    <w:p>
      <w:pPr>
        <w:pStyle w:val="BodyText"/>
      </w:pPr>
      <w:r>
        <w:rPr>
          <w:b/>
          <w:i w:val="0"/>
        </w:rPr>
        <w:t xml:space="preserve">The form. </w:t>
      </w:r>
      <w:r>
        <w:rPr>
          <w:b w:val="0"/>
          <w:i w:val="0"/>
        </w:rPr>
        <w:t>“The place where I want to walk in greater honesty before God is ______.” Add the pattern or the pull if you want to.</w:t>
      </w:r>
    </w:p>
    <w:p>
      <w:pPr>
        <w:pStyle w:val="BodyText"/>
      </w:pPr>
      <w:r>
        <w:rPr>
          <w:b/>
          <w:i w:val="0"/>
        </w:rPr>
        <w:t xml:space="preserve">The blessing back, </w:t>
      </w:r>
      <w:r>
        <w:rPr>
          <w:b w:val="0"/>
          <w:i w:val="0"/>
        </w:rPr>
        <w:t>short and specific, by anyone in the group: “In the name of Jesus, we pray restoration over the place you named — may its grip break, and may honesty grow where it held.”</w:t>
      </w:r>
    </w:p>
    <w:p>
      <w:pPr>
        <w:pStyle w:val="BodyText"/>
      </w:pPr>
      <w:r>
        <w:rPr>
          <w:b/>
          <w:i w:val="0"/>
        </w:rPr>
        <w:t xml:space="preserve">Close. </w:t>
      </w:r>
      <w:r>
        <w:rPr>
          <w:b w:val="0"/>
          <w:i w:val="0"/>
        </w:rPr>
        <w:t>A minute of held silence. Then back to the room.</w:t>
      </w:r>
    </w:p>
    <w:p>
      <w:pPr>
        <w:pStyle w:val="BodyText"/>
      </w:pPr>
      <w:r>
        <w:rPr>
          <w:b w:val="0"/>
          <w:i/>
        </w:rPr>
        <w:t>Nothing leaves the group. Not even back to the main room.</w:t>
      </w:r>
    </w:p>
    <w:sectPr>
      <w:headerReference w:type="default" r:id="rId9"/>
      <w:footerReference w:type="default" r:id="rId10"/>
      <w:footnotePr>
        <w:numRestart w:val="eachSect"/>
      </w:footnotePr>
      <w:pgMar w:top="864" w:bottom="864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2026-09-12T22:05:19Z</dcterms:created>
  <dcterms:modified xsi:type="dcterms:W3CDTF">2026-09-12T22:05:19Z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