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How Did You Know? — Testing What You Hear</w:t>
      </w:r>
    </w:p>
    <w:p>
      <w:pPr/>
      <w:r>
        <w:rPr>
          <w:i/>
        </w:rPr>
        <w:t>From the Garden evening (Evening 7). Keep it in your journal; we use it again at Any Doubts?</w:t>
      </w:r>
    </w:p>
    <w:p>
      <w:pPr>
        <w:pStyle w:val="Heading2"/>
      </w:pPr>
      <w:r>
        <w:t>1. Remember a time you really heard</w:t>
      </w:r>
    </w:p>
    <w:p>
      <w:pPr>
        <w:pStyle w:val="BodyText"/>
        <w:spacing w:after="40" w:before="0"/>
      </w:pPr>
      <w:r>
        <w:t>•  When and where? What was going on: reading, worship, a conversation, outdoors, a hard day?</w:t>
      </w:r>
    </w:p>
    <w:p>
      <w:pPr>
        <w:pStyle w:val="BodyText"/>
        <w:spacing w:after="40" w:before="0"/>
      </w:pPr>
      <w:r>
        <w:t>•  What did it look like, sound like, feel like? Write it down and make it fuller.</w:t>
      </w:r>
    </w:p>
    <w:p>
      <w:pPr>
        <w:pStyle w:val="BodyText"/>
        <w:spacing w:after="40" w:before="0"/>
      </w:pPr>
      <w:r>
        <w:t>•  What did you hear? What did you do with it, and what happened?</w:t>
      </w:r>
    </w:p>
    <w:p>
      <w:pPr>
        <w:pStyle w:val="BodyText"/>
        <w:spacing w:after="40" w:before="0"/>
      </w:pPr>
      <w:r>
        <w:t>•  Can’t think of one? A time creation stopped you in your tracks counts. God speaks through what he has made (Romans 1:20).</w:t>
      </w:r>
    </w:p>
    <w:p>
      <w:pPr>
        <w:pStyle w:val="Heading2"/>
      </w:pPr>
      <w:r>
        <w:t>2. The checks: how do you know it was God?</w:t>
      </w:r>
    </w:p>
    <w:tbl>
      <w:tblPr>
        <w:tblW w:type="auto" w:w="0"/>
        <w:tblLook w:firstColumn="0" w:firstRow="0" w:lastColumn="0" w:lastRow="0" w:noHBand="0" w:noVBand="1" w:val="0000"/>
      </w:tblPr>
      <w:tblGrid>
        <w:gridCol w:w="4680"/>
        <w:gridCol w:w="4680"/>
      </w:tblGrid>
      <w:tr>
        <w:tc>
          <w:tcPr>
            <w:tcW w:type="dxa" w:w="2448"/>
            <w:vAlign w:val="top"/>
          </w:tcPr>
          <w:p>
            <w:r>
              <w:rPr>
                <w:b/>
              </w:rPr>
              <w:t>Scripture first</w:t>
            </w:r>
          </w:p>
        </w:tc>
        <w:tc>
          <w:tcPr>
            <w:tcW w:type="dxa" w:w="7200"/>
            <w:vAlign w:val="top"/>
          </w:tcPr>
          <w:p>
            <w:r>
              <w:t>Does it line up with what God has already said? Scripture is the court; the other checks confirm.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Sense</w:t>
            </w:r>
          </w:p>
        </w:tc>
        <w:tc>
          <w:tcPr>
            <w:tcW w:type="dxa" w:w="7200"/>
            <w:vAlign w:val="top"/>
          </w:tcPr>
          <w:p>
            <w:r>
              <w:t>Does it make sense, or does it ask me to switch my mind off?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The Spirit’s witness</w:t>
            </w:r>
          </w:p>
        </w:tc>
        <w:tc>
          <w:tcPr>
            <w:tcW w:type="dxa" w:w="7200"/>
            <w:vAlign w:val="top"/>
          </w:tcPr>
          <w:p>
            <w:r>
              <w:t>Is there an inner “yes” that rings true? (Romans 8:16)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Peace</w:t>
            </w:r>
          </w:p>
        </w:tc>
        <w:tc>
          <w:tcPr>
            <w:tcW w:type="dxa" w:w="7200"/>
            <w:vAlign w:val="top"/>
          </w:tcPr>
          <w:p>
            <w:r>
              <w:t>Is there peace, even if the word is hard? (Colossians 3:15)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7200"/>
            <w:vAlign w:val="top"/>
          </w:tcPr>
          <w:p>
            <w:r>
              <w:t>What do people who know me and know God see?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Circumstances</w:t>
            </w:r>
          </w:p>
        </w:tc>
        <w:tc>
          <w:tcPr>
            <w:tcW w:type="dxa" w:w="7200"/>
            <w:vAlign w:val="top"/>
          </w:tcPr>
          <w:p>
            <w:r>
              <w:t>Do doors open or close around it?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</w:rPr>
              <w:t>Over time</w:t>
            </w:r>
          </w:p>
        </w:tc>
        <w:tc>
          <w:tcPr>
            <w:tcW w:type="dxa" w:w="7200"/>
            <w:vAlign w:val="top"/>
          </w:tcPr>
          <w:p>
            <w:r>
              <w:t>What happened when I obeyed? Obeying what I hear opens me to hear more.</w:t>
            </w:r>
          </w:p>
        </w:tc>
      </w:tr>
    </w:tbl>
    <w:p>
      <w:pPr>
        <w:pStyle w:val="BodyText"/>
      </w:pPr>
      <w:r>
        <w:rPr>
          <w:i/>
        </w:rPr>
        <w:t>No one check is enough by itself. And wanting something badly can feel like peace.</w:t>
      </w:r>
    </w:p>
    <w:p>
      <w:pPr>
        <w:pStyle w:val="Heading2"/>
      </w:pPr>
      <w:r>
        <w:t>3. On each garden return</w:t>
      </w:r>
    </w:p>
    <w:p>
      <w:pPr>
        <w:pStyle w:val="BodyText"/>
      </w:pPr>
      <w:r>
        <w:t xml:space="preserve">After you journal what you noticed, write two lines: </w:t>
      </w:r>
      <w:r>
        <w:rPr>
          <w:b/>
        </w:rPr>
        <w:t xml:space="preserve">Does it fit Scripture? Who could I tell? </w:t>
      </w:r>
      <w:r>
        <w:t>Notice, don’t conclude. If something keeps coming back, test it in company.</w:t>
      </w:r>
    </w:p>
    <w:p>
      <w:pPr>
        <w:pStyle w:val="Heading2"/>
      </w:pPr>
      <w:r>
        <w:t>Remember</w:t>
      </w:r>
    </w:p>
    <w:p>
      <w:pPr>
        <w:pStyle w:val="BodyText"/>
      </w:pPr>
      <w:r>
        <w:t>No one decides for you whether you heard God, and you don’t decide for anyone else. “I’m not sure” is an honest answer. Bring it to Any Doubts?</w:t>
      </w:r>
    </w:p>
    <w:p>
      <w:pPr/>
      <w:r>
        <w:rPr>
          <w:i/>
        </w:rPr>
        <w:t>“Do not despise prophecies, but test everything; hold fast what is good.” 1 Thessalonians 5:20–21  ·  “My sheep hear my voice, and I know them, and they follow me.” John 10:27 (ESV)</w:t>
      </w:r>
      <w:r>
        <w:rPr>
          <w:i/>
        </w:rPr>
        <w:t xml:space="preserve">  ·  Adapted from the Four Connects deck (September 2025).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