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59cc9932019488133844f290eb695c214b7cb2"/>
    <w:p>
      <w:pPr>
        <w:pStyle w:val="Heading1"/>
      </w:pPr>
      <w:r>
        <w:t xml:space="preserve">Session 7, Evening Form — HEARING GOD IN SCRIPTURE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docs/getting-started/week-07-proapt.md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Introduce PROAPT — Pray, Read, Observe, Apply, Pray again, Tell — as the most accessible practice for hearing God in scripture. Move from Self and Others into God.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Romans 10:17 (faith comes from hearing) and Mark 1:14–20 (the calling of the first disciples) as the worked example.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7:25-7:34</w:t>
            </w:r>
          </w:p>
        </w:tc>
        <w:tc>
          <w:tcPr/>
          <w:p>
            <w:pPr>
              <w:pStyle w:val="Compact"/>
            </w:pPr>
            <w:r>
              <w:t xml:space="preserve">Block 2: Re-entry, and the room reads itself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7:34-7:40</w:t>
            </w:r>
          </w:p>
        </w:tc>
        <w:tc>
          <w:tcPr/>
          <w:p>
            <w:pPr>
              <w:pStyle w:val="Compact"/>
            </w:pPr>
            <w:r>
              <w:t xml:space="preserve">Block 3: Romans 10:17 — the chain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7:40-7:49</w:t>
            </w:r>
          </w:p>
        </w:tc>
        <w:tc>
          <w:tcPr/>
          <w:p>
            <w:pPr>
              <w:pStyle w:val="Compact"/>
            </w:pPr>
            <w:r>
              <w:t xml:space="preserve">Block 4: PROAPT walked together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7:49-7:50</w:t>
            </w:r>
          </w:p>
        </w:tc>
        <w:tc>
          <w:tcPr/>
          <w:p>
            <w:pPr>
              <w:pStyle w:val="Compact"/>
            </w:pPr>
            <w:r>
              <w:t xml:space="preserve">Block 5: Bridge to the pairs and pair structure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7:50-8:13</w:t>
            </w:r>
          </w:p>
        </w:tc>
        <w:tc>
          <w:tcPr/>
          <w:p>
            <w:pPr>
              <w:pStyle w:val="Compact"/>
            </w:pPr>
            <w:r>
              <w:t xml:space="preserve">Block 6: PROAPT in family pairs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8:13-8:19</w:t>
            </w:r>
          </w:p>
        </w:tc>
        <w:tc>
          <w:tcPr/>
          <w:p>
            <w:pPr>
              <w:pStyle w:val="Compact"/>
            </w:pPr>
            <w:r>
              <w:t xml:space="preserve">Block 7: Tell step — sharing in the pair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8:19-8:20</w:t>
            </w:r>
          </w:p>
        </w:tc>
        <w:tc>
          <w:tcPr/>
          <w:p>
            <w:pPr>
              <w:pStyle w:val="Compact"/>
            </w:pPr>
            <w:r>
              <w:t xml:space="preserve">Block 8: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7-two-weeks"/>
    <w:p>
      <w:pPr>
        <w:pStyle w:val="Heading2"/>
      </w:pPr>
      <w:r>
        <w:t xml:space="preserve">The homework handout (Session 7,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PROAPT one short passage per day for the next week. The Personal Heart Journal Week 7–8 pages have a daily PROAPT template.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2026-09-09T17:07:36Z</dcterms:created>
  <dcterms:modified xsi:type="dcterms:W3CDTF">2026-09-09T17:07:36Z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