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2767c003b0aff79d6466777e25d980f8a0daa7"/>
    <w:p>
      <w:pPr>
        <w:pStyle w:val="Heading1"/>
      </w:pPr>
      <w:r>
        <w:t xml:space="preserve">Take-Home Sheet — Session 1: Welcome to the Journey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two standing daily questions. Each morning, five minutes:</w:t>
      </w:r>
      <w:r>
        <w:t xml:space="preserve"> </w:t>
      </w:r>
      <w:r>
        <w:t xml:space="preserve">“Lord, what are you up to today, and what do you want me to notice?”</w:t>
      </w:r>
      <w:r>
        <w:t xml:space="preserve"> </w:t>
      </w:r>
      <w:r>
        <w:t xml:space="preserve">Each evening, one journal line:</w:t>
      </w:r>
      <w:r>
        <w:t xml:space="preserve"> </w:t>
      </w:r>
      <w:r>
        <w:t xml:space="preserve">“What did I notice today?”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Keep the morning and evening questions, and add the abundance question: read John 10:10b once and ask, where is abundance in my life right now, and where isn’t it? Watch for one specific moment worth telling the circle about.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Read John 10:10 once more the day before we meet, and bring one honest question about the journey.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2026-09-09T18:57:06Z</dcterms:created>
  <dcterms:modified xsi:type="dcterms:W3CDTF">2026-09-09T18:57:06Z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