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42da56b64e9f9eed04eaede78dfc33544c2047"/>
    <w:p>
      <w:pPr>
        <w:pStyle w:val="Heading1"/>
      </w:pPr>
      <w:r>
        <w:t xml:space="preserve">Take-Home Sheet — Session 4: Telling your Story Ii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Every family that has not yet done the Joint Footprints exercise from Week 3 does it this week. Everyone continues the morning question and the evening journal note.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