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99–115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99</w:t>
      </w:r>
      <w:r>
        <w:rPr>
          <w:rFonts w:ascii="Cambria" w:hAnsi="Cambria"/>
          <w:b/>
          <w:color w:val="2C5F2D"/>
          <w:sz w:val="24"/>
        </w:rPr>
        <w:t xml:space="preserve">   SESSION 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7 stands in the third box — Connect with God.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101</w:t>
      </w:r>
      <w:r>
        <w:rPr>
          <w:rFonts w:ascii="Cambria" w:hAnsi="Cambria"/>
          <w:b/>
          <w:color w:val="2C5F2D"/>
          <w:sz w:val="24"/>
        </w:rPr>
        <w:t xml:space="preserve">   Week 7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102</w:t>
      </w:r>
      <w:r>
        <w:rPr>
          <w:rFonts w:ascii="Cambria" w:hAnsi="Cambria"/>
          <w:b/>
          <w:color w:val="2C5F2D"/>
          <w:sz w:val="24"/>
        </w:rPr>
        <w:t xml:space="preserve">   Session 7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First night back — Session 6’s three questions are answered together tonight, in the 7:25 block.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103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104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105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106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107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108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If the room is about ten or fewer, skip the pairing — one circle, pair up in place.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109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110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Stay in the pair you worked in: the Tell happens where you heard, before anyone moves.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IF TIME RAN SHORT: </w:t>
      </w:r>
      <w:r>
        <w:t>If only one of you walked the six steps, that one still tells. The Listener tells one thing they noticed while listening.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111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8:19–8:20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114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Week 6.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