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73cde04a1fac3681e0645ea000100a1af6efa1"/>
    <w:p>
      <w:pPr>
        <w:pStyle w:val="Heading1"/>
      </w:pPr>
      <w:r>
        <w:t xml:space="preserve">Take-Home Sheet — Session 2: The Soil of your Heart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Three times this week, journal: where did each kind of soil show up today? No fixing. Just noticing.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