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10: The Garden Of Your Heart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145–158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145</w:t>
      </w:r>
      <w:r>
        <w:rPr>
          <w:rFonts w:ascii="Cambria" w:hAnsi="Cambria"/>
          <w:b/>
          <w:color w:val="2C5F2D"/>
          <w:sz w:val="24"/>
        </w:rPr>
        <w:t xml:space="preserve">   SESSION 10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S10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146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10 stands in the third box — Connect with God — walked again, teen-led.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147</w:t>
      </w:r>
      <w:r>
        <w:rPr>
          <w:rFonts w:ascii="Cambria" w:hAnsi="Cambria"/>
          <w:b/>
          <w:color w:val="2C5F2D"/>
          <w:sz w:val="24"/>
        </w:rPr>
        <w:t xml:space="preserve">   Session 10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Second garden run: nothing new is taught — today completes what Week 9 began, and a senior reads the walk-through for the whole room. 2. The bright line on display: the teen leads the scripted walk-through; the adults hold the sharing and anything that surfaces. 3. The first visit finds the garden; the second visit begins the tending.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Pre-session check-ins with anyone whose Week 9 garden was dark or empty — going back in is optional; sitting and praying instead is fully honored, no explanation owed.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148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Open even quieter than Week 9 — lights low if the room allows. Aaronic blessing. 2. Frame the second run: not a rerun — deeper. 3. Name the senior once, warmly, and move on: 'the words are the same words; they will read from the card, slowly, the same way I did.' No build-up — a spotlight distorts what the slot is meant to form. 4. Container unchanged: pair talk stays in the pair; nothing required — not even the exercise.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149</w:t>
      </w:r>
      <w:r>
        <w:rPr>
          <w:rFonts w:ascii="Cambria" w:hAnsi="Cambria"/>
          <w:b/>
          <w:color w:val="2C5F2D"/>
          <w:sz w:val="24"/>
        </w:rPr>
        <w:t xml:space="preserve">   Garden Week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on how the going was this week — not what happened in the garden. 'I meant to and didn't' counts. 2. Receive each identically. 3. Land the line if comparison language surfaced: there is no junior varsity garden — Jesus meets each person in the garden they actually have, and the backyard He walks into is holy ground.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offers the first sentence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150</w:t>
      </w:r>
      <w:r>
        <w:rPr>
          <w:rFonts w:ascii="Cambria" w:hAnsi="Cambria"/>
          <w:b/>
          <w:color w:val="2C5F2D"/>
          <w:sz w:val="24"/>
        </w:rPr>
        <w:t xml:space="preserve">   Scripture and Brief Re-Framing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Re-read Psalm 23 and John 15:1–11, slowly — same anchors on purpose; the room hears them differently now. 2. Keep the framing SHORT — the theology was laid last week. 3. The second-visit frame: the garden is a living place; going back changes things. 4. The open door, said clearly: anyone whose garden was hard may sit with eyes open and simply pray while the others walk — a faithful way to spend the half hour; nobody will ask why. 5. Today the guide talks less and the silences run longer — on purpose. You know the way now.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151</w:t>
      </w:r>
      <w:r>
        <w:rPr>
          <w:rFonts w:ascii="Cambria" w:hAnsi="Cambria"/>
          <w:b/>
          <w:color w:val="2C5F2D"/>
          <w:sz w:val="24"/>
        </w:rPr>
        <w:t xml:space="preserve">   Bridge to the Exercise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7:34–7:36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Same shape as last week: walk-through 12–15 min, all together in this room, longer quiet than last time; then journaling; then pairs for sharing by invitation — silence is a complete answer. 2. Pray: 'Tend what You want to tend.' 3. No move yet — the room stays as one circle for the walk-through; the pairs come after the journaling.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152</w:t>
      </w:r>
      <w:r>
        <w:rPr>
          <w:rFonts w:ascii="Cambria" w:hAnsi="Cambria"/>
          <w:b/>
          <w:color w:val="2C5F2D"/>
          <w:sz w:val="24"/>
        </w:rPr>
        <w:t xml:space="preserve">   The Garden Exercise — Whole Room, then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7:36–8:13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Settle 2 min, then the senior reads the walk-through from H10.1 — two words per second; (pause) = 30 full seconds, (longer pause) = 60, longer than Week 9 on purpose. Reading from the card IS the design. 2. Mid-read distress: the senior keeps reading, same pace, same volume; the pre-named adult moves to the person. Neither covers for the other. 3. The visible handoff when it ends: senior — '[Name], the room is yours.' Adult — 'Thank you. That was well led.' From there the adults carry everything. 4. Journaling 5 min, then pairs: arranged parent opens; receive without interpreting.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Settle Protocol if overwhelm exceeds the two-role hold — stop for them, not the circle; no return to the exercise today. The senior never takes a disclosure, even a fragment — hand it to the adult immediately.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153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8:13–8:20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Quieter than last week — honor it; wait. 2. One word each, optional: 'deeper', 'same', 'tender', 'harder', 'found'. Receive with eye contact and a slight nod; say nothing else. 3. Close: a garden visited twice is a garden being tended — whatever He is doing in yours, He will keep doing this week.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offers the first word;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154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Co-Companion (Parent) leads. Two garden returns this week, 5–10 min each — the load drops from three on purpose; a rhythm that survives beats a sprint that impresses. 2. Journal each visit, even two sentences — the garden speaks slowly; the journal is how you hear it across weeks. 3. Same gentle word: if a return surfaces something heavy, stop, and tell a trusted adult. Fresh Garden Journal pages at the door.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157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S10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Merged round — a teen led the deepest practice: the senior answers first, the adult second, the room by consent, covering both. 2. For a first-time guide, pace and the held silences are the honest headline; ONE thing to try differently — one, not a list. 3. If the debrief ran heavy — something still visibly in the room — DROP the round entirely; it moves to the team debrief, and the senior is told why in these words: protecting the room came first today. That sentence is the lesson, not a consolation. The blessing still closes either way.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158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happened in your pair is yours; carry it gently — no car-ride debrief unless the heart is fully ready. 2. If something heavy surfaced, reach out — the team is walking with you. 3. Aaronic blessing, hands up.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fifteen minutes after; two-adult rule for any teen. Afterward, a brief specific word of thanks to the senior, separate from the feedback round — leading deep water for the first time costs something; name that it was seen.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