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16: Family Conversation Night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229–241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229</w:t>
      </w:r>
      <w:r>
        <w:rPr>
          <w:rFonts w:ascii="Cambria" w:hAnsi="Cambria"/>
          <w:b/>
          <w:color w:val="2C5F2D"/>
          <w:sz w:val="24"/>
        </w:rPr>
        <w:t xml:space="preserve">   SESSION 16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16 stands in the second box — Connect with Others, as family.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231</w:t>
      </w:r>
      <w:r>
        <w:rPr>
          <w:rFonts w:ascii="Cambria" w:hAnsi="Cambria"/>
          <w:b/>
          <w:color w:val="2C5F2D"/>
          <w:sz w:val="24"/>
        </w:rPr>
        <w:t xml:space="preserve">   Session 16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Tell them the whole plan up front so nobody waits for the catch: we are going to eat together — that IS the session. A short round before food, a few good questions at dessert, one page at the end. 2. Tables today, not the circle — the one night of the year. 3. Nothing new is taught; the meal is the point.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program the meal — no devotional between courses, no teaching moment. Withholding content is today's team discipline.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Blessing first. 2. Container, briefly — Safe, Present, Clear, Intentional; it holds at a dinner table too. Phones silenced and away. 3. One word for how you actually are, around the circle;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Keep the open genuinely short — the room is smelling the food. A long preamble teaches the room the team cannot help itself.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233</w:t>
      </w:r>
      <w:r>
        <w:rPr>
          <w:rFonts w:ascii="Cambria" w:hAnsi="Cambria"/>
          <w:b/>
          <w:color w:val="2C5F2D"/>
          <w:sz w:val="24"/>
        </w:rPr>
        <w:t xml:space="preserve">   Rhythm-Noticing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7:25–7:29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each: where the Rhythm Card held, or where it slipped — both welcome; a noticed slip is the practice working. 2. No fixing, no advice, from anyone; if troubleshooting starts: good noticing — hold the fixing. 3. Close it: sixteen days in, everyone in this circle is still on the long walk.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(Run Card) —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quietly — whoever reports a slip with shame gets a warm follow-up this week; note it for the debrief, not the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234</w:t>
      </w:r>
      <w:r>
        <w:rPr>
          <w:rFonts w:ascii="Cambria" w:hAnsi="Cambria"/>
          <w:b/>
          <w:color w:val="2C5F2D"/>
          <w:sz w:val="24"/>
        </w:rPr>
        <w:t xml:space="preserve">   Acts 2:46 and the Table Grace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7:29–7:31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Acts 2:46 — the first church, glad and generous hearts. 2. Thirty seconds of frame: the first church ran on three rails — the teaching, the table, the prayers; today is the table, and it IS the formation, not the break from it. 3. Pray the grace. 4. Send them to eat.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235</w:t>
      </w:r>
      <w:r>
        <w:rPr>
          <w:rFonts w:ascii="Cambria" w:hAnsi="Cambria"/>
          <w:b/>
          <w:color w:val="2C5F2D"/>
          <w:sz w:val="24"/>
        </w:rPr>
        <w:t xml:space="preserve">   The Meal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7:31–7:59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No agenda — Companions sit and eat as members of their tables; the cohort needs to see its Companions laugh at dinner. 2. Watch faces gently, especially the Week 15 watch-list: a family sitting close and quiet, a parent with full eyes, a teen who won't look up — nobody names it today; offline contact within 48 hours. 3. Keep the food moving; note who is missing for the Sought Stray line.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allergy list is law — posted, current, every dish labeled with its allergens; the food-safety lead owns the serving table. Never ask, at a table or from the front, whether the Four Questions happened — invisible by default.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236</w:t>
      </w:r>
      <w:r>
        <w:rPr>
          <w:rFonts w:ascii="Cambria" w:hAnsi="Cambria"/>
          <w:b/>
          <w:color w:val="2C5F2D"/>
          <w:sz w:val="24"/>
        </w:rPr>
        <w:t xml:space="preserve">   Cards over Dessert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7:59–8:17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Dessert lands and the card stack comes out — frame it from your seat; standing up breaks the spell. 2. How it works: read the card aloud; a parent answers first, every table, every card; anyone who wants answers; nobody has to; next card when it feels done. 3. Two rules said aloud: no report-out — what is said at your table stays there; and there is no wrong way for this to go.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Laughter is a fully valid outcome — ten minutes laughing at dad's answer IS the exercise. Two cards done well beats three done fast. A card that finds a tender place: warmth, no working it at the table; a Companion follows up offline.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237</w:t>
      </w:r>
      <w:r>
        <w:rPr>
          <w:rFonts w:ascii="Cambria" w:hAnsi="Cambria"/>
          <w:b/>
          <w:color w:val="2C5F2D"/>
          <w:sz w:val="24"/>
        </w:rPr>
        <w:t xml:space="preserve">   Pulse 3 Framed and Sent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8:17–8:20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WHOLE ROOM (seated)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unhurried minute, no apology: this is the Quarterly Pulse, third of the year — one page, three questions, about five minutes at home. 2. Say the deal plainly: this room steers by these pages; the final quarter is built from what you write. 3. Back in the bin at when we gather's door — nobody watches the bin; signed or unsigned, your choice.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'Sorry to end a fun night with paperwork' undoes the instrument — frame it as steering, never homework.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240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WHOLE ROOM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round, even on a dinner night — especially today; the round on an easy evening is what keeps it ordinary. 2. The leader's three, then the room's two questions — two or three voices each.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Expect food commentary; take it seriously — next year's family night is built from today's answers.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Same circle as the start; one word for what is happening in you as we close. 2. Two thank-yous: every hand that cooked and served, and the cleanup crew by name; everyone clears their own place. 3. The week: five minutes with the Pulse, bin at the door when we gather; keep walking your card, slips and all. 4. Aaronic blessing. Go home glad.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