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Session 12: The Return</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15</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175</w:t>
      </w:r>
      <w:r>
        <w:rPr>
          <w:rFonts w:ascii="Cambria" w:hAnsi="Cambria"/>
          <w:b/>
          <w:color w:val="2C5F2D"/>
          <w:sz w:val="24"/>
        </w:rPr>
        <w:t xml:space="preserve">   SESSION 12</w:t>
      </w:r>
      <w:r>
        <w:rPr>
          <w:b/>
          <w:color w:val="8C8C8C"/>
          <w:sz w:val="17"/>
        </w:rPr>
        <w:t xml:space="preserve">    ON SCREEN</w:t>
      </w:r>
      <w:r>
        <w:rPr>
          <w:b w:val="0"/>
          <w:color w:val="7F7F7F"/>
          <w:sz w:val="16"/>
        </w:rPr>
        <w:t xml:space="preserve">   · slide 2 of 15</w:t>
      </w:r>
    </w:p>
    <w:p>
      <w:pPr>
        <w:keepNext/>
        <w:pBdr>
          <w:left w:val="dotted" w:sz="24" w:space="8" w:color="8C8C8C"/>
        </w:pBdr>
        <w:spacing w:before="0" w:after="60"/>
      </w:pPr>
      <w:r>
        <w:rPr>
          <w:b/>
          <w:color w:val="6B8E3F"/>
          <w:sz w:val="18"/>
        </w:rPr>
        <w:t>S12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176</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15</w:t>
      </w:r>
    </w:p>
    <w:p>
      <w:pPr>
        <w:keepNext/>
        <w:pBdr>
          <w:left w:val="single" w:sz="24" w:space="8" w:color="1F4E79"/>
        </w:pBdr>
        <w:spacing w:before="0" w:after="60"/>
      </w:pPr>
      <w:r>
        <w:rPr>
          <w:b/>
          <w:color w:val="6B8E3F"/>
          <w:sz w:val="18"/>
        </w:rPr>
        <w:t xml:space="preserve">S12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Session 12 returns to the whole map — all four Connects, rebuilt after the break. Each connection makes the next one real (Matt. 22:37–40).</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single" w:sz="24" w:space="8" w:color="1F4E79"/>
        </w:pBdr>
        <w:shd w:val="clear" w:color="auto" w:fill="DEEAF6"/>
        <w:spacing w:before="160" w:after="40"/>
      </w:pPr>
      <w:r>
        <w:rPr>
          <w:rFonts w:ascii="Cambria" w:hAnsi="Cambria"/>
          <w:b/>
          <w:color w:val="1F4E79"/>
          <w:sz w:val="30"/>
        </w:rPr>
        <w:t>177</w:t>
      </w:r>
      <w:r>
        <w:rPr>
          <w:rFonts w:ascii="Cambria" w:hAnsi="Cambria"/>
          <w:b/>
          <w:color w:val="2C5F2D"/>
          <w:sz w:val="24"/>
        </w:rPr>
        <w:t xml:space="preserve">   Session 12 — Tonight’s Road</w:t>
      </w:r>
      <w:r>
        <w:rPr>
          <w:b/>
          <w:color w:val="1F4E79"/>
          <w:sz w:val="17"/>
        </w:rPr>
        <w:t xml:space="preserve">    CONTAINER HOLDER</w:t>
      </w:r>
      <w:r>
        <w:rPr>
          <w:b w:val="0"/>
          <w:color w:val="7F7F7F"/>
          <w:sz w:val="16"/>
        </w:rPr>
        <w:t xml:space="preserve">   · slide 4 of 15</w:t>
      </w:r>
    </w:p>
    <w:p>
      <w:pPr>
        <w:keepNext/>
        <w:pBdr>
          <w:left w:val="single" w:sz="24" w:space="8" w:color="1F4E79"/>
        </w:pBdr>
        <w:spacing w:before="0" w:after="60"/>
      </w:pPr>
      <w:r>
        <w:rPr>
          <w:b/>
          <w:color w:val="6B8E3F"/>
          <w:sz w:val="18"/>
        </w:rPr>
        <w:t xml:space="preserve">S12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First evenings back after Christmas — nothing new is taught today; the whole evening rebuilds what the break interrupted. 2. Three movements: 'What held?' in pairs; the Walk Home (the Path Home Card enacted); re-anchoring the year's map. 3. Deliberately adult-carried today — the container protocol itself is the teaching.</w:t>
      </w:r>
    </w:p>
    <w:p>
      <w:pPr>
        <w:pBdr>
          <w:left w:val="single" w:sz="24" w:space="8" w:color="1F4E79"/>
        </w:pBdr>
        <w:spacing w:before="0" w:after="60"/>
      </w:pPr>
      <w:r>
        <w:rPr>
          <w:b/>
          <w:color w:val="595959"/>
        </w:rPr>
        <w:t xml:space="preserve">CUES: </w:t>
      </w:r>
      <w:r>
        <w:t>Pulse 2 bin staffed at the door — thank you and nothing else; name tags run again as if it were Week 1; note every empty chair for warm contact this week.</w:t>
      </w:r>
    </w:p>
    <w:p>
      <w:pPr>
        <w:keepNext/>
        <w:pBdr>
          <w:left w:val="single" w:sz="24" w:space="8" w:color="1F4E79"/>
        </w:pBdr>
        <w:shd w:val="clear" w:color="auto" w:fill="DEEAF6"/>
        <w:spacing w:before="160" w:after="40"/>
      </w:pPr>
      <w:r>
        <w:rPr>
          <w:rFonts w:ascii="Cambria" w:hAnsi="Cambria"/>
          <w:b/>
          <w:color w:val="1F4E79"/>
          <w:sz w:val="30"/>
        </w:rPr>
        <w:t>178</w:t>
      </w:r>
      <w:r>
        <w:rPr>
          <w:rFonts w:ascii="Cambria" w:hAnsi="Cambria"/>
          <w:b/>
          <w:color w:val="2C5F2D"/>
          <w:sz w:val="24"/>
        </w:rPr>
        <w:t xml:space="preserve">   Opening Container — Run Slow</w:t>
      </w:r>
      <w:r>
        <w:rPr>
          <w:b/>
          <w:color w:val="1F4E79"/>
          <w:sz w:val="17"/>
        </w:rPr>
        <w:t xml:space="preserve">    CONTAINER HOLDER</w:t>
      </w:r>
      <w:r>
        <w:rPr>
          <w:b w:val="0"/>
          <w:color w:val="7F7F7F"/>
          <w:sz w:val="16"/>
        </w:rPr>
        <w:t xml:space="preserve">   · slide 5 of 15</w:t>
      </w:r>
    </w:p>
    <w:p>
      <w:pPr>
        <w:keepNext/>
        <w:pBdr>
          <w:left w:val="single" w:sz="24" w:space="8" w:color="1F4E79"/>
        </w:pBdr>
        <w:spacing w:before="0" w:after="60"/>
      </w:pPr>
      <w:r>
        <w:rPr>
          <w:b/>
          <w:color w:val="6B8E3F"/>
          <w:sz w:val="18"/>
        </w:rPr>
        <w:t xml:space="preserve">S12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Run ALL eight opening steps at two-thirds speed and name the slowness out loud: containers are rebuilt every time, by the same small faithful steps. 2. One-word check-in gets a second beat — one unhurried breath after each word; no commentary, no nodding anyone along. It is the most information-dense thirty seconds of the session. 3. Double the put-down silence to a full minute. 4. Spoken commitment, opening prayer, sit.</w:t>
      </w:r>
    </w:p>
    <w:p>
      <w:pPr>
        <w:pBdr>
          <w:left w:val="single" w:sz="24" w:space="8" w:color="1F4E79"/>
        </w:pBdr>
        <w:spacing w:before="0" w:after="60"/>
      </w:pPr>
      <w:r>
        <w:rPr>
          <w:b/>
          <w:color w:val="595959"/>
        </w:rPr>
        <w:t xml:space="preserve">GUARD: </w:t>
      </w:r>
      <w:r>
        <w:t>The slow open runs about 12 minutes and IS the session's first teaching — do not rush it back to the usual clip. If the room will not settle, run it slower, not louder; contain the room, don't fight it.</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double" w:sz="12" w:space="8" w:color="B45309"/>
        </w:pBdr>
        <w:shd w:val="clear" w:color="auto" w:fill="FCE9D6"/>
        <w:spacing w:before="160" w:after="40"/>
      </w:pPr>
      <w:r>
        <w:rPr>
          <w:rFonts w:ascii="Cambria" w:hAnsi="Cambria"/>
          <w:b/>
          <w:color w:val="B45309"/>
          <w:sz w:val="30"/>
        </w:rPr>
        <w:t>179</w:t>
      </w:r>
      <w:r>
        <w:rPr>
          <w:rFonts w:ascii="Cambria" w:hAnsi="Cambria"/>
          <w:b/>
          <w:color w:val="2C5F2D"/>
          <w:sz w:val="24"/>
        </w:rPr>
        <w:t xml:space="preserve">   New Every Morning — Lam. 3:22–23, Ps. 126</w:t>
      </w:r>
      <w:r>
        <w:rPr>
          <w:b/>
          <w:color w:val="B45309"/>
          <w:sz w:val="17"/>
        </w:rPr>
        <w:t xml:space="preserve">    CONTENT PRESENTER</w:t>
      </w:r>
      <w:r>
        <w:rPr>
          <w:b w:val="0"/>
          <w:color w:val="7F7F7F"/>
          <w:sz w:val="16"/>
        </w:rPr>
        <w:t xml:space="preserve">   · slide 6 of 15</w:t>
      </w:r>
    </w:p>
    <w:p>
      <w:pPr>
        <w:keepNext/>
        <w:pBdr>
          <w:left w:val="double" w:sz="12" w:space="8" w:color="B45309"/>
        </w:pBdr>
        <w:spacing w:before="0" w:after="60"/>
      </w:pPr>
      <w:r>
        <w:rPr>
          <w:b/>
          <w:color w:val="6B8E3F"/>
          <w:sz w:val="18"/>
        </w:rPr>
        <w:t xml:space="preserve">S12 · 7:25–7:34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Read Lamentations 3:22–23 and Psalm 126 aloud, slowly, from the physical Bible. 2. Teach where the verse lives: in the ashes of Jerusalem — mercies-new-every-morning belongs to the mornings after the seasons that didn't hold. 3. No carried balance: His mercies are issued fresh this morning, to everyone in the circle, whatever the break looked like — that is why today's reading costs nothing. 4. Psalm 126: coming home is the happiest walk there is. Hold it — we come back to it after the pairs.</w:t>
      </w:r>
    </w:p>
    <w:p>
      <w:pPr>
        <w:keepNext/>
        <w:pBdr>
          <w:left w:val="double" w:sz="12" w:space="8" w:color="B45309"/>
        </w:pBdr>
        <w:shd w:val="clear" w:color="auto" w:fill="FCE9D6"/>
        <w:spacing w:before="160" w:after="40"/>
      </w:pPr>
      <w:r>
        <w:rPr>
          <w:rFonts w:ascii="Cambria" w:hAnsi="Cambria"/>
          <w:b/>
          <w:color w:val="B45309"/>
          <w:sz w:val="30"/>
        </w:rPr>
        <w:t>180</w:t>
      </w:r>
      <w:r>
        <w:rPr>
          <w:rFonts w:ascii="Cambria" w:hAnsi="Cambria"/>
          <w:b/>
          <w:color w:val="2C5F2D"/>
          <w:sz w:val="24"/>
        </w:rPr>
        <w:t xml:space="preserve">   “What Held?”</w:t>
      </w:r>
      <w:r>
        <w:rPr>
          <w:b/>
          <w:color w:val="B45309"/>
          <w:sz w:val="17"/>
        </w:rPr>
        <w:t xml:space="preserve">    CONTENT PRESENTER</w:t>
      </w:r>
      <w:r>
        <w:rPr>
          <w:b w:val="0"/>
          <w:color w:val="7F7F7F"/>
          <w:sz w:val="16"/>
        </w:rPr>
        <w:t xml:space="preserve">   · slide 7 of 15</w:t>
      </w:r>
    </w:p>
    <w:p>
      <w:pPr>
        <w:keepNext/>
        <w:pBdr>
          <w:left w:val="double" w:sz="12" w:space="8" w:color="B45309"/>
        </w:pBdr>
        <w:spacing w:before="0" w:after="60"/>
      </w:pPr>
      <w:r>
        <w:rPr>
          <w:b/>
          <w:color w:val="6B8E3F"/>
          <w:sz w:val="18"/>
        </w:rPr>
        <w:t xml:space="preserve">S12 · 7:34–7:57 · </w:t>
      </w:r>
      <w:r>
        <w:rPr>
          <w:b/>
          <w:color w:val="B45309"/>
          <w:sz w:val="18"/>
        </w:rPr>
        <w:t>LEAD: CONTENT PRESENTER</w:t>
      </w:r>
      <w:r>
        <w:rPr>
          <w:b/>
          <w:color w:val="6B8E3F"/>
          <w:sz w:val="18"/>
        </w:rPr>
        <w:t xml:space="preserve"> · PAIRS</w:t>
      </w:r>
    </w:p>
    <w:p>
      <w:pPr>
        <w:pBdr>
          <w:left w:val="double" w:sz="12" w:space="8" w:color="B45309"/>
        </w:pBdr>
        <w:spacing w:before="0" w:after="60"/>
      </w:pPr>
      <w:r>
        <w:rPr>
          <w:b/>
          <w:color w:val="595959"/>
        </w:rPr>
        <w:t xml:space="preserve">BEATS: </w:t>
      </w:r>
      <w:r>
        <w:t>1. Bridge from the front: a reading, not a report card — every break is a natural test of the practices, not of you. Then split. 2. In pairs, one at a time: which practices held, which slipped — plain words. Receive each with a nod and nothing else. 3. If time allows: 'did anything about the break surprise you?' 4. Companions keep rough counts for the debrief — numbers only, no names.</w:t>
      </w:r>
    </w:p>
    <w:p>
      <w:pPr>
        <w:pBdr>
          <w:left w:val="double" w:sz="12" w:space="8" w:color="B45309"/>
        </w:pBdr>
        <w:spacing w:before="0" w:after="60"/>
      </w:pPr>
      <w:r>
        <w:rPr>
          <w:b/>
          <w:color w:val="595959"/>
        </w:rPr>
        <w:t xml:space="preserve">CUES: </w:t>
      </w:r>
      <w:r>
        <w:t>Arranged parent reads first, slips included (check the Run Card) — never cold-call a teen; 'most of it slipped' and pass are complete answers.</w:t>
      </w:r>
    </w:p>
    <w:p>
      <w:pPr>
        <w:pBdr>
          <w:left w:val="double" w:sz="12" w:space="8" w:color="B45309"/>
        </w:pBdr>
        <w:spacing w:before="0" w:after="60"/>
      </w:pPr>
      <w:r>
        <w:rPr>
          <w:b/>
          <w:color w:val="595959"/>
        </w:rPr>
        <w:t xml:space="preserve">GUARD: </w:t>
      </w:r>
      <w:r>
        <w:t>Slips are data, not failure. Cut off confession warmly — 'no apology owed; that's data' — and widen the frame on any scoreboard reading. Everyone reads: a round where three talk long and four not at all has failed its shape.</w:t>
      </w:r>
    </w:p>
    <w:p>
      <w:pPr>
        <w:keepNext/>
        <w:pBdr>
          <w:left w:val="double" w:sz="12" w:space="8" w:color="B45309"/>
        </w:pBdr>
        <w:shd w:val="clear" w:color="auto" w:fill="FCE9D6"/>
        <w:spacing w:before="160" w:after="40"/>
      </w:pPr>
      <w:r>
        <w:rPr>
          <w:rFonts w:ascii="Cambria" w:hAnsi="Cambria"/>
          <w:b/>
          <w:color w:val="B45309"/>
          <w:sz w:val="30"/>
        </w:rPr>
        <w:t>181</w:t>
      </w:r>
      <w:r>
        <w:rPr>
          <w:rFonts w:ascii="Cambria" w:hAnsi="Cambria"/>
          <w:b/>
          <w:color w:val="2C5F2D"/>
          <w:sz w:val="24"/>
        </w:rPr>
        <w:t xml:space="preserve">   The Walk Home</w:t>
      </w:r>
      <w:r>
        <w:rPr>
          <w:b/>
          <w:color w:val="B45309"/>
          <w:sz w:val="17"/>
        </w:rPr>
        <w:t xml:space="preserve">    CONTENT PRESENTER</w:t>
      </w:r>
      <w:r>
        <w:rPr>
          <w:b w:val="0"/>
          <w:color w:val="7F7F7F"/>
          <w:sz w:val="16"/>
        </w:rPr>
        <w:t xml:space="preserve">   · slide 8 of 15</w:t>
      </w:r>
    </w:p>
    <w:p>
      <w:pPr>
        <w:keepNext/>
        <w:pBdr>
          <w:left w:val="double" w:sz="12" w:space="8" w:color="B45309"/>
        </w:pBdr>
        <w:spacing w:before="0" w:after="60"/>
      </w:pPr>
      <w:r>
        <w:rPr>
          <w:b/>
          <w:color w:val="6B8E3F"/>
          <w:sz w:val="18"/>
        </w:rPr>
        <w:t xml:space="preserve">S12 · 7:57–8:15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The heart of the session. Speak the welcome over the WHOLE room at once, so everyone who drifted walks back through the door together and nobody has to identify themselves to be received. 2. Luke 15: 'while he was still a long way off' — the father runs; nobody owes an explanation before the robe. 3. The house rule, said aloud: nobody in this room owes anybody an explanation for the break. You are in the chair — that is the whole return. 4. The way back is unglamorous: begin again on the next available day; five dry minutes tomorrow is a full return. Every chair filled today is a small feast.</w:t>
      </w:r>
    </w:p>
    <w:p>
      <w:pPr>
        <w:pBdr>
          <w:left w:val="double" w:sz="12" w:space="8" w:color="B45309"/>
        </w:pBdr>
        <w:spacing w:before="0" w:after="60"/>
      </w:pPr>
      <w:r>
        <w:rPr>
          <w:b/>
          <w:color w:val="595959"/>
        </w:rPr>
        <w:t xml:space="preserve">CUES: </w:t>
      </w:r>
      <w:r>
        <w:t>No hands, no testimonies, no self-identification. If someone names their own drift, bless the telling, honor the return, add nothing. Watch for the going-still and the wet eyes — no spotlight; follow up at the door or this week.</w:t>
      </w:r>
    </w:p>
    <w:p>
      <w:pPr>
        <w:keepNext/>
        <w:pBdr>
          <w:left w:val="double" w:sz="12" w:space="8" w:color="B45309"/>
        </w:pBdr>
        <w:shd w:val="clear" w:color="auto" w:fill="FCE9D6"/>
        <w:spacing w:before="160" w:after="40"/>
      </w:pPr>
      <w:r>
        <w:rPr>
          <w:rFonts w:ascii="Cambria" w:hAnsi="Cambria"/>
          <w:b/>
          <w:color w:val="B45309"/>
          <w:sz w:val="30"/>
        </w:rPr>
        <w:t>182</w:t>
      </w:r>
      <w:r>
        <w:rPr>
          <w:rFonts w:ascii="Cambria" w:hAnsi="Cambria"/>
          <w:b/>
          <w:color w:val="2C5F2D"/>
          <w:sz w:val="24"/>
        </w:rPr>
        <w:t xml:space="preserve">   Re-Anchoring the Year</w:t>
      </w:r>
      <w:r>
        <w:rPr>
          <w:b/>
          <w:color w:val="B45309"/>
          <w:sz w:val="17"/>
        </w:rPr>
        <w:t xml:space="preserve">    CONTENT PRESENTER</w:t>
      </w:r>
      <w:r>
        <w:rPr>
          <w:b w:val="0"/>
          <w:color w:val="7F7F7F"/>
          <w:sz w:val="16"/>
        </w:rPr>
        <w:t xml:space="preserve">   · slide 9 of 15</w:t>
      </w:r>
    </w:p>
    <w:p>
      <w:pPr>
        <w:keepNext/>
        <w:pBdr>
          <w:left w:val="double" w:sz="12" w:space="8" w:color="B45309"/>
        </w:pBdr>
        <w:spacing w:before="0" w:after="60"/>
      </w:pPr>
      <w:r>
        <w:rPr>
          <w:b/>
          <w:color w:val="6B8E3F"/>
          <w:sz w:val="18"/>
        </w:rPr>
        <w:t xml:space="preserve">S12 · 8:15–8:20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Brief and plain — the map moment. 2. Behind us: the whole God arc — container, story, soils, being known, then PROAPT, the garden, the doubts brought honestly. That work is in you now; the break did not take it away. 3. Ahead: Week 13 turns outward to Mission; then the Rhythm week; then the closing quarter and the commissionings. 4. 'We are not starting over today. We are picking the trail back up, together, further along than we have ever been.'</w:t>
      </w:r>
    </w:p>
    <w:p>
      <w:pPr>
        <w:keepNext/>
        <w:pBdr>
          <w:left w:val="dotted" w:sz="24" w:space="8" w:color="8C8C8C"/>
        </w:pBdr>
        <w:shd w:val="clear" w:color="auto" w:fill="F0F0F0"/>
        <w:spacing w:before="160" w:after="40"/>
      </w:pPr>
      <w:r>
        <w:rPr>
          <w:rFonts w:ascii="Cambria" w:hAnsi="Cambria"/>
          <w:b/>
          <w:color w:val="8C8C8C"/>
          <w:sz w:val="30"/>
        </w:rPr>
        <w:t>183</w:t>
      </w:r>
      <w:r>
        <w:rPr>
          <w:rFonts w:ascii="Cambria" w:hAnsi="Cambria"/>
          <w:b/>
          <w:color w:val="2C5F2D"/>
          <w:sz w:val="24"/>
        </w:rPr>
        <w:t xml:space="preserve">   One More Thing, While We Are Getting Our Bearings</w:t>
      </w:r>
      <w:r>
        <w:rPr>
          <w:b/>
          <w:color w:val="8C8C8C"/>
          <w:sz w:val="17"/>
        </w:rPr>
        <w:t xml:space="preserve">    ON SCREEN</w:t>
      </w:r>
      <w:r>
        <w:rPr>
          <w:b w:val="0"/>
          <w:color w:val="7F7F7F"/>
          <w:sz w:val="16"/>
        </w:rPr>
        <w:t xml:space="preserve">   · slide 10 of 15</w:t>
      </w:r>
    </w:p>
    <w:p>
      <w:pPr>
        <w:pBdr>
          <w:left w:val="dotted" w:sz="24" w:space="8" w:color="8C8C8C"/>
        </w:pBdr>
        <w:spacing w:before="0" w:after="60"/>
      </w:pPr>
      <w:r>
        <w:rPr>
          <w:i/>
          <w:color w:val="595959"/>
          <w:sz w:val="18"/>
        </w:rPr>
        <w:t>No notes on this slide.</w:t>
      </w:r>
    </w:p>
    <w:p>
      <w:pPr>
        <w:keepNext/>
        <w:pBdr>
          <w:left w:val="double" w:sz="12" w:space="8" w:color="B45309"/>
        </w:pBdr>
        <w:shd w:val="clear" w:color="auto" w:fill="FCE9D6"/>
        <w:spacing w:before="160" w:after="40"/>
      </w:pPr>
      <w:r>
        <w:rPr>
          <w:rFonts w:ascii="Cambria" w:hAnsi="Cambria"/>
          <w:b/>
          <w:color w:val="B45309"/>
          <w:sz w:val="30"/>
        </w:rPr>
        <w:t>184</w:t>
      </w:r>
      <w:r>
        <w:rPr>
          <w:rFonts w:ascii="Cambria" w:hAnsi="Cambria"/>
          <w:b/>
          <w:color w:val="2C5F2D"/>
          <w:sz w:val="24"/>
        </w:rPr>
        <w:t xml:space="preserve">   Homework — Two Weeks, Four Parts — Restart One</w:t>
      </w:r>
      <w:r>
        <w:rPr>
          <w:b/>
          <w:color w:val="B45309"/>
          <w:sz w:val="17"/>
        </w:rPr>
        <w:t xml:space="preserve">    CONTENT PRESENTER</w:t>
      </w:r>
      <w:r>
        <w:rPr>
          <w:b w:val="0"/>
          <w:color w:val="7F7F7F"/>
          <w:sz w:val="16"/>
        </w:rPr>
        <w:t xml:space="preserve">   · slide 11 of 15</w:t>
      </w:r>
    </w:p>
    <w:p>
      <w:pPr>
        <w:keepNext/>
        <w:pBdr>
          <w:left w:val="double" w:sz="12" w:space="8" w:color="B45309"/>
        </w:pBdr>
        <w:spacing w:before="0" w:after="60"/>
      </w:pPr>
      <w:r>
        <w:rPr>
          <w:b/>
          <w:color w:val="6B8E3F"/>
          <w:sz w:val="18"/>
        </w:rPr>
        <w:t xml:space="preserve">S12 · 8:20–8:24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Co-Companion (Parent) leads. Restart ONE daily practice — just one; the smallness is the wisdom. 2. Journals open, ninety seconds to write: the practice at the top of a fresh page with when and where — 'the morning question, 6:50, kitchen table.' 3. Miss a day? Do not start over from the beginning — begin again on the next available day. One seed goes back in the ground this week.</w:t>
      </w:r>
    </w:p>
    <w:p>
      <w:pPr>
        <w:keepNext/>
        <w:pBdr>
          <w:left w:val="double" w:sz="12" w:space="8" w:color="B45309"/>
        </w:pBdr>
        <w:shd w:val="clear" w:color="auto" w:fill="FCE9D6"/>
        <w:spacing w:before="160" w:after="40"/>
      </w:pPr>
      <w:r>
        <w:rPr>
          <w:rFonts w:ascii="Cambria" w:hAnsi="Cambria"/>
          <w:b/>
          <w:color w:val="B45309"/>
          <w:sz w:val="30"/>
        </w:rPr>
        <w:t>185</w:t>
      </w:r>
      <w:r>
        <w:rPr>
          <w:rFonts w:ascii="Cambria" w:hAnsi="Cambria"/>
          <w:b/>
          <w:color w:val="2C5F2D"/>
          <w:sz w:val="24"/>
        </w:rPr>
        <w:t xml:space="preserve">   The Take-Home Sheet — the Daily Rhythm</w:t>
      </w:r>
      <w:r>
        <w:rPr>
          <w:b/>
          <w:color w:val="B45309"/>
          <w:sz w:val="17"/>
        </w:rPr>
        <w:t xml:space="preserve">    CONTENT PRESENTER</w:t>
      </w:r>
      <w:r>
        <w:rPr>
          <w:b w:val="0"/>
          <w:color w:val="7F7F7F"/>
          <w:sz w:val="16"/>
        </w:rPr>
        <w:t xml:space="preserve">   · slide 12 of 15</w:t>
      </w:r>
    </w:p>
    <w:p>
      <w:pPr>
        <w:keepNext/>
        <w:pBdr>
          <w:left w:val="double" w:sz="12" w:space="8" w:color="B45309"/>
        </w:pBdr>
        <w:spacing w:before="0" w:after="60"/>
      </w:pPr>
      <w:r>
        <w:rPr>
          <w:b/>
          <w:color w:val="6B8E3F"/>
          <w:sz w:val="18"/>
        </w:rPr>
        <w:t xml:space="preserve">S12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The standing rhythm first: the morning question, the evening journal line — one box per day on the week-grids.</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CUES: </w:t>
      </w:r>
      <w:r>
        <w:t>The four parts are the next slide.</w:t>
      </w:r>
    </w:p>
    <w:p>
      <w:pPr>
        <w:keepNext/>
        <w:pBdr>
          <w:left w:val="double" w:sz="12" w:space="8" w:color="B45309"/>
        </w:pBdr>
        <w:shd w:val="clear" w:color="auto" w:fill="FCE9D6"/>
        <w:spacing w:before="160" w:after="40"/>
      </w:pPr>
      <w:r>
        <w:rPr>
          <w:rFonts w:ascii="Cambria" w:hAnsi="Cambria"/>
          <w:b/>
          <w:color w:val="B45309"/>
          <w:sz w:val="30"/>
        </w:rPr>
        <w:t>186</w:t>
      </w:r>
      <w:r>
        <w:rPr>
          <w:rFonts w:ascii="Cambria" w:hAnsi="Cambria"/>
          <w:b/>
          <w:color w:val="2C5F2D"/>
          <w:sz w:val="24"/>
        </w:rPr>
        <w:t xml:space="preserve">   The Take-Home Sheet — the Four Parts</w:t>
      </w:r>
      <w:r>
        <w:rPr>
          <w:b/>
          <w:color w:val="B45309"/>
          <w:sz w:val="17"/>
        </w:rPr>
        <w:t xml:space="preserve">    CONTENT PRESENTER</w:t>
      </w:r>
      <w:r>
        <w:rPr>
          <w:b w:val="0"/>
          <w:color w:val="7F7F7F"/>
          <w:sz w:val="16"/>
        </w:rPr>
        <w:t xml:space="preserve">   · slide 13 of 15</w:t>
      </w:r>
    </w:p>
    <w:p>
      <w:pPr>
        <w:keepNext/>
        <w:pBdr>
          <w:left w:val="double" w:sz="12" w:space="8" w:color="B45309"/>
        </w:pBdr>
        <w:spacing w:before="0" w:after="60"/>
      </w:pPr>
      <w:r>
        <w:rPr>
          <w:b/>
          <w:color w:val="6B8E3F"/>
          <w:sz w:val="18"/>
        </w:rPr>
        <w:t xml:space="preserve">S12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four parts, in order: the homework practice, week one; the end-of-week-one check-in; the homework practice, week two; one sentence of preparation.</w:t>
      </w:r>
    </w:p>
    <w:p>
      <w:pPr>
        <w:pBdr>
          <w:left w:val="double" w:sz="12" w:space="8" w:color="B45309"/>
        </w:pBdr>
        <w:spacing w:before="0" w:after="60"/>
      </w:pPr>
      <w:r>
        <w:t>2. Check-in partners are named aloud before leaving this slide — the sheet has the line to write the name.</w:t>
      </w:r>
    </w:p>
    <w:p>
      <w:pPr>
        <w:pBdr>
          <w:left w:val="double" w:sz="12" w:space="8" w:color="B45309"/>
        </w:pBdr>
        <w:spacing w:before="0" w:after="60"/>
      </w:pPr>
      <w:r>
        <w:rPr>
          <w:b/>
          <w:color w:val="595959"/>
        </w:rPr>
        <w:t xml:space="preserve">GUARD: </w:t>
      </w:r>
      <w:r>
        <w:t>The sheet-walk, not a re-teach.</w:t>
      </w:r>
    </w:p>
    <w:p>
      <w:pPr>
        <w:keepNext/>
        <w:pBdr>
          <w:left w:val="single" w:sz="24" w:space="8" w:color="1F4E79"/>
        </w:pBdr>
        <w:shd w:val="clear" w:color="auto" w:fill="DEEAF6"/>
        <w:spacing w:before="160" w:after="40"/>
      </w:pPr>
      <w:r>
        <w:rPr>
          <w:rFonts w:ascii="Cambria" w:hAnsi="Cambria"/>
          <w:b/>
          <w:color w:val="1F4E79"/>
          <w:sz w:val="30"/>
        </w:rPr>
        <w:t>187</w:t>
      </w:r>
      <w:r>
        <w:rPr>
          <w:rFonts w:ascii="Cambria" w:hAnsi="Cambria"/>
          <w:b/>
          <w:color w:val="2C5F2D"/>
          <w:sz w:val="24"/>
        </w:rPr>
        <w:t xml:space="preserve">   Closing the Container + Aaronic Blessing</w:t>
      </w:r>
      <w:r>
        <w:rPr>
          <w:b/>
          <w:color w:val="1F4E79"/>
          <w:sz w:val="17"/>
        </w:rPr>
        <w:t xml:space="preserve">    CONTAINER HOLDER</w:t>
      </w:r>
      <w:r>
        <w:rPr>
          <w:b w:val="0"/>
          <w:color w:val="7F7F7F"/>
          <w:sz w:val="16"/>
        </w:rPr>
        <w:t xml:space="preserve">   · slide 14 of 15</w:t>
      </w:r>
    </w:p>
    <w:p>
      <w:pPr>
        <w:keepNext/>
        <w:pBdr>
          <w:left w:val="single" w:sz="24" w:space="8" w:color="1F4E79"/>
        </w:pBdr>
        <w:spacing w:before="0" w:after="60"/>
      </w:pPr>
      <w:r>
        <w:rPr>
          <w:b/>
          <w:color w:val="6B8E3F"/>
          <w:sz w:val="18"/>
        </w:rPr>
        <w:t xml:space="preserve">S12 · 8:24–8:26, return 8:29–8:30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Closing protocol 8:24–8:26, unhurried: stand; one-word landing (the contrast with the opening words is today's best data); the one thing taken from today; the one practice (each names the one just written); blessings — let this step run warm today; the first evenings back is the right night for the room to bless itself. 2. Then the Leader Feedback Round interposes, 8:26–8:29 (next slide). 3. Return here 8:29–8:30: 'His mercies did not run out over the break, and they will not run out over this quarter.' Aaronic blessing, hands up. 'Welcome home. See you evenings — Week 13, Mission.'</w:t>
      </w:r>
    </w:p>
    <w:p>
      <w:pPr>
        <w:pBdr>
          <w:left w:val="single" w:sz="24" w:space="8" w:color="1F4E79"/>
        </w:pBdr>
        <w:spacing w:before="0" w:after="60"/>
      </w:pPr>
      <w:r>
        <w:rPr>
          <w:b/>
          <w:color w:val="595959"/>
        </w:rPr>
        <w:t xml:space="preserve">CUES: </w:t>
      </w:r>
      <w:r>
        <w:t>Today's order is unusual — closing container BEFORE the feedback round, blessing last. Follow the slide flow, not habit.</w:t>
      </w:r>
    </w:p>
    <w:p>
      <w:pPr>
        <w:keepNext/>
        <w:pBdr>
          <w:left w:val="thickThinSmallGap" w:sz="24" w:space="8" w:color="6B3FA0"/>
        </w:pBdr>
        <w:shd w:val="clear" w:color="auto" w:fill="ECE3F5"/>
        <w:spacing w:before="160" w:after="40"/>
      </w:pPr>
      <w:r>
        <w:rPr>
          <w:rFonts w:ascii="Cambria" w:hAnsi="Cambria"/>
          <w:b/>
          <w:color w:val="6B3FA0"/>
          <w:sz w:val="30"/>
        </w:rPr>
        <w:t>188</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15 of 15</w:t>
      </w:r>
    </w:p>
    <w:p>
      <w:pPr>
        <w:keepNext/>
        <w:pBdr>
          <w:left w:val="thickThinSmallGap" w:sz="24" w:space="8" w:color="6B3FA0"/>
        </w:pBdr>
        <w:spacing w:before="0" w:after="60"/>
      </w:pPr>
      <w:r>
        <w:rPr>
          <w:b/>
          <w:color w:val="6B8E3F"/>
          <w:sz w:val="18"/>
        </w:rPr>
        <w:t xml:space="preserve">S12 · 8:26–8:29 · </w:t>
      </w:r>
      <w:r>
        <w:rPr>
          <w:b/>
          <w:color w:val="6B3FA0"/>
          <w:sz w:val="18"/>
        </w:rPr>
        <w:t>LEAD: BOTH LEADERS</w:t>
      </w:r>
      <w:r>
        <w:rPr>
          <w:b/>
          <w:color w:val="6B8E3F"/>
          <w:sz w:val="18"/>
        </w:rPr>
      </w:r>
    </w:p>
    <w:p>
      <w:pPr>
        <w:pBdr>
          <w:left w:val="thickThinSmallGap" w:sz="24" w:space="8" w:color="6B3FA0"/>
        </w:pBdr>
        <w:spacing w:before="0" w:after="60"/>
      </w:pPr>
      <w:r>
        <w:rPr>
          <w:b/>
          <w:color w:val="595959"/>
        </w:rPr>
        <w:t xml:space="preserve">BEATS: </w:t>
      </w:r>
      <w:r>
        <w:t>1. Same round: leader's three answers first, then the room's two questions; 'thank you' is the whole response. 2. Today it sits between the closing container and the blessing — after this round, flip back for the Aaronic blessing and sending. 3. May be dropped if the room's energy needs something else; dropping it twice running goes to the team debrief.</w:t>
      </w:r>
    </w:p>
    <w:p>
      <w:pPr>
        <w:spacing w:before="200" w:after="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