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Session 8: Hearing God — Proapt Ii</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16</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116</w:t>
      </w:r>
      <w:r>
        <w:rPr>
          <w:rFonts w:ascii="Cambria" w:hAnsi="Cambria"/>
          <w:b/>
          <w:color w:val="2C5F2D"/>
          <w:sz w:val="24"/>
        </w:rPr>
        <w:t xml:space="preserve">   SESSION 8</w:t>
      </w:r>
      <w:r>
        <w:rPr>
          <w:b/>
          <w:color w:val="8C8C8C"/>
          <w:sz w:val="17"/>
        </w:rPr>
        <w:t xml:space="preserve">    ON SCREEN</w:t>
      </w:r>
      <w:r>
        <w:rPr>
          <w:b w:val="0"/>
          <w:color w:val="7F7F7F"/>
          <w:sz w:val="16"/>
        </w:rPr>
        <w:t xml:space="preserve">   · slide 2 of 16</w:t>
      </w:r>
    </w:p>
    <w:p>
      <w:pPr>
        <w:keepNext/>
        <w:pBdr>
          <w:left w:val="dotted" w:sz="24" w:space="8" w:color="8C8C8C"/>
        </w:pBdr>
        <w:spacing w:before="0" w:after="60"/>
      </w:pPr>
      <w:r>
        <w:rPr>
          <w:b/>
          <w:color w:val="6B8E3F"/>
          <w:sz w:val="18"/>
        </w:rPr>
        <w:t>S8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117</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16</w:t>
      </w:r>
    </w:p>
    <w:p>
      <w:pPr>
        <w:keepNext/>
        <w:pBdr>
          <w:left w:val="single" w:sz="24" w:space="8" w:color="1F4E79"/>
        </w:pBdr>
        <w:spacing w:before="0" w:after="60"/>
      </w:pPr>
      <w:r>
        <w:rPr>
          <w:b/>
          <w:color w:val="6B8E3F"/>
          <w:sz w:val="18"/>
        </w:rPr>
        <w:t xml:space="preserve">S8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Session 8 stands in the third box — Connect with God — walked again, teen-led. Each connection makes the next one real (Matt. 22:37–40).</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single" w:sz="24" w:space="8" w:color="1F4E79"/>
        </w:pBdr>
        <w:shd w:val="clear" w:color="auto" w:fill="DEEAF6"/>
        <w:spacing w:before="160" w:after="40"/>
      </w:pPr>
      <w:r>
        <w:rPr>
          <w:rFonts w:ascii="Cambria" w:hAnsi="Cambria"/>
          <w:b/>
          <w:color w:val="1F4E79"/>
          <w:sz w:val="30"/>
        </w:rPr>
        <w:t>118</w:t>
      </w:r>
      <w:r>
        <w:rPr>
          <w:rFonts w:ascii="Cambria" w:hAnsi="Cambria"/>
          <w:b/>
          <w:color w:val="2C5F2D"/>
          <w:sz w:val="24"/>
        </w:rPr>
        <w:t xml:space="preserve">   Session 8 — Tonight’s Road</w:t>
      </w:r>
      <w:r>
        <w:rPr>
          <w:b/>
          <w:color w:val="1F4E79"/>
          <w:sz w:val="17"/>
        </w:rPr>
        <w:t xml:space="preserve">    CONTAINER HOLDER</w:t>
      </w:r>
      <w:r>
        <w:rPr>
          <w:b w:val="0"/>
          <w:color w:val="7F7F7F"/>
          <w:sz w:val="16"/>
        </w:rPr>
        <w:t xml:space="preserve">   · slide 4 of 16</w:t>
      </w:r>
    </w:p>
    <w:p>
      <w:pPr>
        <w:keepNext/>
        <w:pBdr>
          <w:left w:val="single" w:sz="24" w:space="8" w:color="1F4E79"/>
        </w:pBdr>
        <w:spacing w:before="0" w:after="60"/>
      </w:pPr>
      <w:r>
        <w:rPr>
          <w:b/>
          <w:color w:val="6B8E3F"/>
          <w:sz w:val="18"/>
        </w:rPr>
        <w:t xml:space="preserve">S8 · 7:00–7:08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Today is teen-led end to end: a Companion-in-Formation leads the welcome, the Mark 2:1–12 walk-through, the bridge, and the closing blessing. 2. Nothing new is taught — the second running completes what Week 7 began, and one senior gets their marquee. 3. Adults' discipline: chairs slightly outside the circle, eyes on the senior, no rescuing.</w:t>
      </w:r>
    </w:p>
    <w:p>
      <w:pPr>
        <w:pBdr>
          <w:left w:val="single" w:sz="24" w:space="8" w:color="1F4E79"/>
        </w:pBdr>
        <w:spacing w:before="0" w:after="60"/>
      </w:pPr>
      <w:r>
        <w:rPr>
          <w:b/>
          <w:color w:val="595959"/>
        </w:rPr>
        <w:t xml:space="preserve">CUES: </w:t>
      </w:r>
      <w:r>
        <w:t>If the room's eyes drift to the adults, look at the senior — the room learns who leads from where the adults look.</w:t>
      </w:r>
    </w:p>
    <w:p>
      <w:pPr>
        <w:keepNext/>
        <w:pBdr>
          <w:left w:val="single" w:sz="24" w:space="8" w:color="1F4E79"/>
        </w:pBdr>
        <w:shd w:val="clear" w:color="auto" w:fill="DEEAF6"/>
        <w:spacing w:before="160" w:after="40"/>
      </w:pPr>
      <w:r>
        <w:rPr>
          <w:rFonts w:ascii="Cambria" w:hAnsi="Cambria"/>
          <w:b/>
          <w:color w:val="1F4E79"/>
          <w:sz w:val="30"/>
        </w:rPr>
        <w:t>119</w:t>
      </w:r>
      <w:r>
        <w:rPr>
          <w:rFonts w:ascii="Cambria" w:hAnsi="Cambria"/>
          <w:b/>
          <w:color w:val="2C5F2D"/>
          <w:sz w:val="24"/>
        </w:rPr>
        <w:t xml:space="preserve">   Opening Container — the Eight Steps</w:t>
      </w:r>
      <w:r>
        <w:rPr>
          <w:b/>
          <w:color w:val="1F4E79"/>
          <w:sz w:val="17"/>
        </w:rPr>
        <w:t xml:space="preserve">    CONTAINER HOLDER</w:t>
      </w:r>
      <w:r>
        <w:rPr>
          <w:b w:val="0"/>
          <w:color w:val="7F7F7F"/>
          <w:sz w:val="16"/>
        </w:rPr>
        <w:t xml:space="preserve">   · slide 5 of 16</w:t>
      </w:r>
    </w:p>
    <w:p>
      <w:pPr>
        <w:keepNext/>
        <w:pBdr>
          <w:left w:val="single" w:sz="24" w:space="8" w:color="1F4E79"/>
        </w:pBdr>
        <w:spacing w:before="0" w:after="60"/>
      </w:pPr>
      <w:r>
        <w:rPr>
          <w:b/>
          <w:color w:val="6B8E3F"/>
          <w:sz w:val="18"/>
        </w:rPr>
        <w:t xml:space="preserve">S8 · 7:00–7:08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The senior speaks the Aaronic blessing and restates the container: Safe, Present, Clear, Intentional. 2. Their frame: seven weeks ago most of us walked in not knowing what this was; today one of us is leading it — that is the design. 3. 'The team is here. But the practice is ours now.'</w:t>
      </w:r>
    </w:p>
    <w:p>
      <w:pPr>
        <w:pBdr>
          <w:left w:val="single" w:sz="24" w:space="8" w:color="1F4E79"/>
        </w:pBdr>
        <w:spacing w:before="0" w:after="60"/>
      </w:pPr>
      <w:r>
        <w:rPr>
          <w:b/>
          <w:color w:val="595959"/>
        </w:rPr>
        <w:t xml:space="preserve">CUES: </w:t>
      </w:r>
      <w:r>
        <w:t>Adults sit back from the senior's first word. A ten-second stumble the senior recovers from is worth more than a smooth block an adult saved.</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single" w:sz="24" w:space="8" w:color="1F4E79"/>
        </w:pBdr>
        <w:shd w:val="clear" w:color="auto" w:fill="DEEAF6"/>
        <w:spacing w:before="160" w:after="40"/>
      </w:pPr>
      <w:r>
        <w:rPr>
          <w:rFonts w:ascii="Cambria" w:hAnsi="Cambria"/>
          <w:b/>
          <w:color w:val="1F4E79"/>
          <w:sz w:val="30"/>
        </w:rPr>
        <w:t>120</w:t>
      </w:r>
      <w:r>
        <w:rPr>
          <w:rFonts w:ascii="Cambria" w:hAnsi="Cambria"/>
          <w:b/>
          <w:color w:val="2C5F2D"/>
          <w:sz w:val="24"/>
        </w:rPr>
        <w:t xml:space="preserve">   Daily-Practice Check-In</w:t>
      </w:r>
      <w:r>
        <w:rPr>
          <w:b/>
          <w:color w:val="1F4E79"/>
          <w:sz w:val="17"/>
        </w:rPr>
        <w:t xml:space="preserve">    CONTAINER HOLDER</w:t>
      </w:r>
      <w:r>
        <w:rPr>
          <w:b w:val="0"/>
          <w:color w:val="7F7F7F"/>
          <w:sz w:val="16"/>
        </w:rPr>
        <w:t xml:space="preserve">   · slide 6 of 16</w:t>
      </w:r>
    </w:p>
    <w:p>
      <w:pPr>
        <w:keepNext/>
        <w:pBdr>
          <w:left w:val="single" w:sz="24" w:space="8" w:color="1F4E79"/>
        </w:pBdr>
        <w:spacing w:before="0" w:after="60"/>
      </w:pPr>
      <w:r>
        <w:rPr>
          <w:b/>
          <w:color w:val="6B8E3F"/>
          <w:sz w:val="18"/>
        </w:rPr>
        <w:t xml:space="preserve">S8 · 7:08–7:25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Senior asks: one sentence each — how did the week of daily PROAPT actually go? 'I did two days and stopped' is an honest answer. 2. Take 2–3 contributions; receive them all the same way. 3. Normalize the restart: this stretch is where daily practice thins for almost everyone — the practice picks up where you are, not where you were supposed to be. No guilt.</w:t>
      </w:r>
    </w:p>
    <w:p>
      <w:pPr>
        <w:pBdr>
          <w:left w:val="single" w:sz="24" w:space="8" w:color="1F4E79"/>
        </w:pBdr>
        <w:spacing w:before="0" w:after="60"/>
      </w:pPr>
      <w:r>
        <w:rPr>
          <w:b/>
          <w:color w:val="595959"/>
        </w:rPr>
        <w:t xml:space="preserve">CUES: </w:t>
      </w:r>
      <w:r>
        <w:t>Arranged parent opens (check the Run Card) — never cold-call a teen; pass-anytime holds.</w:t>
      </w:r>
    </w:p>
    <w:p>
      <w:pPr>
        <w:keepNext/>
        <w:pBdr>
          <w:left w:val="double" w:sz="12" w:space="8" w:color="B45309"/>
        </w:pBdr>
        <w:shd w:val="clear" w:color="auto" w:fill="FCE9D6"/>
        <w:spacing w:before="160" w:after="40"/>
      </w:pPr>
      <w:r>
        <w:rPr>
          <w:rFonts w:ascii="Cambria" w:hAnsi="Cambria"/>
          <w:b/>
          <w:color w:val="B45309"/>
          <w:sz w:val="30"/>
        </w:rPr>
        <w:t>121</w:t>
      </w:r>
      <w:r>
        <w:rPr>
          <w:rFonts w:ascii="Cambria" w:hAnsi="Cambria"/>
          <w:b/>
          <w:color w:val="2C5F2D"/>
          <w:sz w:val="24"/>
        </w:rPr>
        <w:t xml:space="preserve">   Why a Second Running</w:t>
      </w:r>
      <w:r>
        <w:rPr>
          <w:b/>
          <w:color w:val="B45309"/>
          <w:sz w:val="17"/>
        </w:rPr>
        <w:t xml:space="preserve">    CONTENT PRESENTER</w:t>
      </w:r>
      <w:r>
        <w:rPr>
          <w:b w:val="0"/>
          <w:color w:val="7F7F7F"/>
          <w:sz w:val="16"/>
        </w:rPr>
        <w:t xml:space="preserve">   · slide 7 of 16</w:t>
      </w:r>
    </w:p>
    <w:p>
      <w:pPr>
        <w:keepNext/>
        <w:pBdr>
          <w:left w:val="double" w:sz="12" w:space="8" w:color="B45309"/>
        </w:pBdr>
        <w:spacing w:before="0" w:after="60"/>
      </w:pPr>
      <w:r>
        <w:rPr>
          <w:b/>
          <w:color w:val="6B8E3F"/>
          <w:sz w:val="18"/>
        </w:rPr>
        <w:t xml:space="preserve">S8 · 7:25–7:28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Romans 10:17 restated: Word, hearing, faith — hearing is a skill and skills take reps; last week was rep one, today is rep two. 2. Frame Mark 2:1–12 — the paralytic whose friends dig through the roof. 3. Some have already PROAPTed it in daily practice: don't skip it — a passage speaks differently on a second hearing, and today tests that. 4. Handouts around; Bibles open to Mark 2.</w:t>
      </w:r>
    </w:p>
    <w:p>
      <w:pPr>
        <w:keepNext/>
        <w:pBdr>
          <w:left w:val="double" w:sz="12" w:space="8" w:color="B45309"/>
        </w:pBdr>
        <w:shd w:val="clear" w:color="auto" w:fill="FCE9D6"/>
        <w:spacing w:before="160" w:after="40"/>
      </w:pPr>
      <w:r>
        <w:rPr>
          <w:rFonts w:ascii="Cambria" w:hAnsi="Cambria"/>
          <w:b/>
          <w:color w:val="B45309"/>
          <w:sz w:val="30"/>
        </w:rPr>
        <w:t>122</w:t>
      </w:r>
      <w:r>
        <w:rPr>
          <w:rFonts w:ascii="Cambria" w:hAnsi="Cambria"/>
          <w:b/>
          <w:color w:val="2C5F2D"/>
          <w:sz w:val="24"/>
        </w:rPr>
        <w:t xml:space="preserve">   PROAPT Walked Together — Mark 2:1–12</w:t>
      </w:r>
      <w:r>
        <w:rPr>
          <w:b/>
          <w:color w:val="B45309"/>
          <w:sz w:val="17"/>
        </w:rPr>
        <w:t xml:space="preserve">    CONTENT PRESENTER</w:t>
      </w:r>
      <w:r>
        <w:rPr>
          <w:b w:val="0"/>
          <w:color w:val="7F7F7F"/>
          <w:sz w:val="16"/>
        </w:rPr>
        <w:t xml:space="preserve">   · slide 8 of 16</w:t>
      </w:r>
    </w:p>
    <w:p>
      <w:pPr>
        <w:keepNext/>
        <w:pBdr>
          <w:left w:val="double" w:sz="12" w:space="8" w:color="B45309"/>
        </w:pBdr>
        <w:spacing w:before="0" w:after="60"/>
      </w:pPr>
      <w:r>
        <w:rPr>
          <w:b/>
          <w:color w:val="6B8E3F"/>
          <w:sz w:val="18"/>
        </w:rPr>
        <w:t xml:space="preserve">S8 · 7:28–7:42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The marquee: the senior leads all six steps, timed, from facilitation card H8.1; the room works handout H8.2. 2. PRAY 90s, READ 2 min, OBSERVE 3.5 min (data then surprise; 3–4 shares), APPLY 3.5 min ('YOU, today, specifically'; 2–3 shares), PRAY AGAIN 90s, TELL 60s (in the pairs). 3. Adults: do not speak, do not rescue a silence, let a stumble recover itself — the recovery is the formation.</w:t>
      </w:r>
    </w:p>
    <w:p>
      <w:pPr>
        <w:pBdr>
          <w:left w:val="double" w:sz="12" w:space="8" w:color="B45309"/>
        </w:pBdr>
        <w:spacing w:before="0" w:after="60"/>
      </w:pPr>
      <w:r>
        <w:rPr>
          <w:b/>
          <w:color w:val="595959"/>
        </w:rPr>
        <w:t xml:space="preserve">CUES: </w:t>
      </w:r>
      <w:r>
        <w:t>The handoff rule is live: anything heavy — the senior catches the adult's eye, hands it over, keeps holding the room. The senior never takes a disclosure.</w:t>
      </w:r>
    </w:p>
    <w:p>
      <w:pPr>
        <w:keepNext/>
        <w:pBdr>
          <w:left w:val="double" w:sz="12" w:space="8" w:color="B45309"/>
        </w:pBdr>
        <w:shd w:val="clear" w:color="auto" w:fill="FCE9D6"/>
        <w:spacing w:before="160" w:after="40"/>
      </w:pPr>
      <w:r>
        <w:rPr>
          <w:rFonts w:ascii="Cambria" w:hAnsi="Cambria"/>
          <w:b/>
          <w:color w:val="B45309"/>
          <w:sz w:val="30"/>
        </w:rPr>
        <w:t>123</w:t>
      </w:r>
      <w:r>
        <w:rPr>
          <w:rFonts w:ascii="Cambria" w:hAnsi="Cambria"/>
          <w:b/>
          <w:color w:val="2C5F2D"/>
          <w:sz w:val="24"/>
        </w:rPr>
        <w:t xml:space="preserve">   Bridge to the pairs — Pair Structure</w:t>
      </w:r>
      <w:r>
        <w:rPr>
          <w:b/>
          <w:color w:val="B45309"/>
          <w:sz w:val="17"/>
        </w:rPr>
        <w:t xml:space="preserve">    CONTENT PRESENTER</w:t>
      </w:r>
      <w:r>
        <w:rPr>
          <w:b w:val="0"/>
          <w:color w:val="7F7F7F"/>
          <w:sz w:val="16"/>
        </w:rPr>
        <w:t xml:space="preserve">   · slide 9 of 16</w:t>
      </w:r>
    </w:p>
    <w:p>
      <w:pPr>
        <w:keepNext/>
        <w:pBdr>
          <w:left w:val="double" w:sz="12" w:space="8" w:color="B45309"/>
        </w:pBdr>
        <w:spacing w:before="0" w:after="60"/>
      </w:pPr>
      <w:r>
        <w:rPr>
          <w:b/>
          <w:color w:val="6B8E3F"/>
          <w:sz w:val="18"/>
        </w:rPr>
        <w:t xml:space="preserve">S8 · 7:42–7:43 · </w:t>
      </w:r>
      <w:r>
        <w:rPr>
          <w:b/>
          <w:color w:val="B45309"/>
          <w:sz w:val="18"/>
        </w:rPr>
        <w:t>LEAD: CONTENT PRESENTER</w:t>
      </w:r>
      <w:r>
        <w:rPr>
          <w:b/>
          <w:color w:val="6B8E3F"/>
          <w:sz w:val="18"/>
        </w:rPr>
        <w:t xml:space="preserve"> · TRANSITION</w:t>
      </w:r>
    </w:p>
    <w:p>
      <w:pPr>
        <w:pBdr>
          <w:left w:val="double" w:sz="12" w:space="8" w:color="B45309"/>
        </w:pBdr>
        <w:spacing w:before="0" w:after="60"/>
      </w:pPr>
      <w:r>
        <w:rPr>
          <w:b/>
          <w:color w:val="595959"/>
        </w:rPr>
        <w:t xml:space="preserve">BEATS: </w:t>
      </w:r>
      <w:r>
        <w:t>1. Senior restates the pair shape: parent with own teen by default; Reader and Listener; switch at thirteen minutes; same passage or fresh — Reader's choice. 2. Same pair as last week is not a rerun — a parent and a teen telling each other what they heard, a second week running, is the design working. 3. Pray and send.</w:t>
      </w:r>
    </w:p>
    <w:p>
      <w:pPr>
        <w:pBdr>
          <w:left w:val="double" w:sz="12" w:space="8" w:color="B45309"/>
        </w:pBdr>
        <w:spacing w:before="0" w:after="60"/>
      </w:pPr>
      <w:r>
        <w:rPr>
          <w:b/>
          <w:color w:val="595959"/>
        </w:rPr>
        <w:t xml:space="preserve">CUES: </w:t>
      </w:r>
      <w:r>
        <w:t>Lead Companions settle odd numbers. Room about ten or fewer: stay as one circle, pair in place.</w:t>
      </w:r>
    </w:p>
    <w:p>
      <w:pPr>
        <w:keepNext/>
        <w:pBdr>
          <w:left w:val="double" w:sz="12" w:space="8" w:color="B45309"/>
        </w:pBdr>
        <w:shd w:val="clear" w:color="auto" w:fill="FCE9D6"/>
        <w:spacing w:before="160" w:after="40"/>
      </w:pPr>
      <w:r>
        <w:rPr>
          <w:rFonts w:ascii="Cambria" w:hAnsi="Cambria"/>
          <w:b/>
          <w:color w:val="B45309"/>
          <w:sz w:val="30"/>
        </w:rPr>
        <w:t>124</w:t>
      </w:r>
      <w:r>
        <w:rPr>
          <w:rFonts w:ascii="Cambria" w:hAnsi="Cambria"/>
          <w:b/>
          <w:color w:val="2C5F2D"/>
          <w:sz w:val="24"/>
        </w:rPr>
        <w:t xml:space="preserve">   PROAPT in Family Pairs</w:t>
      </w:r>
      <w:r>
        <w:rPr>
          <w:b/>
          <w:color w:val="B45309"/>
          <w:sz w:val="17"/>
        </w:rPr>
        <w:t xml:space="preserve">    CONTENT PRESENTER</w:t>
      </w:r>
      <w:r>
        <w:rPr>
          <w:b w:val="0"/>
          <w:color w:val="7F7F7F"/>
          <w:sz w:val="16"/>
        </w:rPr>
        <w:t xml:space="preserve">   · slide 10 of 16</w:t>
      </w:r>
    </w:p>
    <w:p>
      <w:pPr>
        <w:keepNext/>
        <w:pBdr>
          <w:left w:val="double" w:sz="12" w:space="8" w:color="B45309"/>
        </w:pBdr>
        <w:spacing w:before="0" w:after="60"/>
      </w:pPr>
      <w:r>
        <w:rPr>
          <w:b/>
          <w:color w:val="6B8E3F"/>
          <w:sz w:val="18"/>
        </w:rPr>
        <w:t xml:space="preserve">S8 · 7:43–8:11 · </w:t>
      </w:r>
      <w:r>
        <w:rPr>
          <w:b/>
          <w:color w:val="B45309"/>
          <w:sz w:val="18"/>
        </w:rPr>
        <w:t>LEAD: CONTENT PRESENTER</w:t>
      </w:r>
      <w:r>
        <w:rPr>
          <w:b/>
          <w:color w:val="6B8E3F"/>
          <w:sz w:val="18"/>
        </w:rPr>
        <w:t xml:space="preserve"> · PAIRS</w:t>
      </w:r>
    </w:p>
    <w:p>
      <w:pPr>
        <w:pBdr>
          <w:left w:val="double" w:sz="12" w:space="8" w:color="B45309"/>
        </w:pBdr>
        <w:spacing w:before="0" w:after="60"/>
      </w:pPr>
      <w:r>
        <w:rPr>
          <w:b/>
          <w:color w:val="595959"/>
        </w:rPr>
        <w:t xml:space="preserve">BEATS: </w:t>
      </w:r>
      <w:r>
        <w:t>1. First pass 13 min, switch, second pass 13 min — Reader leads, Listener works alongside without interrupting. 2. Same unstick prompts as Week 7: Observe — 'one word that caught you'; Apply — 'one situation, be specific'; slow the rushers; early finishers take another passage. 3. New this week — the pair treating it as a rerun: 'You know what it said Thursday. What is it saying today? Second hearings are where the specific word comes.'</w:t>
      </w:r>
    </w:p>
    <w:p>
      <w:pPr>
        <w:pBdr>
          <w:left w:val="double" w:sz="12" w:space="8" w:color="B45309"/>
        </w:pBdr>
        <w:spacing w:before="0" w:after="60"/>
      </w:pPr>
      <w:r>
        <w:rPr>
          <w:b/>
          <w:color w:val="595959"/>
        </w:rPr>
        <w:t xml:space="preserve">CUES: </w:t>
      </w:r>
      <w:r>
        <w:t>Heavy material goes to the adults, always — receive the handoff so it costs the senior nothing.</w:t>
      </w:r>
    </w:p>
    <w:p>
      <w:pPr>
        <w:keepNext/>
        <w:pBdr>
          <w:left w:val="double" w:sz="12" w:space="8" w:color="B45309"/>
        </w:pBdr>
        <w:shd w:val="clear" w:color="auto" w:fill="FCE9D6"/>
        <w:spacing w:before="160" w:after="40"/>
      </w:pPr>
      <w:r>
        <w:rPr>
          <w:rFonts w:ascii="Cambria" w:hAnsi="Cambria"/>
          <w:b/>
          <w:color w:val="B45309"/>
          <w:sz w:val="30"/>
        </w:rPr>
        <w:t>125</w:t>
      </w:r>
      <w:r>
        <w:rPr>
          <w:rFonts w:ascii="Cambria" w:hAnsi="Cambria"/>
          <w:b/>
          <w:color w:val="2C5F2D"/>
          <w:sz w:val="24"/>
        </w:rPr>
        <w:t xml:space="preserve">   Tell Step — Sharing in the pair</w:t>
      </w:r>
      <w:r>
        <w:rPr>
          <w:b/>
          <w:color w:val="B45309"/>
          <w:sz w:val="17"/>
        </w:rPr>
        <w:t xml:space="preserve">    CONTENT PRESENTER</w:t>
      </w:r>
      <w:r>
        <w:rPr>
          <w:b w:val="0"/>
          <w:color w:val="7F7F7F"/>
          <w:sz w:val="16"/>
        </w:rPr>
        <w:t xml:space="preserve">   · slide 11 of 16</w:t>
      </w:r>
    </w:p>
    <w:p>
      <w:pPr>
        <w:keepNext/>
        <w:pBdr>
          <w:left w:val="double" w:sz="12" w:space="8" w:color="B45309"/>
        </w:pBdr>
        <w:spacing w:before="0" w:after="60"/>
      </w:pPr>
      <w:r>
        <w:rPr>
          <w:b/>
          <w:color w:val="6B8E3F"/>
          <w:sz w:val="18"/>
        </w:rPr>
        <w:t xml:space="preserve">S8 · 8:11–8:17 · </w:t>
      </w:r>
      <w:r>
        <w:rPr>
          <w:b/>
          <w:color w:val="B45309"/>
          <w:sz w:val="18"/>
        </w:rPr>
        <w:t>LEAD: CONTENT PRESENTER</w:t>
      </w:r>
      <w:r>
        <w:rPr>
          <w:b/>
          <w:color w:val="6B8E3F"/>
          <w:sz w:val="18"/>
        </w:rPr>
        <w:t xml:space="preserve"> · PAIRS</w:t>
      </w:r>
    </w:p>
    <w:p>
      <w:pPr>
        <w:pBdr>
          <w:left w:val="double" w:sz="12" w:space="8" w:color="B45309"/>
        </w:pBdr>
        <w:spacing w:before="0" w:after="60"/>
      </w:pPr>
      <w:r>
        <w:rPr>
          <w:b/>
          <w:color w:val="595959"/>
        </w:rPr>
        <w:t xml:space="preserve">BEATS: </w:t>
      </w:r>
      <w:r>
        <w:t>1. Back into pairs. One specific thing you heard today, one sentence — second time in the pair, the room knows the shape; let the expectation work. 2. Receive each: 'We hear that.' Brief. No preaching. 3. Close: take what you heard with you — it was given to be walked out.</w:t>
      </w:r>
    </w:p>
    <w:p>
      <w:pPr>
        <w:pBdr>
          <w:left w:val="double" w:sz="12" w:space="8" w:color="B45309"/>
        </w:pBdr>
        <w:spacing w:before="0" w:after="60"/>
      </w:pPr>
      <w:r>
        <w:rPr>
          <w:b/>
          <w:color w:val="595959"/>
        </w:rPr>
        <w:t xml:space="preserve">CUES: </w:t>
      </w:r>
      <w:r>
        <w:t>Arranged parent opens (check the Run Card) — never cold-call a teen; teens choose their own depth; pass-anytime holds.</w:t>
      </w:r>
    </w:p>
    <w:p>
      <w:pPr>
        <w:keepNext/>
        <w:pBdr>
          <w:left w:val="single" w:sz="24" w:space="8" w:color="1F4E79"/>
        </w:pBdr>
        <w:shd w:val="clear" w:color="auto" w:fill="DEEAF6"/>
        <w:spacing w:before="160" w:after="40"/>
      </w:pPr>
      <w:r>
        <w:rPr>
          <w:rFonts w:ascii="Cambria" w:hAnsi="Cambria"/>
          <w:b/>
          <w:color w:val="1F4E79"/>
          <w:sz w:val="30"/>
        </w:rPr>
        <w:t>126</w:t>
      </w:r>
      <w:r>
        <w:rPr>
          <w:rFonts w:ascii="Cambria" w:hAnsi="Cambria"/>
          <w:b/>
          <w:color w:val="2C5F2D"/>
          <w:sz w:val="24"/>
        </w:rPr>
        <w:t xml:space="preserve">   Merge and Homework Practice</w:t>
      </w:r>
      <w:r>
        <w:rPr>
          <w:b/>
          <w:color w:val="1F4E79"/>
          <w:sz w:val="17"/>
        </w:rPr>
        <w:t xml:space="preserve">    CONTAINER HOLDER</w:t>
      </w:r>
      <w:r>
        <w:rPr>
          <w:b w:val="0"/>
          <w:color w:val="7F7F7F"/>
          <w:sz w:val="16"/>
        </w:rPr>
        <w:t xml:space="preserve">   · slide 12 of 16</w:t>
      </w:r>
    </w:p>
    <w:p>
      <w:pPr>
        <w:keepNext/>
        <w:pBdr>
          <w:left w:val="single" w:sz="24" w:space="8" w:color="1F4E79"/>
        </w:pBdr>
        <w:spacing w:before="0" w:after="60"/>
      </w:pPr>
      <w:r>
        <w:rPr>
          <w:b/>
          <w:color w:val="6B8E3F"/>
          <w:sz w:val="18"/>
        </w:rPr>
        <w:t xml:space="preserve">S8 · 8:17–8:20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The adult Lead Companion takes this block. 2. Daily PROAPT continues — one passage, five to fifteen minutes, every day; journal Week 7–8 pages. If last week thinned, restart tomorrow — no guilt, no doubling up. 3. Name what just happened: one of our own led the whole practice today; that is the design working. Suggest the car-ride version privately to parents — what they saw in the senior who led.</w:t>
      </w:r>
    </w:p>
    <w:p>
      <w:pPr>
        <w:keepNext/>
        <w:pBdr>
          <w:left w:val="double" w:sz="12" w:space="8" w:color="B45309"/>
        </w:pBdr>
        <w:shd w:val="clear" w:color="auto" w:fill="FCE9D6"/>
        <w:spacing w:before="160" w:after="40"/>
      </w:pPr>
      <w:r>
        <w:rPr>
          <w:rFonts w:ascii="Cambria" w:hAnsi="Cambria"/>
          <w:b/>
          <w:color w:val="B45309"/>
          <w:sz w:val="30"/>
        </w:rPr>
        <w:t>127</w:t>
      </w:r>
      <w:r>
        <w:rPr>
          <w:rFonts w:ascii="Cambria" w:hAnsi="Cambria"/>
          <w:b/>
          <w:color w:val="2C5F2D"/>
          <w:sz w:val="24"/>
        </w:rPr>
        <w:t xml:space="preserve">   The Take-Home Sheet — the Daily Rhythm</w:t>
      </w:r>
      <w:r>
        <w:rPr>
          <w:b/>
          <w:color w:val="B45309"/>
          <w:sz w:val="17"/>
        </w:rPr>
        <w:t xml:space="preserve">    CONTENT PRESENTER</w:t>
      </w:r>
      <w:r>
        <w:rPr>
          <w:b w:val="0"/>
          <w:color w:val="7F7F7F"/>
          <w:sz w:val="16"/>
        </w:rPr>
        <w:t xml:space="preserve">   · slide 13 of 16</w:t>
      </w:r>
    </w:p>
    <w:p>
      <w:pPr>
        <w:keepNext/>
        <w:pBdr>
          <w:left w:val="double" w:sz="12" w:space="8" w:color="B45309"/>
        </w:pBdr>
        <w:spacing w:before="0" w:after="60"/>
      </w:pPr>
      <w:r>
        <w:rPr>
          <w:b/>
          <w:color w:val="6B8E3F"/>
          <w:sz w:val="18"/>
        </w:rPr>
        <w:t xml:space="preserve">S8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The standing rhythm first: the morning question, the evening journal line — one box per day on the week-grids.</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CUES: </w:t>
      </w:r>
      <w:r>
        <w:t>The four parts are the next slide.</w:t>
      </w:r>
    </w:p>
    <w:p>
      <w:pPr>
        <w:keepNext/>
        <w:pBdr>
          <w:left w:val="double" w:sz="12" w:space="8" w:color="B45309"/>
        </w:pBdr>
        <w:shd w:val="clear" w:color="auto" w:fill="FCE9D6"/>
        <w:spacing w:before="160" w:after="40"/>
      </w:pPr>
      <w:r>
        <w:rPr>
          <w:rFonts w:ascii="Cambria" w:hAnsi="Cambria"/>
          <w:b/>
          <w:color w:val="B45309"/>
          <w:sz w:val="30"/>
        </w:rPr>
        <w:t>128</w:t>
      </w:r>
      <w:r>
        <w:rPr>
          <w:rFonts w:ascii="Cambria" w:hAnsi="Cambria"/>
          <w:b/>
          <w:color w:val="2C5F2D"/>
          <w:sz w:val="24"/>
        </w:rPr>
        <w:t xml:space="preserve">   The Take-Home Sheet — the Four Parts</w:t>
      </w:r>
      <w:r>
        <w:rPr>
          <w:b/>
          <w:color w:val="B45309"/>
          <w:sz w:val="17"/>
        </w:rPr>
        <w:t xml:space="preserve">    CONTENT PRESENTER</w:t>
      </w:r>
      <w:r>
        <w:rPr>
          <w:b w:val="0"/>
          <w:color w:val="7F7F7F"/>
          <w:sz w:val="16"/>
        </w:rPr>
        <w:t xml:space="preserve">   · slide 14 of 16</w:t>
      </w:r>
    </w:p>
    <w:p>
      <w:pPr>
        <w:keepNext/>
        <w:pBdr>
          <w:left w:val="double" w:sz="12" w:space="8" w:color="B45309"/>
        </w:pBdr>
        <w:spacing w:before="0" w:after="60"/>
      </w:pPr>
      <w:r>
        <w:rPr>
          <w:b/>
          <w:color w:val="6B8E3F"/>
          <w:sz w:val="18"/>
        </w:rPr>
        <w:t xml:space="preserve">S8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four parts, in order: the homework practice, week one; the end-of-week-one check-in; the homework practice, week two; one sentence of preparation.</w:t>
      </w:r>
    </w:p>
    <w:p>
      <w:pPr>
        <w:pBdr>
          <w:left w:val="double" w:sz="12" w:space="8" w:color="B45309"/>
        </w:pBdr>
        <w:spacing w:before="0" w:after="60"/>
      </w:pPr>
      <w:r>
        <w:t>2. Check-in partners are named aloud before leaving this slide — the sheet has the line to write the name.</w:t>
      </w:r>
    </w:p>
    <w:p>
      <w:pPr>
        <w:pBdr>
          <w:left w:val="double" w:sz="12" w:space="8" w:color="B45309"/>
        </w:pBdr>
        <w:spacing w:before="0" w:after="60"/>
      </w:pPr>
      <w:r>
        <w:rPr>
          <w:b/>
          <w:color w:val="595959"/>
        </w:rPr>
        <w:t xml:space="preserve">GUARD: </w:t>
      </w:r>
      <w:r>
        <w:t>The sheet-walk, not a re-teach.</w:t>
      </w:r>
    </w:p>
    <w:p>
      <w:pPr>
        <w:keepNext/>
        <w:pBdr>
          <w:left w:val="thickThinSmallGap" w:sz="24" w:space="8" w:color="6B3FA0"/>
        </w:pBdr>
        <w:shd w:val="clear" w:color="auto" w:fill="ECE3F5"/>
        <w:spacing w:before="160" w:after="40"/>
      </w:pPr>
      <w:r>
        <w:rPr>
          <w:rFonts w:ascii="Cambria" w:hAnsi="Cambria"/>
          <w:b/>
          <w:color w:val="6B3FA0"/>
          <w:sz w:val="30"/>
        </w:rPr>
        <w:t>129</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15 of 16</w:t>
      </w:r>
    </w:p>
    <w:p>
      <w:pPr>
        <w:keepNext/>
        <w:pBdr>
          <w:left w:val="thickThinSmallGap" w:sz="24" w:space="8" w:color="6B3FA0"/>
        </w:pBdr>
        <w:spacing w:before="0" w:after="60"/>
      </w:pPr>
      <w:r>
        <w:rPr>
          <w:b/>
          <w:color w:val="6B8E3F"/>
          <w:sz w:val="18"/>
        </w:rPr>
        <w:t xml:space="preserve">S8 · 8:24–8:28 · </w:t>
      </w:r>
      <w:r>
        <w:rPr>
          <w:b/>
          <w:color w:val="6B3FA0"/>
          <w:sz w:val="18"/>
        </w:rPr>
        <w:t>LEAD: BOTH LEADERS</w:t>
      </w:r>
      <w:r>
        <w:rPr>
          <w:b/>
          <w:color w:val="6B8E3F"/>
          <w:sz w:val="18"/>
        </w:rPr>
      </w:r>
    </w:p>
    <w:p>
      <w:pPr>
        <w:pBdr>
          <w:left w:val="thickThinSmallGap" w:sz="24" w:space="8" w:color="6B3FA0"/>
        </w:pBdr>
        <w:spacing w:before="0" w:after="60"/>
      </w:pPr>
      <w:r>
        <w:rPr>
          <w:b/>
          <w:color w:val="595959"/>
        </w:rPr>
        <w:t xml:space="preserve">BEATS: </w:t>
      </w:r>
      <w:r>
        <w:t>1. Merged order today — a teen led: the senior answers the round's questions FIRST, the adult second. 2. The adult adds one specific affirmation of the senior ('you held the silence after Apply and didn't fill it') and at most ONE growth item — one thing, not a list. 3. Then, only by the senior's consent, the room takes the same two questions — popcorn, 'for you' language, covering both leaders. 4. Receive without defending; if the senior declines the room's round, it ends after the adult — no pressure, no exposure.</w:t>
      </w:r>
    </w:p>
    <w:p>
      <w:pPr>
        <w:keepNext/>
        <w:pBdr>
          <w:left w:val="single" w:sz="24" w:space="8" w:color="1F4E79"/>
        </w:pBdr>
        <w:shd w:val="clear" w:color="auto" w:fill="DEEAF6"/>
        <w:spacing w:before="160" w:after="40"/>
      </w:pPr>
      <w:r>
        <w:rPr>
          <w:rFonts w:ascii="Cambria" w:hAnsi="Cambria"/>
          <w:b/>
          <w:color w:val="1F4E79"/>
          <w:sz w:val="30"/>
        </w:rPr>
        <w:t>130</w:t>
      </w:r>
      <w:r>
        <w:rPr>
          <w:rFonts w:ascii="Cambria" w:hAnsi="Cambria"/>
          <w:b/>
          <w:color w:val="2C5F2D"/>
          <w:sz w:val="24"/>
        </w:rPr>
        <w:t xml:space="preserve">   Closing the Container + Aaronic Blessing</w:t>
      </w:r>
      <w:r>
        <w:rPr>
          <w:b/>
          <w:color w:val="1F4E79"/>
          <w:sz w:val="17"/>
        </w:rPr>
        <w:t xml:space="preserve">    CONTAINER HOLDER</w:t>
      </w:r>
      <w:r>
        <w:rPr>
          <w:b w:val="0"/>
          <w:color w:val="7F7F7F"/>
          <w:sz w:val="16"/>
        </w:rPr>
        <w:t xml:space="preserve">   · slide 16 of 16</w:t>
      </w:r>
    </w:p>
    <w:p>
      <w:pPr>
        <w:keepNext/>
        <w:pBdr>
          <w:left w:val="single" w:sz="24" w:space="8" w:color="1F4E79"/>
        </w:pBdr>
        <w:spacing w:before="0" w:after="60"/>
      </w:pPr>
      <w:r>
        <w:rPr>
          <w:b/>
          <w:color w:val="6B8E3F"/>
          <w:sz w:val="18"/>
        </w:rPr>
        <w:t xml:space="preserve">S8 · 8:28–8:30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The senior closes: seven weeks ago none of us had done this; when we gather we go deeper, into the Garden — today's skill of hearing Him is what the Garden depends on. 2. 'Keep the daily practice alive this week. It's the hinge.' 3. Aaronic blessing, spoken by the senior — its own quiet milestone. 4. 'PROAPT one passage tomorrow. See you evenings.'</w:t>
      </w:r>
    </w:p>
    <w:p>
      <w:pPr>
        <w:spacing w:before="200" w:after="0"/>
        <w:jc w:val="center"/>
      </w:pPr>
      <w:r>
        <w:rPr>
          <w:i/>
          <w:color w:val="595959"/>
          <w:sz w:val="18"/>
        </w:rPr>
        <w:t>Receive without defending — “thank you” is the whole response. · Further up and further 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