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2C5F2D"/>
          <w:sz w:val="36"/>
        </w:rPr>
        <w:t>Leader Notes — Session 14: Second Running: Block A</w:t>
      </w:r>
    </w:p>
    <w:p>
      <w:pPr>
        <w:spacing w:before="0" w:after="80"/>
      </w:pPr>
      <w:r>
        <w:rPr>
          <w:color w:val="595959"/>
          <w:sz w:val="18"/>
        </w:rPr>
        <w:t>FotH Evening · the speaker notes, in hand — so the leading pair reads the room, not the screen. The big number on each block is the number in the corner of the screen; the colour is whose block it is. Built from the deck's own notes, so the two always agree.</w:t>
      </w:r>
    </w:p>
    <w:p>
      <w:pPr>
        <w:spacing w:before="0" w:after="80"/>
      </w:pPr>
      <w:r>
        <w:rPr>
          <w:b/>
          <w:color w:val="2C5F2D"/>
          <w:sz w:val="18"/>
        </w:rPr>
        <w:t xml:space="preserve">Reading the numbers. </w:t>
      </w:r>
      <w:r>
        <w:rPr>
          <w:color w:val="595959"/>
          <w:sz w:val="18"/>
        </w:rPr>
        <w:t>Match the big number on each block to the number in the bottom-right corner of the screen. This session is 205–214 in the series' one continuous numbering. The first slide, the series title, is “Title” here.</w:t>
      </w:r>
    </w:p>
    <w:p>
      <w:pPr>
        <w:spacing w:before="0" w:after="200"/>
      </w:pPr>
      <w:r>
        <w:rPr>
          <w:b/>
          <w:color w:val="1F4E79"/>
          <w:sz w:val="18"/>
          <w:shd w:val="clear" w:color="auto" w:fill="DEEAF6"/>
        </w:rPr>
        <w:t xml:space="preserve"> ▌ CONTAINER HOLDER </w:t>
      </w:r>
      <w:r>
        <w:rPr>
          <w:sz w:val="18"/>
        </w:rPr>
        <w:t xml:space="preserve">   </w:t>
      </w:r>
      <w:r>
        <w:rPr>
          <w:b/>
          <w:color w:val="B45309"/>
          <w:sz w:val="18"/>
          <w:shd w:val="clear" w:color="auto" w:fill="FCE9D6"/>
        </w:rPr>
        <w:t xml:space="preserve"> ‖ CONTENT PRESENTER </w:t>
      </w:r>
      <w:r>
        <w:rPr>
          <w:sz w:val="18"/>
        </w:rPr>
        <w:t xml:space="preserve">   </w:t>
      </w:r>
      <w:r>
        <w:rPr>
          <w:b/>
          <w:color w:val="6B3FA0"/>
          <w:sz w:val="18"/>
          <w:shd w:val="clear" w:color="auto" w:fill="ECE3F5"/>
        </w:rPr>
        <w:t xml:space="preserve"> ▐ BOTH LEADERS </w:t>
      </w:r>
      <w:r>
        <w:rPr>
          <w:sz w:val="18"/>
        </w:rPr>
        <w:t xml:space="preserve">   </w:t>
      </w:r>
      <w:r>
        <w:rPr>
          <w:i/>
          <w:color w:val="7F7F7F"/>
          <w:sz w:val="16"/>
        </w:rPr>
        <w:t>Bar styles differ too, so the roles still read in black and white.</w:t>
      </w:r>
    </w:p>
    <w:p>
      <w:pPr>
        <w:keepNext/>
        <w:pBdr>
          <w:left w:val="dotted" w:sz="24" w:space="8" w:color="8C8C8C"/>
        </w:pBdr>
        <w:shd w:val="clear" w:color="auto" w:fill="F0F0F0"/>
        <w:spacing w:before="160" w:after="40"/>
      </w:pPr>
      <w:r>
        <w:rPr>
          <w:rFonts w:ascii="Cambria" w:hAnsi="Cambria"/>
          <w:b/>
          <w:color w:val="8C8C8C"/>
          <w:sz w:val="24"/>
        </w:rPr>
        <w:t>Title</w:t>
      </w:r>
      <w:r>
        <w:rPr>
          <w:rFonts w:ascii="Cambria" w:hAnsi="Cambria"/>
          <w:b/>
          <w:color w:val="2C5F2D"/>
          <w:sz w:val="24"/>
        </w:rPr>
        <w:t xml:space="preserve">   Fellowship of the Heart</w:t>
      </w:r>
      <w:r>
        <w:rPr>
          <w:b/>
          <w:color w:val="8C8C8C"/>
          <w:sz w:val="17"/>
        </w:rPr>
        <w:t xml:space="preserve">    ON SCREEN</w:t>
      </w:r>
      <w:r>
        <w:rPr>
          <w:b w:val="0"/>
          <w:color w:val="7F7F7F"/>
          <w:sz w:val="16"/>
        </w:rPr>
        <w:t xml:space="preserve">   · slide 1 of 11</w:t>
      </w:r>
    </w:p>
    <w:p>
      <w:pPr>
        <w:keepNext/>
        <w:pBdr>
          <w:left w:val="dotted" w:sz="24" w:space="8" w:color="8C8C8C"/>
        </w:pBdr>
        <w:spacing w:before="0" w:after="60"/>
      </w:pPr>
      <w:r>
        <w:rPr>
          <w:b/>
          <w:color w:val="6B8E3F"/>
          <w:sz w:val="18"/>
        </w:rPr>
        <w:t>DECK TITLE · pre-session · DIVIDER</w:t>
      </w:r>
    </w:p>
    <w:p>
      <w:pPr>
        <w:pBdr>
          <w:left w:val="dotted" w:sz="24" w:space="8" w:color="8C8C8C"/>
        </w:pBdr>
        <w:spacing w:before="0" w:after="60"/>
      </w:pPr>
      <w:r>
        <w:t>On screen as the room assembles on night one. All Scripture ESV; the plans carry the scripts; these slides carry the room — and these notes carry you.</w:t>
      </w:r>
    </w:p>
    <w:p>
      <w:pPr>
        <w:keepNext/>
        <w:pBdr>
          <w:left w:val="dotted" w:sz="24" w:space="8" w:color="8C8C8C"/>
        </w:pBdr>
        <w:shd w:val="clear" w:color="auto" w:fill="F0F0F0"/>
        <w:spacing w:before="160" w:after="40"/>
      </w:pPr>
      <w:r>
        <w:rPr>
          <w:rFonts w:ascii="Cambria" w:hAnsi="Cambria"/>
          <w:b/>
          <w:color w:val="8C8C8C"/>
          <w:sz w:val="30"/>
        </w:rPr>
        <w:t>205</w:t>
      </w:r>
      <w:r>
        <w:rPr>
          <w:rFonts w:ascii="Cambria" w:hAnsi="Cambria"/>
          <w:b/>
          <w:color w:val="2C5F2D"/>
          <w:sz w:val="24"/>
        </w:rPr>
        <w:t xml:space="preserve">   SESSION 14</w:t>
      </w:r>
      <w:r>
        <w:rPr>
          <w:b/>
          <w:color w:val="8C8C8C"/>
          <w:sz w:val="17"/>
        </w:rPr>
        <w:t xml:space="preserve">    ON SCREEN</w:t>
      </w:r>
      <w:r>
        <w:rPr>
          <w:b w:val="0"/>
          <w:color w:val="7F7F7F"/>
          <w:sz w:val="16"/>
        </w:rPr>
        <w:t xml:space="preserve">   · slide 2 of 11</w:t>
      </w:r>
    </w:p>
    <w:p>
      <w:pPr>
        <w:keepNext/>
        <w:pBdr>
          <w:left w:val="dotted" w:sz="24" w:space="8" w:color="8C8C8C"/>
        </w:pBdr>
        <w:spacing w:before="0" w:after="60"/>
      </w:pPr>
      <w:r>
        <w:rPr>
          <w:b/>
          <w:color w:val="6B8E3F"/>
          <w:sz w:val="18"/>
        </w:rPr>
        <w:t>S14 · pre-session · DIVIDER</w:t>
      </w:r>
    </w:p>
    <w:p>
      <w:pPr>
        <w:pBdr>
          <w:left w:val="dotted" w:sz="24" w:space="8" w:color="8C8C8C"/>
        </w:pBdr>
        <w:spacing w:before="0" w:after="60"/>
      </w:pPr>
      <w:r>
        <w:t>On screen through dinner and as the circle forms. Greet at the door — the slide holds the room.</w:t>
      </w:r>
    </w:p>
    <w:p>
      <w:pPr>
        <w:keepNext/>
        <w:pBdr>
          <w:left w:val="single" w:sz="24" w:space="8" w:color="1F4E79"/>
        </w:pBdr>
        <w:shd w:val="clear" w:color="auto" w:fill="DEEAF6"/>
        <w:spacing w:before="160" w:after="40"/>
      </w:pPr>
      <w:r>
        <w:rPr>
          <w:rFonts w:ascii="Cambria" w:hAnsi="Cambria"/>
          <w:b/>
          <w:color w:val="1F4E79"/>
          <w:sz w:val="30"/>
        </w:rPr>
        <w:t>206</w:t>
      </w:r>
      <w:r>
        <w:rPr>
          <w:rFonts w:ascii="Cambria" w:hAnsi="Cambria"/>
          <w:b/>
          <w:color w:val="2C5F2D"/>
          <w:sz w:val="24"/>
        </w:rPr>
        <w:t xml:space="preserve">   Where We Are — the Four Connects</w:t>
      </w:r>
      <w:r>
        <w:rPr>
          <w:b/>
          <w:color w:val="1F4E79"/>
          <w:sz w:val="17"/>
        </w:rPr>
        <w:t xml:space="preserve">    CONTAINER HOLDER</w:t>
      </w:r>
      <w:r>
        <w:rPr>
          <w:b w:val="0"/>
          <w:color w:val="7F7F7F"/>
          <w:sz w:val="16"/>
        </w:rPr>
        <w:t xml:space="preserve">   · slide 3 of 11</w:t>
      </w:r>
    </w:p>
    <w:p>
      <w:pPr>
        <w:keepNext/>
        <w:pBdr>
          <w:left w:val="single" w:sz="24" w:space="8" w:color="1F4E79"/>
        </w:pBdr>
        <w:spacing w:before="0" w:after="60"/>
      </w:pPr>
      <w:r>
        <w:rPr>
          <w:b/>
          <w:color w:val="6B8E3F"/>
          <w:sz w:val="18"/>
        </w:rPr>
        <w:t xml:space="preserve">S14 · WELCOME · </w:t>
      </w:r>
      <w:r>
        <w:rPr>
          <w:b/>
          <w:color w:val="1F4E79"/>
          <w:sz w:val="18"/>
        </w:rPr>
        <w:t>LEAD: CONTAINER HOLDER</w:t>
      </w:r>
      <w:r>
        <w:rPr>
          <w:b/>
          <w:color w:val="6B8E3F"/>
          <w:sz w:val="18"/>
        </w:rPr>
        <w:t xml:space="preserve"> · GROUNDING — every session opens on this map</w:t>
      </w:r>
    </w:p>
    <w:p>
      <w:pPr>
        <w:pBdr>
          <w:left w:val="single" w:sz="24" w:space="8" w:color="1F4E79"/>
        </w:pBdr>
        <w:spacing w:before="0" w:after="20"/>
      </w:pPr>
      <w:r>
        <w:rPr>
          <w:b/>
          <w:color w:val="595959"/>
        </w:rPr>
        <w:t>BEATS:</w:t>
      </w:r>
    </w:p>
    <w:p>
      <w:pPr>
        <w:pBdr>
          <w:left w:val="single" w:sz="24" w:space="8" w:color="1F4E79"/>
        </w:pBdr>
        <w:spacing w:before="0" w:after="60"/>
      </w:pPr>
      <w:r>
        <w:t>1. Locate tonight on the map, plainly: Session 14 returns to the second and third boxes — Others and God — walked again, teen-led. Each connection makes the next one real (Matt. 22:37–40).</w:t>
      </w:r>
    </w:p>
    <w:p>
      <w:pPr>
        <w:pBdr>
          <w:left w:val="single" w:sz="24" w:space="8" w:color="1F4E79"/>
        </w:pBdr>
        <w:spacing w:before="0" w:after="60"/>
      </w:pPr>
      <w:r>
        <w:t>2. The four boxes are one journey — each connection makes the next one real — rooted in the two great commandments: love God, love neighbor (Matt 22:37–40).</w:t>
      </w:r>
    </w:p>
    <w:p>
      <w:pPr>
        <w:pBdr>
          <w:left w:val="single" w:sz="24" w:space="8" w:color="1F4E79"/>
        </w:pBdr>
        <w:spacing w:before="0" w:after="60"/>
      </w:pPr>
      <w:r>
        <w:t>3. This is also the 'where we are on the map' minute the welcome owes any newcomer.</w:t>
      </w:r>
    </w:p>
    <w:p>
      <w:pPr>
        <w:pBdr>
          <w:left w:val="single" w:sz="24" w:space="8" w:color="1F4E79"/>
        </w:pBdr>
        <w:spacing w:before="0" w:after="60"/>
      </w:pPr>
      <w:r>
        <w:rPr>
          <w:b/>
          <w:color w:val="595959"/>
        </w:rPr>
        <w:t xml:space="preserve">CUES: </w:t>
      </w:r>
      <w:r>
        <w:t>Two minutes at most; then tonight's road.</w:t>
      </w:r>
    </w:p>
    <w:p>
      <w:pPr>
        <w:keepNext/>
        <w:pBdr>
          <w:left w:val="single" w:sz="24" w:space="8" w:color="1F4E79"/>
        </w:pBdr>
        <w:shd w:val="clear" w:color="auto" w:fill="DEEAF6"/>
        <w:spacing w:before="160" w:after="40"/>
      </w:pPr>
      <w:r>
        <w:rPr>
          <w:rFonts w:ascii="Cambria" w:hAnsi="Cambria"/>
          <w:b/>
          <w:color w:val="1F4E79"/>
          <w:sz w:val="30"/>
        </w:rPr>
        <w:t>207</w:t>
      </w:r>
      <w:r>
        <w:rPr>
          <w:rFonts w:ascii="Cambria" w:hAnsi="Cambria"/>
          <w:b/>
          <w:color w:val="2C5F2D"/>
          <w:sz w:val="24"/>
        </w:rPr>
        <w:t xml:space="preserve">   Session 14 — Tonight’s Road</w:t>
      </w:r>
      <w:r>
        <w:rPr>
          <w:b/>
          <w:color w:val="1F4E79"/>
          <w:sz w:val="17"/>
        </w:rPr>
        <w:t xml:space="preserve">    CONTAINER HOLDER</w:t>
      </w:r>
      <w:r>
        <w:rPr>
          <w:b w:val="0"/>
          <w:color w:val="7F7F7F"/>
          <w:sz w:val="16"/>
        </w:rPr>
        <w:t xml:space="preserve">   · slide 4 of 11</w:t>
      </w:r>
    </w:p>
    <w:p>
      <w:pPr>
        <w:keepNext/>
        <w:pBdr>
          <w:left w:val="single" w:sz="24" w:space="8" w:color="1F4E79"/>
        </w:pBdr>
        <w:spacing w:before="0" w:after="60"/>
      </w:pPr>
      <w:r>
        <w:rPr>
          <w:b/>
          <w:color w:val="6B8E3F"/>
          <w:sz w:val="18"/>
        </w:rPr>
        <w:t xml:space="preserve">S14 · 7:00–7:08 · </w:t>
      </w:r>
      <w:r>
        <w:rPr>
          <w:b/>
          <w:color w:val="1F4E79"/>
          <w:sz w:val="18"/>
        </w:rPr>
        <w:t>LEAD: CONTAINER HOLDER</w:t>
      </w:r>
      <w:r>
        <w:rPr>
          <w:b/>
          <w:color w:val="6B8E3F"/>
          <w:sz w:val="18"/>
        </w:rPr>
        <w:t xml:space="preserve"> · TEEN-LED</w:t>
      </w:r>
    </w:p>
    <w:p>
      <w:pPr>
        <w:pBdr>
          <w:left w:val="single" w:sz="24" w:space="8" w:color="1F4E79"/>
        </w:pBdr>
        <w:spacing w:before="0" w:after="60"/>
      </w:pPr>
      <w:r>
        <w:rPr>
          <w:b/>
          <w:color w:val="595959"/>
        </w:rPr>
        <w:t xml:space="preserve">BEATS: </w:t>
      </w:r>
      <w:r>
        <w:t>1. Today a willing teen leads end to end; nothing new is taught — the every-teen rotation is the curriculum. 2. The middle runs ONE of two options, decided at the prep meeting with the leading teen — never improvised on the night: Option 1 = PROAPT in pairs on a fresh passage (chosen if the daily practice thinned); Option 2 = the full opening container from memory plus a Family Conversation Cards round (chosen if the room needs warmth). Confirm before the door opens which was called, and who today's catch adult is.</w:t>
      </w:r>
    </w:p>
    <w:p>
      <w:pPr>
        <w:pBdr>
          <w:left w:val="single" w:sz="24" w:space="8" w:color="1F4E79"/>
        </w:pBdr>
        <w:spacing w:before="0" w:after="60"/>
      </w:pPr>
      <w:r>
        <w:rPr>
          <w:b/>
          <w:color w:val="595959"/>
        </w:rPr>
        <w:t xml:space="preserve">CUES: </w:t>
      </w:r>
      <w:r>
        <w:t>Adults sit outside the circle, eyes on the teen, faces warm and unhelpful; the catch sits where the teen can find their eyes.</w:t>
      </w:r>
    </w:p>
    <w:p>
      <w:pPr>
        <w:pBdr>
          <w:left w:val="single" w:sz="24" w:space="8" w:color="1F4E79"/>
        </w:pBdr>
        <w:spacing w:before="0" w:after="60"/>
      </w:pPr>
      <w:r>
        <w:rPr>
          <w:b/>
          <w:color w:val="595959"/>
        </w:rPr>
        <w:t xml:space="preserve">GUARD: </w:t>
      </w:r>
      <w:r>
        <w:t>The teen leads practices only — anything heavy hands to the adult immediately, and the handoff is honored publicly as leadership, not failure.</w:t>
      </w:r>
    </w:p>
    <w:p>
      <w:pPr>
        <w:keepNext/>
        <w:pBdr>
          <w:left w:val="single" w:sz="24" w:space="8" w:color="1F4E79"/>
        </w:pBdr>
        <w:shd w:val="clear" w:color="auto" w:fill="DEEAF6"/>
        <w:spacing w:before="160" w:after="40"/>
      </w:pPr>
      <w:r>
        <w:rPr>
          <w:rFonts w:ascii="Cambria" w:hAnsi="Cambria"/>
          <w:b/>
          <w:color w:val="1F4E79"/>
          <w:sz w:val="30"/>
        </w:rPr>
        <w:t>208</w:t>
      </w:r>
      <w:r>
        <w:rPr>
          <w:rFonts w:ascii="Cambria" w:hAnsi="Cambria"/>
          <w:b/>
          <w:color w:val="2C5F2D"/>
          <w:sz w:val="24"/>
        </w:rPr>
        <w:t xml:space="preserve">   Opening Container — the Eight Steps</w:t>
      </w:r>
      <w:r>
        <w:rPr>
          <w:b/>
          <w:color w:val="1F4E79"/>
          <w:sz w:val="17"/>
        </w:rPr>
        <w:t xml:space="preserve">    CONTAINER HOLDER</w:t>
      </w:r>
      <w:r>
        <w:rPr>
          <w:b w:val="0"/>
          <w:color w:val="7F7F7F"/>
          <w:sz w:val="16"/>
        </w:rPr>
        <w:t xml:space="preserve">   · slide 5 of 11</w:t>
      </w:r>
    </w:p>
    <w:p>
      <w:pPr>
        <w:keepNext/>
        <w:pBdr>
          <w:left w:val="single" w:sz="24" w:space="8" w:color="1F4E79"/>
        </w:pBdr>
        <w:spacing w:before="0" w:after="60"/>
      </w:pPr>
      <w:r>
        <w:rPr>
          <w:b/>
          <w:color w:val="6B8E3F"/>
          <w:sz w:val="18"/>
        </w:rPr>
        <w:t xml:space="preserve">S14 · 7:00–7:08 · </w:t>
      </w:r>
      <w:r>
        <w:rPr>
          <w:b/>
          <w:color w:val="1F4E79"/>
          <w:sz w:val="18"/>
        </w:rPr>
        <w:t>LEAD: CONTAINER HOLDER</w:t>
      </w:r>
      <w:r>
        <w:rPr>
          <w:b/>
          <w:color w:val="6B8E3F"/>
          <w:sz w:val="18"/>
        </w:rPr>
        <w:t xml:space="preserve"> · TEEN-LED</w:t>
      </w:r>
    </w:p>
    <w:p>
      <w:pPr>
        <w:pBdr>
          <w:left w:val="single" w:sz="24" w:space="8" w:color="1F4E79"/>
        </w:pBdr>
        <w:spacing w:before="0" w:after="60"/>
      </w:pPr>
      <w:r>
        <w:rPr>
          <w:b/>
          <w:color w:val="595959"/>
        </w:rPr>
        <w:t xml:space="preserve">BEATS: </w:t>
      </w:r>
      <w:r>
        <w:t>1. The leading teen opens: phones away, blessing first. 2. Option 1: the short container restatement — Safe, Present, Clear, Intentional — then straight to the check-in word. Option 2: this IS half the rep — the full protocol from memory: standing circle, one-word check-in, put out / bring in, the spoken commitment, prayer naming the Holy Spirit. Measure completeness, not polish.</w:t>
      </w:r>
    </w:p>
    <w:p>
      <w:pPr>
        <w:pBdr>
          <w:left w:val="single" w:sz="24" w:space="8" w:color="1F4E79"/>
        </w:pBdr>
        <w:spacing w:before="0" w:after="60"/>
      </w:pPr>
      <w:r>
        <w:rPr>
          <w:b/>
          <w:color w:val="595959"/>
        </w:rPr>
        <w:t xml:space="preserve">CUES: </w:t>
      </w:r>
      <w:r>
        <w:t>From the teen's first word, sit back outside the circle — the room learns who is leading from where the adults look. If the teen freezes: the catch counts silently to ten, steps in warm and seamless at the next one-liner, offers the lead back at the next step. No flag on the play.</w:t>
      </w:r>
    </w:p>
    <w:p>
      <w:pPr>
        <w:pBdr>
          <w:left w:val="single" w:sz="24" w:space="8" w:color="1F4E79"/>
        </w:pBdr>
        <w:spacing w:before="0" w:after="60"/>
      </w:pPr>
      <w:r>
        <w:rPr>
          <w:b/>
          <w:color w:val="595959"/>
        </w:rPr>
        <w:t xml:space="preserve">PAIR LEAD: </w:t>
      </w:r>
      <w:r>
        <w:t>name the leading pair in the welcome — two leaders hold tonight, and the room will see the evening handed back and forth between them; that is the design. The pair practices the session together beforehand.</w:t>
      </w:r>
    </w:p>
    <w:p>
      <w:pPr>
        <w:keepNext/>
        <w:pBdr>
          <w:left w:val="double" w:sz="12" w:space="8" w:color="B45309"/>
        </w:pBdr>
        <w:shd w:val="clear" w:color="auto" w:fill="FCE9D6"/>
        <w:spacing w:before="160" w:after="40"/>
      </w:pPr>
      <w:r>
        <w:rPr>
          <w:rFonts w:ascii="Cambria" w:hAnsi="Cambria"/>
          <w:b/>
          <w:color w:val="B45309"/>
          <w:sz w:val="30"/>
        </w:rPr>
        <w:t>209</w:t>
      </w:r>
      <w:r>
        <w:rPr>
          <w:rFonts w:ascii="Cambria" w:hAnsi="Cambria"/>
          <w:b/>
          <w:color w:val="2C5F2D"/>
          <w:sz w:val="24"/>
        </w:rPr>
        <w:t xml:space="preserve">   The Mission Round</w:t>
      </w:r>
      <w:r>
        <w:rPr>
          <w:b/>
          <w:color w:val="B45309"/>
          <w:sz w:val="17"/>
        </w:rPr>
        <w:t xml:space="preserve">    CONTENT PRESENTER</w:t>
      </w:r>
      <w:r>
        <w:rPr>
          <w:b w:val="0"/>
          <w:color w:val="7F7F7F"/>
          <w:sz w:val="16"/>
        </w:rPr>
        <w:t xml:space="preserve">   · slide 6 of 11</w:t>
      </w:r>
    </w:p>
    <w:p>
      <w:pPr>
        <w:keepNext/>
        <w:pBdr>
          <w:left w:val="double" w:sz="12" w:space="8" w:color="B45309"/>
        </w:pBdr>
        <w:spacing w:before="0" w:after="60"/>
      </w:pPr>
      <w:r>
        <w:rPr>
          <w:b/>
          <w:color w:val="6B8E3F"/>
          <w:sz w:val="18"/>
        </w:rPr>
        <w:t xml:space="preserve">S14 · 7:25–7:27 · </w:t>
      </w:r>
      <w:r>
        <w:rPr>
          <w:b/>
          <w:color w:val="B45309"/>
          <w:sz w:val="18"/>
        </w:rPr>
        <w:t>LEAD: CONTENT PRESENTER</w:t>
      </w:r>
      <w:r>
        <w:rPr>
          <w:b/>
          <w:color w:val="6B8E3F"/>
          <w:sz w:val="18"/>
        </w:rPr>
        <w:t xml:space="preserve"> · TEEN-LED</w:t>
      </w:r>
    </w:p>
    <w:p>
      <w:pPr>
        <w:pBdr>
          <w:left w:val="double" w:sz="12" w:space="8" w:color="B45309"/>
        </w:pBdr>
        <w:spacing w:before="0" w:after="60"/>
      </w:pPr>
      <w:r>
        <w:rPr>
          <w:b/>
          <w:color w:val="595959"/>
        </w:rPr>
        <w:t xml:space="preserve">BEATS: </w:t>
      </w:r>
      <w:r>
        <w:t>1. One round on Week 13's assignment: one small act aligned with your downhill mission. 2. One sentence each, entirely optional — 'I didn't get to it' is an honest sentence. 3. Receive them all the same way; the close: the works were prepared beforehand — the assignment doesn't expire.</w:t>
      </w:r>
    </w:p>
    <w:p>
      <w:pPr>
        <w:pBdr>
          <w:left w:val="double" w:sz="12" w:space="8" w:color="B45309"/>
        </w:pBdr>
        <w:spacing w:before="0" w:after="60"/>
      </w:pPr>
      <w:r>
        <w:rPr>
          <w:b/>
          <w:color w:val="595959"/>
        </w:rPr>
        <w:t xml:space="preserve">CUES: </w:t>
      </w:r>
      <w:r>
        <w:t>The arranged parent opens (Run Card) — never a cold call on a teen; pass anytime.</w:t>
      </w:r>
    </w:p>
    <w:p>
      <w:pPr>
        <w:pBdr>
          <w:left w:val="double" w:sz="12" w:space="8" w:color="B45309"/>
        </w:pBdr>
        <w:spacing w:before="0" w:after="60"/>
      </w:pPr>
      <w:r>
        <w:rPr>
          <w:b/>
          <w:color w:val="595959"/>
        </w:rPr>
        <w:t xml:space="preserve">GUARD: </w:t>
      </w:r>
      <w:r>
        <w:t>An acknowledgment, not a debrief — don't let it become a testimony hour or a guilt audit.</w:t>
      </w:r>
    </w:p>
    <w:p>
      <w:pPr>
        <w:keepNext/>
        <w:pBdr>
          <w:left w:val="double" w:sz="12" w:space="8" w:color="B45309"/>
        </w:pBdr>
        <w:shd w:val="clear" w:color="auto" w:fill="FCE9D6"/>
        <w:spacing w:before="160" w:after="40"/>
      </w:pPr>
      <w:r>
        <w:rPr>
          <w:rFonts w:ascii="Cambria" w:hAnsi="Cambria"/>
          <w:b/>
          <w:color w:val="B45309"/>
          <w:sz w:val="30"/>
        </w:rPr>
        <w:t>210</w:t>
      </w:r>
      <w:r>
        <w:rPr>
          <w:rFonts w:ascii="Cambria" w:hAnsi="Cambria"/>
          <w:b/>
          <w:color w:val="2C5F2D"/>
          <w:sz w:val="24"/>
        </w:rPr>
        <w:t xml:space="preserve">   Why Tonight — the Rotation’s Charter</w:t>
      </w:r>
      <w:r>
        <w:rPr>
          <w:b/>
          <w:color w:val="B45309"/>
          <w:sz w:val="17"/>
        </w:rPr>
        <w:t xml:space="preserve">    CONTENT PRESENTER</w:t>
      </w:r>
      <w:r>
        <w:rPr>
          <w:b w:val="0"/>
          <w:color w:val="7F7F7F"/>
          <w:sz w:val="16"/>
        </w:rPr>
        <w:t xml:space="preserve">   · slide 7 of 11</w:t>
      </w:r>
    </w:p>
    <w:p>
      <w:pPr>
        <w:keepNext/>
        <w:pBdr>
          <w:left w:val="double" w:sz="12" w:space="8" w:color="B45309"/>
        </w:pBdr>
        <w:spacing w:before="0" w:after="60"/>
      </w:pPr>
      <w:r>
        <w:rPr>
          <w:b/>
          <w:color w:val="6B8E3F"/>
          <w:sz w:val="18"/>
        </w:rPr>
        <w:t xml:space="preserve">S14 · 7:27–7:28 · </w:t>
      </w:r>
      <w:r>
        <w:rPr>
          <w:b/>
          <w:color w:val="B45309"/>
          <w:sz w:val="18"/>
        </w:rPr>
        <w:t>LEAD: CONTENT PRESENTER</w:t>
      </w:r>
      <w:r>
        <w:rPr>
          <w:b/>
          <w:color w:val="6B8E3F"/>
          <w:sz w:val="18"/>
        </w:rPr>
        <w:t xml:space="preserve"> · TEEN-LED</w:t>
      </w:r>
    </w:p>
    <w:p>
      <w:pPr>
        <w:pBdr>
          <w:left w:val="double" w:sz="12" w:space="8" w:color="B45309"/>
        </w:pBdr>
        <w:spacing w:before="0" w:after="60"/>
      </w:pPr>
      <w:r>
        <w:rPr>
          <w:b/>
          <w:color w:val="595959"/>
        </w:rPr>
        <w:t xml:space="preserve">BEATS: </w:t>
      </w:r>
      <w:r>
        <w:t>1. Say it plainly: nothing new today, on purpose — everything we do, this room has already done; one more of us leads it. 2. 1 Timothy 4:12 is the charter: let no one despise your youth; set the believers an example. 3. Name the score-keeping out loud: not a competition, no ranking — the room's job for every leader is the same: receive them.</w:t>
      </w:r>
    </w:p>
    <w:p>
      <w:pPr>
        <w:pBdr>
          <w:left w:val="double" w:sz="12" w:space="8" w:color="B45309"/>
        </w:pBdr>
        <w:spacing w:before="0" w:after="60"/>
      </w:pPr>
      <w:r>
        <w:rPr>
          <w:b/>
          <w:color w:val="595959"/>
        </w:rPr>
        <w:t xml:space="preserve">GUARD: </w:t>
      </w:r>
      <w:r>
        <w:t>Today is not filler between the Mission week and the Rhythm week — it is the mechanism. Say so.</w:t>
      </w:r>
    </w:p>
    <w:p>
      <w:pPr>
        <w:keepNext/>
        <w:pBdr>
          <w:left w:val="double" w:sz="12" w:space="8" w:color="B45309"/>
        </w:pBdr>
        <w:shd w:val="clear" w:color="auto" w:fill="FCE9D6"/>
        <w:spacing w:before="160" w:after="40"/>
      </w:pPr>
      <w:r>
        <w:rPr>
          <w:rFonts w:ascii="Cambria" w:hAnsi="Cambria"/>
          <w:b/>
          <w:color w:val="B45309"/>
          <w:sz w:val="30"/>
        </w:rPr>
        <w:t>211</w:t>
      </w:r>
      <w:r>
        <w:rPr>
          <w:rFonts w:ascii="Cambria" w:hAnsi="Cambria"/>
          <w:b/>
          <w:color w:val="2C5F2D"/>
          <w:sz w:val="24"/>
        </w:rPr>
        <w:t xml:space="preserve">   The Take-Home Sheet — the Daily Rhythm</w:t>
      </w:r>
      <w:r>
        <w:rPr>
          <w:b/>
          <w:color w:val="B45309"/>
          <w:sz w:val="17"/>
        </w:rPr>
        <w:t xml:space="preserve">    CONTENT PRESENTER</w:t>
      </w:r>
      <w:r>
        <w:rPr>
          <w:b w:val="0"/>
          <w:color w:val="7F7F7F"/>
          <w:sz w:val="16"/>
        </w:rPr>
        <w:t xml:space="preserve">   · slide 8 of 11</w:t>
      </w:r>
    </w:p>
    <w:p>
      <w:pPr>
        <w:keepNext/>
        <w:pBdr>
          <w:left w:val="double" w:sz="12" w:space="8" w:color="B45309"/>
        </w:pBdr>
        <w:spacing w:before="0" w:after="60"/>
      </w:pPr>
      <w:r>
        <w:rPr>
          <w:b/>
          <w:color w:val="6B8E3F"/>
          <w:sz w:val="18"/>
        </w:rPr>
        <w:t xml:space="preserve">S14 · COMMISSIONING · </w:t>
      </w:r>
      <w:r>
        <w:rPr>
          <w:b/>
          <w:color w:val="B45309"/>
          <w:sz w:val="18"/>
        </w:rPr>
        <w:t>LEAD: CONTENT PRESENTER</w:t>
      </w:r>
      <w:r>
        <w:rPr>
          <w:b/>
          <w:color w:val="6B8E3F"/>
          <w:sz w:val="18"/>
        </w:rPr>
      </w:r>
    </w:p>
    <w:p>
      <w:pPr>
        <w:pBdr>
          <w:left w:val="double" w:sz="12" w:space="8" w:color="B45309"/>
        </w:pBdr>
        <w:spacing w:before="0" w:after="20"/>
      </w:pPr>
      <w:r>
        <w:rPr>
          <w:b/>
          <w:color w:val="595959"/>
        </w:rPr>
        <w:t>BEATS:</w:t>
      </w:r>
    </w:p>
    <w:p>
      <w:pPr>
        <w:pBdr>
          <w:left w:val="double" w:sz="12" w:space="8" w:color="B45309"/>
        </w:pBdr>
        <w:spacing w:before="0" w:after="60"/>
      </w:pPr>
      <w:r>
        <w:t>1. The sheet on the screen is the sheet in their hands — walk it, don't read it.</w:t>
      </w:r>
    </w:p>
    <w:p>
      <w:pPr>
        <w:pBdr>
          <w:left w:val="double" w:sz="12" w:space="8" w:color="B45309"/>
        </w:pBdr>
        <w:spacing w:before="0" w:after="60"/>
      </w:pPr>
      <w:r>
        <w:t>2. The standing rhythm first: the morning question, the evening journal line — one box per day on the week-grids.</w:t>
      </w:r>
    </w:p>
    <w:p>
      <w:pPr>
        <w:pBdr>
          <w:left w:val="double" w:sz="12" w:space="8" w:color="B45309"/>
        </w:pBdr>
        <w:spacing w:before="0" w:after="60"/>
      </w:pPr>
      <w:r>
        <w:t>3. A missed box is never a failure — it is an invitation to return.</w:t>
      </w:r>
    </w:p>
    <w:p>
      <w:pPr>
        <w:pBdr>
          <w:left w:val="double" w:sz="12" w:space="8" w:color="B45309"/>
        </w:pBdr>
        <w:spacing w:before="0" w:after="60"/>
      </w:pPr>
      <w:r>
        <w:rPr>
          <w:b/>
          <w:color w:val="595959"/>
        </w:rPr>
        <w:t xml:space="preserve">CUES: </w:t>
      </w:r>
      <w:r>
        <w:t>The four parts are the next slide.</w:t>
      </w:r>
    </w:p>
    <w:p>
      <w:pPr>
        <w:keepNext/>
        <w:pBdr>
          <w:left w:val="double" w:sz="12" w:space="8" w:color="B45309"/>
        </w:pBdr>
        <w:shd w:val="clear" w:color="auto" w:fill="FCE9D6"/>
        <w:spacing w:before="160" w:after="40"/>
      </w:pPr>
      <w:r>
        <w:rPr>
          <w:rFonts w:ascii="Cambria" w:hAnsi="Cambria"/>
          <w:b/>
          <w:color w:val="B45309"/>
          <w:sz w:val="30"/>
        </w:rPr>
        <w:t>212</w:t>
      </w:r>
      <w:r>
        <w:rPr>
          <w:rFonts w:ascii="Cambria" w:hAnsi="Cambria"/>
          <w:b/>
          <w:color w:val="2C5F2D"/>
          <w:sz w:val="24"/>
        </w:rPr>
        <w:t xml:space="preserve">   The Take-Home Sheet — the Four Parts</w:t>
      </w:r>
      <w:r>
        <w:rPr>
          <w:b/>
          <w:color w:val="B45309"/>
          <w:sz w:val="17"/>
        </w:rPr>
        <w:t xml:space="preserve">    CONTENT PRESENTER</w:t>
      </w:r>
      <w:r>
        <w:rPr>
          <w:b w:val="0"/>
          <w:color w:val="7F7F7F"/>
          <w:sz w:val="16"/>
        </w:rPr>
        <w:t xml:space="preserve">   · slide 9 of 11</w:t>
      </w:r>
    </w:p>
    <w:p>
      <w:pPr>
        <w:keepNext/>
        <w:pBdr>
          <w:left w:val="double" w:sz="12" w:space="8" w:color="B45309"/>
        </w:pBdr>
        <w:spacing w:before="0" w:after="60"/>
      </w:pPr>
      <w:r>
        <w:rPr>
          <w:b/>
          <w:color w:val="6B8E3F"/>
          <w:sz w:val="18"/>
        </w:rPr>
        <w:t xml:space="preserve">S14 · COMMISSIONING · </w:t>
      </w:r>
      <w:r>
        <w:rPr>
          <w:b/>
          <w:color w:val="B45309"/>
          <w:sz w:val="18"/>
        </w:rPr>
        <w:t>LEAD: CONTENT PRESENTER</w:t>
      </w:r>
      <w:r>
        <w:rPr>
          <w:b/>
          <w:color w:val="6B8E3F"/>
          <w:sz w:val="18"/>
        </w:rPr>
      </w:r>
    </w:p>
    <w:p>
      <w:pPr>
        <w:pBdr>
          <w:left w:val="double" w:sz="12" w:space="8" w:color="B45309"/>
        </w:pBdr>
        <w:spacing w:before="0" w:after="20"/>
      </w:pPr>
      <w:r>
        <w:rPr>
          <w:b/>
          <w:color w:val="595959"/>
        </w:rPr>
        <w:t>BEATS:</w:t>
      </w:r>
    </w:p>
    <w:p>
      <w:pPr>
        <w:pBdr>
          <w:left w:val="double" w:sz="12" w:space="8" w:color="B45309"/>
        </w:pBdr>
        <w:spacing w:before="0" w:after="60"/>
      </w:pPr>
      <w:r>
        <w:t>1. The four parts, in order: the homework practice, week one; the end-of-week-one check-in; the homework practice, week two; one sentence of preparation.</w:t>
      </w:r>
    </w:p>
    <w:p>
      <w:pPr>
        <w:pBdr>
          <w:left w:val="double" w:sz="12" w:space="8" w:color="B45309"/>
        </w:pBdr>
        <w:spacing w:before="0" w:after="60"/>
      </w:pPr>
      <w:r>
        <w:t>2. Check-in partners are named aloud before leaving this slide — the sheet has the line to write the name.</w:t>
      </w:r>
    </w:p>
    <w:p>
      <w:pPr>
        <w:pBdr>
          <w:left w:val="double" w:sz="12" w:space="8" w:color="B45309"/>
        </w:pBdr>
        <w:spacing w:before="0" w:after="60"/>
      </w:pPr>
      <w:r>
        <w:rPr>
          <w:b/>
          <w:color w:val="595959"/>
        </w:rPr>
        <w:t xml:space="preserve">GUARD: </w:t>
      </w:r>
      <w:r>
        <w:t>The sheet-walk, not a re-teach.</w:t>
      </w:r>
    </w:p>
    <w:p>
      <w:pPr>
        <w:keepNext/>
        <w:pBdr>
          <w:left w:val="dotted" w:sz="24" w:space="8" w:color="8C8C8C"/>
        </w:pBdr>
        <w:shd w:val="clear" w:color="auto" w:fill="F0F0F0"/>
        <w:spacing w:before="160" w:after="40"/>
      </w:pPr>
      <w:r>
        <w:rPr>
          <w:rFonts w:ascii="Cambria" w:hAnsi="Cambria"/>
          <w:b/>
          <w:color w:val="8C8C8C"/>
          <w:sz w:val="30"/>
        </w:rPr>
        <w:t>213</w:t>
      </w:r>
      <w:r>
        <w:rPr>
          <w:rFonts w:ascii="Cambria" w:hAnsi="Cambria"/>
          <w:b/>
          <w:color w:val="2C5F2D"/>
          <w:sz w:val="24"/>
        </w:rPr>
        <w:t xml:space="preserve">   Closing the Container + Aaronic Blessing</w:t>
      </w:r>
      <w:r>
        <w:rPr>
          <w:b/>
          <w:color w:val="8C8C8C"/>
          <w:sz w:val="17"/>
        </w:rPr>
        <w:t xml:space="preserve">    SEE THE TAG LINE</w:t>
      </w:r>
      <w:r>
        <w:rPr>
          <w:b w:val="0"/>
          <w:color w:val="7F7F7F"/>
          <w:sz w:val="16"/>
        </w:rPr>
        <w:t xml:space="preserve">   · slide 10 of 11</w:t>
      </w:r>
    </w:p>
    <w:p>
      <w:pPr>
        <w:keepNext/>
        <w:pBdr>
          <w:left w:val="dotted" w:sz="24" w:space="8" w:color="8C8C8C"/>
        </w:pBdr>
        <w:spacing w:before="0" w:after="60"/>
      </w:pPr>
      <w:r>
        <w:rPr>
          <w:b/>
          <w:color w:val="6B8E3F"/>
          <w:sz w:val="18"/>
        </w:rPr>
        <w:t>W14 · 8:24–8:26, blessing 8:29–8:30 · TEEN-LED</w:t>
      </w:r>
    </w:p>
    <w:p>
      <w:pPr>
        <w:pBdr>
          <w:left w:val="dotted" w:sz="24" w:space="8" w:color="8C8C8C"/>
        </w:pBdr>
        <w:spacing w:before="0" w:after="60"/>
      </w:pPr>
      <w:r>
        <w:rPr>
          <w:b/>
          <w:color w:val="595959"/>
        </w:rPr>
        <w:t xml:space="preserve">BEATS: </w:t>
      </w:r>
      <w:r>
        <w:t>1. The teen runs the closing protocol: standing circle, one-word landing, the one thing, the one practice spoken aloud. 2. After the feedback round the teen returns for the send: when we gather is the Rhythm night — today was a rep of exactly that, the practice working without the team at the front. 3. Aaronic blessing, hands up; sent.</w:t>
      </w:r>
    </w:p>
    <w:p>
      <w:pPr>
        <w:pBdr>
          <w:left w:val="dotted" w:sz="24" w:space="8" w:color="8C8C8C"/>
        </w:pBdr>
        <w:spacing w:before="0" w:after="60"/>
      </w:pPr>
      <w:r>
        <w:rPr>
          <w:b/>
          <w:color w:val="595959"/>
        </w:rPr>
        <w:t xml:space="preserve">CUES: </w:t>
      </w:r>
      <w:r>
        <w:t>In Option 2, closing from memory completes the container half of the rep — let the teen carry all of it.</w:t>
      </w:r>
    </w:p>
    <w:p>
      <w:pPr>
        <w:pBdr>
          <w:left w:val="dotted" w:sz="24" w:space="8" w:color="8C8C8C"/>
        </w:pBdr>
        <w:spacing w:before="0" w:after="60"/>
      </w:pPr>
      <w:r>
        <w:rPr>
          <w:b/>
          <w:color w:val="595959"/>
        </w:rPr>
        <w:t xml:space="preserve">BLESSINGS: </w:t>
      </w:r>
      <w:r>
        <w:t>eyes on the person, not the screen — nothing to read; say what is on your heart for them, specific and short.</w:t>
      </w:r>
    </w:p>
    <w:p>
      <w:pPr>
        <w:keepNext/>
        <w:pBdr>
          <w:left w:val="thickThinSmallGap" w:sz="24" w:space="8" w:color="6B3FA0"/>
        </w:pBdr>
        <w:shd w:val="clear" w:color="auto" w:fill="ECE3F5"/>
        <w:spacing w:before="160" w:after="40"/>
      </w:pPr>
      <w:r>
        <w:rPr>
          <w:rFonts w:ascii="Cambria" w:hAnsi="Cambria"/>
          <w:b/>
          <w:color w:val="6B3FA0"/>
          <w:sz w:val="30"/>
        </w:rPr>
        <w:t>214</w:t>
      </w:r>
      <w:r>
        <w:rPr>
          <w:rFonts w:ascii="Cambria" w:hAnsi="Cambria"/>
          <w:b/>
          <w:color w:val="2C5F2D"/>
          <w:sz w:val="24"/>
        </w:rPr>
        <w:t xml:space="preserve">   The Leader Feedback Round</w:t>
      </w:r>
      <w:r>
        <w:rPr>
          <w:b/>
          <w:color w:val="6B3FA0"/>
          <w:sz w:val="17"/>
        </w:rPr>
        <w:t xml:space="preserve">    BOTH LEADERS</w:t>
      </w:r>
      <w:r>
        <w:rPr>
          <w:b w:val="0"/>
          <w:color w:val="7F7F7F"/>
          <w:sz w:val="16"/>
        </w:rPr>
        <w:t xml:space="preserve">   · slide 11 of 11</w:t>
      </w:r>
    </w:p>
    <w:p>
      <w:pPr>
        <w:keepNext/>
        <w:pBdr>
          <w:left w:val="thickThinSmallGap" w:sz="24" w:space="8" w:color="6B3FA0"/>
        </w:pBdr>
        <w:spacing w:before="0" w:after="60"/>
      </w:pPr>
      <w:r>
        <w:rPr>
          <w:b/>
          <w:color w:val="6B8E3F"/>
          <w:sz w:val="18"/>
        </w:rPr>
        <w:t>S14 · 8:26–8:29 · LEAD: BOTH LEADERS (Lead Companion runs)</w:t>
      </w:r>
    </w:p>
    <w:p>
      <w:pPr>
        <w:pBdr>
          <w:left w:val="thickThinSmallGap" w:sz="24" w:space="8" w:color="6B3FA0"/>
        </w:pBdr>
        <w:spacing w:before="0" w:after="60"/>
      </w:pPr>
      <w:r>
        <w:rPr>
          <w:b/>
          <w:color w:val="595959"/>
        </w:rPr>
        <w:t xml:space="preserve">BEATS: </w:t>
      </w:r>
      <w:r>
        <w:t>1. The leading teen answers first: went well / do differently / what I'd tell someone teaching this. 2. The adult answers the two questions second, adds ONE specific affirmation of the lead and at most one growth item. 3. The room only by the teen's consent — ask aloud; popcorn, 'for you' language; two or three voices each. 4. Receive without defending — 'thank you' is the whole response.</w:t>
      </w:r>
    </w:p>
    <w:p>
      <w:pPr>
        <w:pBdr>
          <w:left w:val="thickThinSmallGap" w:sz="24" w:space="8" w:color="6B3FA0"/>
        </w:pBdr>
        <w:spacing w:before="0" w:after="60"/>
      </w:pPr>
      <w:r>
        <w:rPr>
          <w:b/>
          <w:color w:val="595959"/>
        </w:rPr>
        <w:t xml:space="preserve">GUARD: </w:t>
      </w:r>
      <w:r>
        <w:t>If the catch stepped in today, name what the teen did well FIRST; the stepping-in was the team working, not the teen failing. If the teen declines the room's round, it ends after the adult — no pressure, no exposure.</w:t>
      </w:r>
    </w:p>
    <w:p>
      <w:pPr>
        <w:spacing w:before="200" w:after="0"/>
        <w:jc w:val="center"/>
      </w:pPr>
      <w:r>
        <w:rPr>
          <w:i/>
          <w:color w:val="595959"/>
          <w:sz w:val="18"/>
        </w:rPr>
        <w:t>Receive without defending — “thank you” is the whole response. · Further up and further in.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color w:val="222B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