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=sen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-2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e>
        </m:d>
        <m:r>
          <w:rPr>
            <w:rFonts w:ascii="Cambria Math" w:cs="Cambria Math" w:eastAsia="Cambria Math" w:hAnsi="Cambria Math"/>
          </w:rPr>
          <m:t xml:space="preserve">+0.9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5731200" cy="558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0,5*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-3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*100%=0,05%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Primera iteración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</w:rPr>
          <m:t xml:space="preserve">=1,0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=-9.297426826x1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</m:t>
            </m:r>
          </m:sup>
        </m:sSup>
        <m:r>
          <w:rPr>
            <w:rFonts w:ascii="Calibri" w:cs="Calibri" w:eastAsia="Calibri" w:hAnsi="Calibri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u</m:t>
            </m:r>
          </m:sub>
        </m:sSub>
        <m:r>
          <w:rPr>
            <w:rFonts w:ascii="Cambria Math" w:cs="Cambria Math" w:eastAsia="Cambria Math" w:hAnsi="Cambria Math"/>
          </w:rPr>
          <m:t xml:space="preserve">=1,1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=0.03128966183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1+1,1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1.05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se halla error aproximado en la primera iteración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=0.01143037418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Segunda iteración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</w:rPr>
          <m:t xml:space="preserve">=1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=-9.297426826x1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</m:t>
            </m:r>
          </m:sup>
        </m:sSup>
        <m:r>
          <w:rPr>
            <w:rFonts w:ascii="Calibri" w:cs="Calibri" w:eastAsia="Calibri" w:hAnsi="Calibri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u</m:t>
            </m:r>
          </m:sub>
        </m:sSub>
        <m:r>
          <w:rPr>
            <w:rFonts w:ascii="Cambria Math" w:cs="Cambria Math" w:eastAsia="Cambria Math" w:hAnsi="Cambria Math"/>
          </w:rPr>
          <m:t xml:space="preserve">=1,05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=0.01143037418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1+1,05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=1.025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1.025-1.05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1.025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*100%=0,02%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r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=1.108413256x1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PUNTO 2</w:t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</w:rPr>
          <m:t xml:space="preserve">=0,00005%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x</m:t>
            </m:r>
          </m:e>
          <m:sup>
            <m:r>
              <w:rPr>
                <w:rFonts w:ascii="Calibri" w:cs="Calibri" w:eastAsia="Calibri" w:hAnsi="Calibri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</w:rPr>
          <m:t xml:space="preserve">=0.1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r>
          <w:rPr>
            <w:rFonts w:ascii="Calibri" w:cs="Calibri" w:eastAsia="Calibri" w:hAnsi="Calibri"/>
          </w:rPr>
          <m:t xml:space="preserve">n</m:t>
        </m:r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log(0.1/0.00005)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log(2)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=10.96578428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