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Summary Statistics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Table 1 Summary Statistics of Patient-Provider Communication Data</w:t>
      </w:r>
    </w:p>
    <w:p w:rsidR="00000000" w:rsidDel="00000000" w:rsidP="00000000" w:rsidRDefault="00000000" w:rsidRPr="00000000" w14:paraId="00000004">
      <w:pPr>
        <w:jc w:val="center"/>
        <w:rPr>
          <w:sz w:val="28"/>
          <w:szCs w:val="28"/>
        </w:rPr>
      </w:pPr>
      <w:r w:rsidDel="00000000" w:rsidR="00000000" w:rsidRPr="00000000">
        <w:rPr>
          <w:sz w:val="28"/>
          <w:szCs w:val="28"/>
        </w:rPr>
        <w:drawing>
          <wp:inline distB="114300" distT="114300" distL="114300" distR="114300">
            <wp:extent cx="5943600" cy="63754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8"/>
          <w:szCs w:val="28"/>
          <w:rtl w:val="0"/>
        </w:rPr>
        <w:tab/>
        <w:tab/>
      </w:r>
      <w:r w:rsidDel="00000000" w:rsidR="00000000" w:rsidRPr="00000000">
        <w:rPr>
          <w:sz w:val="24"/>
          <w:szCs w:val="24"/>
          <w:rtl w:val="0"/>
        </w:rPr>
        <w:t xml:space="preserve">         </w:t>
        <w:tab/>
        <w:t xml:space="preserve"> Figure 1             </w:t>
        <w:tab/>
        <w:tab/>
        <w:tab/>
        <w:tab/>
        <w:t xml:space="preserve">  Figure 2</w:t>
      </w:r>
    </w:p>
    <w:p w:rsidR="00000000" w:rsidDel="00000000" w:rsidP="00000000" w:rsidRDefault="00000000" w:rsidRPr="00000000" w14:paraId="0000000B">
      <w:pPr>
        <w:jc w:val="center"/>
        <w:rPr>
          <w:sz w:val="28"/>
          <w:szCs w:val="28"/>
        </w:rPr>
      </w:pPr>
      <w:r w:rsidDel="00000000" w:rsidR="00000000" w:rsidRPr="00000000">
        <w:rPr>
          <w:sz w:val="28"/>
          <w:szCs w:val="28"/>
        </w:rPr>
        <w:drawing>
          <wp:inline distB="114300" distT="114300" distL="114300" distR="114300">
            <wp:extent cx="3000375" cy="2068518"/>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00375" cy="2068518"/>
                    </a:xfrm>
                    <a:prstGeom prst="rect"/>
                    <a:ln/>
                  </pic:spPr>
                </pic:pic>
              </a:graphicData>
            </a:graphic>
          </wp:inline>
        </w:drawing>
      </w:r>
      <w:r w:rsidDel="00000000" w:rsidR="00000000" w:rsidRPr="00000000">
        <w:rPr>
          <w:sz w:val="28"/>
          <w:szCs w:val="28"/>
        </w:rPr>
        <w:drawing>
          <wp:inline distB="114300" distT="114300" distL="114300" distR="114300">
            <wp:extent cx="2772032" cy="1911434"/>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72032" cy="191143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Figure 3</w:t>
      </w:r>
    </w:p>
    <w:p w:rsidR="00000000" w:rsidDel="00000000" w:rsidP="00000000" w:rsidRDefault="00000000" w:rsidRPr="00000000" w14:paraId="0000000D">
      <w:pPr>
        <w:jc w:val="center"/>
        <w:rPr>
          <w:sz w:val="28"/>
          <w:szCs w:val="28"/>
        </w:rPr>
      </w:pPr>
      <w:r w:rsidDel="00000000" w:rsidR="00000000" w:rsidRPr="00000000">
        <w:rPr>
          <w:sz w:val="28"/>
          <w:szCs w:val="28"/>
        </w:rPr>
        <w:drawing>
          <wp:inline distB="114300" distT="114300" distL="114300" distR="114300">
            <wp:extent cx="4724400" cy="2293082"/>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24400" cy="229308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Figure 4</w:t>
      </w:r>
    </w:p>
    <w:p w:rsidR="00000000" w:rsidDel="00000000" w:rsidP="00000000" w:rsidRDefault="00000000" w:rsidRPr="00000000" w14:paraId="0000000F">
      <w:pPr>
        <w:jc w:val="center"/>
        <w:rPr>
          <w:sz w:val="28"/>
          <w:szCs w:val="28"/>
        </w:rPr>
      </w:pPr>
      <w:r w:rsidDel="00000000" w:rsidR="00000000" w:rsidRPr="00000000">
        <w:rPr>
          <w:sz w:val="28"/>
          <w:szCs w:val="28"/>
        </w:rPr>
        <w:drawing>
          <wp:inline distB="114300" distT="114300" distL="114300" distR="114300">
            <wp:extent cx="4567238" cy="2141999"/>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67238" cy="214199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0">
      <w:pPr>
        <w:numPr>
          <w:ilvl w:val="0"/>
          <w:numId w:val="4"/>
        </w:numPr>
        <w:shd w:fill="fffffe" w:val="clear"/>
        <w:spacing w:line="325" w:lineRule="auto"/>
        <w:ind w:left="720" w:hanging="360"/>
        <w:rPr>
          <w:sz w:val="21"/>
          <w:szCs w:val="21"/>
        </w:rPr>
      </w:pPr>
      <w:r w:rsidDel="00000000" w:rsidR="00000000" w:rsidRPr="00000000">
        <w:rPr>
          <w:sz w:val="21"/>
          <w:szCs w:val="21"/>
          <w:rtl w:val="0"/>
        </w:rPr>
        <w:t xml:space="preserve">202 providers and 1622 patients in total.</w:t>
      </w:r>
    </w:p>
    <w:p w:rsidR="00000000" w:rsidDel="00000000" w:rsidP="00000000" w:rsidRDefault="00000000" w:rsidRPr="00000000" w14:paraId="00000011">
      <w:pPr>
        <w:numPr>
          <w:ilvl w:val="0"/>
          <w:numId w:val="4"/>
        </w:numPr>
        <w:shd w:fill="fffffe" w:val="clear"/>
        <w:spacing w:line="325" w:lineRule="auto"/>
        <w:ind w:left="720" w:hanging="360"/>
        <w:rPr>
          <w:sz w:val="21"/>
          <w:szCs w:val="21"/>
        </w:rPr>
      </w:pPr>
      <w:r w:rsidDel="00000000" w:rsidR="00000000" w:rsidRPr="00000000">
        <w:rPr>
          <w:sz w:val="21"/>
          <w:szCs w:val="21"/>
          <w:rtl w:val="0"/>
        </w:rPr>
        <w:t xml:space="preserve">38683 messages in total, among them, patients sent 23618 messages, providers sent 15515 messages, patients sent more messages than providers (59.9% vs. 40.1%).</w:t>
      </w:r>
    </w:p>
    <w:p w:rsidR="00000000" w:rsidDel="00000000" w:rsidP="00000000" w:rsidRDefault="00000000" w:rsidRPr="00000000" w14:paraId="00000012">
      <w:pPr>
        <w:numPr>
          <w:ilvl w:val="0"/>
          <w:numId w:val="4"/>
        </w:numPr>
        <w:shd w:fill="fffffe" w:val="clear"/>
        <w:spacing w:line="325" w:lineRule="auto"/>
        <w:ind w:left="720" w:hanging="360"/>
        <w:rPr>
          <w:sz w:val="21"/>
          <w:szCs w:val="21"/>
        </w:rPr>
      </w:pPr>
      <w:r w:rsidDel="00000000" w:rsidR="00000000" w:rsidRPr="00000000">
        <w:rPr>
          <w:sz w:val="21"/>
          <w:szCs w:val="21"/>
          <w:rtl w:val="0"/>
        </w:rPr>
        <w:t xml:space="preserve">Time (Figure 1)</w:t>
      </w:r>
    </w:p>
    <w:p w:rsidR="00000000" w:rsidDel="00000000" w:rsidP="00000000" w:rsidRDefault="00000000" w:rsidRPr="00000000" w14:paraId="00000013">
      <w:pPr>
        <w:numPr>
          <w:ilvl w:val="1"/>
          <w:numId w:val="4"/>
        </w:numPr>
        <w:shd w:fill="fffffe" w:val="clear"/>
        <w:spacing w:line="325" w:lineRule="auto"/>
        <w:ind w:left="1440" w:hanging="360"/>
        <w:rPr>
          <w:sz w:val="21"/>
          <w:szCs w:val="21"/>
        </w:rPr>
      </w:pPr>
      <w:r w:rsidDel="00000000" w:rsidR="00000000" w:rsidRPr="00000000">
        <w:rPr>
          <w:sz w:val="21"/>
          <w:szCs w:val="21"/>
          <w:rtl w:val="0"/>
        </w:rPr>
        <w:t xml:space="preserve">Messages are collected from 2012-05-29 to 2020-09-12.</w:t>
      </w:r>
      <w:r w:rsidDel="00000000" w:rsidR="00000000" w:rsidRPr="00000000">
        <w:rPr>
          <w:color w:val="0000ff"/>
          <w:sz w:val="21"/>
          <w:szCs w:val="21"/>
          <w:rtl w:val="0"/>
        </w:rPr>
        <w:t xml:space="preserve"> </w:t>
      </w:r>
      <w:r w:rsidDel="00000000" w:rsidR="00000000" w:rsidRPr="00000000">
        <w:rPr>
          <w:sz w:val="21"/>
          <w:szCs w:val="21"/>
          <w:rtl w:val="0"/>
        </w:rPr>
        <w:t xml:space="preserve">During 2012 to 2020, the overall trend of the frequency of messages is increasing (0.04% vs. 23.9%) except from a slight decrease during 2014-2015 (6.7% vs. 6.5%). 2020: 23.9%, 2019: 22.5%, 2018: 16.1%, 2017: 12.1%, 2016: 9.3%, 2015: 6.5%, 2014: 6.7%, 2013: 3.0%, 2012: 0.04%</w:t>
      </w:r>
    </w:p>
    <w:p w:rsidR="00000000" w:rsidDel="00000000" w:rsidP="00000000" w:rsidRDefault="00000000" w:rsidRPr="00000000" w14:paraId="00000014">
      <w:pPr>
        <w:numPr>
          <w:ilvl w:val="0"/>
          <w:numId w:val="4"/>
        </w:numPr>
        <w:shd w:fill="fffffe" w:val="clear"/>
        <w:spacing w:line="325" w:lineRule="auto"/>
        <w:ind w:left="720" w:hanging="360"/>
        <w:rPr>
          <w:sz w:val="21"/>
          <w:szCs w:val="21"/>
        </w:rPr>
      </w:pPr>
      <w:r w:rsidDel="00000000" w:rsidR="00000000" w:rsidRPr="00000000">
        <w:rPr>
          <w:sz w:val="21"/>
          <w:szCs w:val="21"/>
          <w:rtl w:val="0"/>
        </w:rPr>
        <w:t xml:space="preserve">Conversation</w:t>
      </w:r>
    </w:p>
    <w:p w:rsidR="00000000" w:rsidDel="00000000" w:rsidP="00000000" w:rsidRDefault="00000000" w:rsidRPr="00000000" w14:paraId="00000015">
      <w:pPr>
        <w:numPr>
          <w:ilvl w:val="1"/>
          <w:numId w:val="4"/>
        </w:numPr>
        <w:shd w:fill="fffffe" w:val="clear"/>
        <w:spacing w:line="325" w:lineRule="auto"/>
        <w:ind w:left="1440" w:hanging="360"/>
        <w:rPr>
          <w:sz w:val="21"/>
          <w:szCs w:val="21"/>
        </w:rPr>
      </w:pPr>
      <w:r w:rsidDel="00000000" w:rsidR="00000000" w:rsidRPr="00000000">
        <w:rPr>
          <w:sz w:val="21"/>
          <w:szCs w:val="21"/>
          <w:rtl w:val="0"/>
        </w:rPr>
        <w:t xml:space="preserve">4901 conversations in total. </w:t>
      </w:r>
    </w:p>
    <w:p w:rsidR="00000000" w:rsidDel="00000000" w:rsidP="00000000" w:rsidRDefault="00000000" w:rsidRPr="00000000" w14:paraId="00000016">
      <w:pPr>
        <w:numPr>
          <w:ilvl w:val="1"/>
          <w:numId w:val="4"/>
        </w:numPr>
        <w:shd w:fill="fffffe" w:val="clear"/>
        <w:spacing w:line="325" w:lineRule="auto"/>
        <w:ind w:left="1440" w:hanging="360"/>
        <w:rPr>
          <w:sz w:val="21"/>
          <w:szCs w:val="21"/>
        </w:rPr>
      </w:pPr>
      <w:r w:rsidDel="00000000" w:rsidR="00000000" w:rsidRPr="00000000">
        <w:rPr>
          <w:sz w:val="21"/>
          <w:szCs w:val="21"/>
          <w:rtl w:val="0"/>
        </w:rPr>
        <w:t xml:space="preserve">Message count per conversation (Figure 2): Average number of messages in a conversation is 8 (range (1, 291)). In average, providers contribute 4 messages in a conversation (range (1, 125)), while patients contribute 5 messages in a conversation (range (1, 166)). The most frequent number of messages in a conversation is only 1 (27.8%), conditions are the same with regards to providers (42.9%) or patients (41.5%), which indicates that a lot of messages sent remained unresponded. Unresponse is also one of the reasons for the duplicate messages.</w:t>
      </w:r>
    </w:p>
    <w:p w:rsidR="00000000" w:rsidDel="00000000" w:rsidP="00000000" w:rsidRDefault="00000000" w:rsidRPr="00000000" w14:paraId="00000017">
      <w:pPr>
        <w:numPr>
          <w:ilvl w:val="1"/>
          <w:numId w:val="4"/>
        </w:numPr>
        <w:shd w:fill="fffffe" w:val="clear"/>
        <w:spacing w:line="325" w:lineRule="auto"/>
        <w:ind w:left="1440" w:hanging="360"/>
        <w:rPr>
          <w:sz w:val="21"/>
          <w:szCs w:val="21"/>
        </w:rPr>
      </w:pPr>
      <w:r w:rsidDel="00000000" w:rsidR="00000000" w:rsidRPr="00000000">
        <w:rPr>
          <w:sz w:val="21"/>
          <w:szCs w:val="21"/>
          <w:rtl w:val="0"/>
        </w:rPr>
        <w:t xml:space="preserve">Duration per conversation (days): Average duration of a conversation is 108 days (range(0, 2894)). The most frequent duration of a conversation is within a day (40.9%).</w:t>
      </w:r>
    </w:p>
    <w:p w:rsidR="00000000" w:rsidDel="00000000" w:rsidP="00000000" w:rsidRDefault="00000000" w:rsidRPr="00000000" w14:paraId="00000018">
      <w:pPr>
        <w:numPr>
          <w:ilvl w:val="0"/>
          <w:numId w:val="4"/>
        </w:numPr>
        <w:shd w:fill="fffffe" w:val="clear"/>
        <w:spacing w:line="325" w:lineRule="auto"/>
        <w:ind w:left="720" w:hanging="360"/>
        <w:rPr>
          <w:sz w:val="21"/>
          <w:szCs w:val="21"/>
        </w:rPr>
      </w:pPr>
      <w:r w:rsidDel="00000000" w:rsidR="00000000" w:rsidRPr="00000000">
        <w:rPr>
          <w:sz w:val="21"/>
          <w:szCs w:val="21"/>
          <w:rtl w:val="0"/>
        </w:rPr>
        <w:t xml:space="preserve">Messages by provider type (Figure 3)</w:t>
      </w:r>
    </w:p>
    <w:p w:rsidR="00000000" w:rsidDel="00000000" w:rsidP="00000000" w:rsidRDefault="00000000" w:rsidRPr="00000000" w14:paraId="00000019">
      <w:pPr>
        <w:numPr>
          <w:ilvl w:val="1"/>
          <w:numId w:val="4"/>
        </w:numPr>
        <w:shd w:fill="fffffe" w:val="clear"/>
        <w:spacing w:line="325" w:lineRule="auto"/>
        <w:ind w:left="1440" w:hanging="360"/>
        <w:rPr>
          <w:sz w:val="21"/>
          <w:szCs w:val="21"/>
        </w:rPr>
      </w:pPr>
      <w:r w:rsidDel="00000000" w:rsidR="00000000" w:rsidRPr="00000000">
        <w:rPr>
          <w:sz w:val="21"/>
          <w:szCs w:val="21"/>
          <w:rtl w:val="0"/>
        </w:rPr>
        <w:t xml:space="preserve">The types of provider are physician, nurse practitioner, registered nurse, physician assistant and fellow.</w:t>
      </w:r>
    </w:p>
    <w:p w:rsidR="00000000" w:rsidDel="00000000" w:rsidP="00000000" w:rsidRDefault="00000000" w:rsidRPr="00000000" w14:paraId="0000001A">
      <w:pPr>
        <w:numPr>
          <w:ilvl w:val="1"/>
          <w:numId w:val="4"/>
        </w:numPr>
        <w:shd w:fill="fffffe" w:val="clear"/>
        <w:spacing w:line="325" w:lineRule="auto"/>
        <w:ind w:left="1440" w:hanging="360"/>
        <w:rPr>
          <w:sz w:val="21"/>
          <w:szCs w:val="21"/>
        </w:rPr>
      </w:pPr>
      <w:r w:rsidDel="00000000" w:rsidR="00000000" w:rsidRPr="00000000">
        <w:rPr>
          <w:sz w:val="21"/>
          <w:szCs w:val="21"/>
          <w:rtl w:val="0"/>
        </w:rPr>
        <w:t xml:space="preserve">Most communications occur between physicians (82.5%) and patients, secondly is nurse practitioner (15.6%), the rest of providers only account for a very small amount of communications.</w:t>
      </w:r>
    </w:p>
    <w:p w:rsidR="00000000" w:rsidDel="00000000" w:rsidP="00000000" w:rsidRDefault="00000000" w:rsidRPr="00000000" w14:paraId="0000001B">
      <w:pPr>
        <w:numPr>
          <w:ilvl w:val="1"/>
          <w:numId w:val="4"/>
        </w:numPr>
        <w:shd w:fill="fffffe" w:val="clear"/>
        <w:spacing w:line="325" w:lineRule="auto"/>
        <w:ind w:left="1440" w:hanging="360"/>
        <w:rPr>
          <w:sz w:val="21"/>
          <w:szCs w:val="21"/>
        </w:rPr>
      </w:pPr>
      <w:r w:rsidDel="00000000" w:rsidR="00000000" w:rsidRPr="00000000">
        <w:rPr>
          <w:sz w:val="21"/>
          <w:szCs w:val="21"/>
          <w:rtl w:val="0"/>
        </w:rPr>
        <w:t xml:space="preserve">Similar distribution by providers and patients, but patients do not send any messages to the fellows.</w:t>
      </w:r>
    </w:p>
    <w:p w:rsidR="00000000" w:rsidDel="00000000" w:rsidP="00000000" w:rsidRDefault="00000000" w:rsidRPr="00000000" w14:paraId="0000001C">
      <w:pPr>
        <w:numPr>
          <w:ilvl w:val="0"/>
          <w:numId w:val="4"/>
        </w:numPr>
        <w:shd w:fill="fffffe" w:val="clear"/>
        <w:spacing w:line="325" w:lineRule="auto"/>
        <w:ind w:left="720" w:hanging="360"/>
        <w:rPr>
          <w:sz w:val="21"/>
          <w:szCs w:val="21"/>
        </w:rPr>
      </w:pPr>
      <w:r w:rsidDel="00000000" w:rsidR="00000000" w:rsidRPr="00000000">
        <w:rPr>
          <w:sz w:val="21"/>
          <w:szCs w:val="21"/>
          <w:rtl w:val="0"/>
        </w:rPr>
        <w:t xml:space="preserve">Type of message content (Figure 4)</w:t>
      </w:r>
    </w:p>
    <w:p w:rsidR="00000000" w:rsidDel="00000000" w:rsidP="00000000" w:rsidRDefault="00000000" w:rsidRPr="00000000" w14:paraId="0000001D">
      <w:pPr>
        <w:numPr>
          <w:ilvl w:val="1"/>
          <w:numId w:val="4"/>
        </w:numPr>
        <w:shd w:fill="fffffe" w:val="clear"/>
        <w:spacing w:line="325" w:lineRule="auto"/>
        <w:ind w:left="1440" w:hanging="360"/>
        <w:rPr>
          <w:sz w:val="21"/>
          <w:szCs w:val="21"/>
        </w:rPr>
      </w:pPr>
      <w:r w:rsidDel="00000000" w:rsidR="00000000" w:rsidRPr="00000000">
        <w:rPr>
          <w:sz w:val="21"/>
          <w:szCs w:val="21"/>
          <w:rtl w:val="0"/>
        </w:rPr>
        <w:t xml:space="preserve">The contents of the messages range from patient medical advice request, user message, general questionnaire submission, and case reminder message.</w:t>
      </w:r>
    </w:p>
    <w:p w:rsidR="00000000" w:rsidDel="00000000" w:rsidP="00000000" w:rsidRDefault="00000000" w:rsidRPr="00000000" w14:paraId="0000001E">
      <w:pPr>
        <w:numPr>
          <w:ilvl w:val="1"/>
          <w:numId w:val="4"/>
        </w:numPr>
        <w:shd w:fill="fffffe" w:val="clear"/>
        <w:spacing w:line="325" w:lineRule="auto"/>
        <w:ind w:left="1440" w:hanging="360"/>
        <w:rPr>
          <w:sz w:val="21"/>
          <w:szCs w:val="21"/>
        </w:rPr>
      </w:pPr>
      <w:r w:rsidDel="00000000" w:rsidR="00000000" w:rsidRPr="00000000">
        <w:rPr>
          <w:sz w:val="21"/>
          <w:szCs w:val="21"/>
          <w:rtl w:val="0"/>
        </w:rPr>
        <w:t xml:space="preserve">Most contents are related to the patient medical advice request (96.2%), secondly is user message (3.8%)</w:t>
      </w:r>
    </w:p>
    <w:p w:rsidR="00000000" w:rsidDel="00000000" w:rsidP="00000000" w:rsidRDefault="00000000" w:rsidRPr="00000000" w14:paraId="0000001F">
      <w:pPr>
        <w:numPr>
          <w:ilvl w:val="1"/>
          <w:numId w:val="4"/>
        </w:numPr>
        <w:shd w:fill="fffffe" w:val="clear"/>
        <w:spacing w:line="325" w:lineRule="auto"/>
        <w:ind w:left="1440" w:hanging="360"/>
        <w:rPr>
          <w:sz w:val="21"/>
          <w:szCs w:val="21"/>
        </w:rPr>
      </w:pPr>
      <w:r w:rsidDel="00000000" w:rsidR="00000000" w:rsidRPr="00000000">
        <w:rPr>
          <w:sz w:val="21"/>
          <w:szCs w:val="21"/>
          <w:rtl w:val="0"/>
        </w:rPr>
        <w:t xml:space="preserve">Similar distributions by provider or by patient are similar, which makes sense since both providers and patients participate in a conversation.</w:t>
      </w:r>
    </w:p>
    <w:p w:rsidR="00000000" w:rsidDel="00000000" w:rsidP="00000000" w:rsidRDefault="00000000" w:rsidRPr="00000000" w14:paraId="00000020">
      <w:pPr>
        <w:numPr>
          <w:ilvl w:val="0"/>
          <w:numId w:val="4"/>
        </w:numPr>
        <w:shd w:fill="fffffe" w:val="clear"/>
        <w:spacing w:line="325" w:lineRule="auto"/>
        <w:ind w:left="720" w:hanging="360"/>
        <w:rPr>
          <w:sz w:val="21"/>
          <w:szCs w:val="21"/>
        </w:rPr>
      </w:pPr>
      <w:r w:rsidDel="00000000" w:rsidR="00000000" w:rsidRPr="00000000">
        <w:rPr>
          <w:sz w:val="21"/>
          <w:szCs w:val="21"/>
          <w:rtl w:val="0"/>
        </w:rPr>
        <w:t xml:space="preserve">Duplicate messages</w:t>
      </w:r>
    </w:p>
    <w:p w:rsidR="00000000" w:rsidDel="00000000" w:rsidP="00000000" w:rsidRDefault="00000000" w:rsidRPr="00000000" w14:paraId="00000021">
      <w:pPr>
        <w:numPr>
          <w:ilvl w:val="1"/>
          <w:numId w:val="4"/>
        </w:numPr>
        <w:shd w:fill="fffffe" w:val="clear"/>
        <w:spacing w:line="325" w:lineRule="auto"/>
        <w:ind w:left="1440" w:hanging="360"/>
        <w:rPr>
          <w:sz w:val="21"/>
          <w:szCs w:val="21"/>
        </w:rPr>
      </w:pPr>
      <w:r w:rsidDel="00000000" w:rsidR="00000000" w:rsidRPr="00000000">
        <w:rPr>
          <w:sz w:val="21"/>
          <w:szCs w:val="21"/>
          <w:rtl w:val="0"/>
        </w:rPr>
        <w:t xml:space="preserve">1694 duplicate messages in total, among them, 503 from providers, 1191 from patients.</w:t>
      </w:r>
    </w:p>
    <w:p w:rsidR="00000000" w:rsidDel="00000000" w:rsidP="00000000" w:rsidRDefault="00000000" w:rsidRPr="00000000" w14:paraId="00000022">
      <w:pPr>
        <w:numPr>
          <w:ilvl w:val="1"/>
          <w:numId w:val="4"/>
        </w:numPr>
        <w:shd w:fill="fffffe" w:val="clear"/>
        <w:spacing w:line="325" w:lineRule="auto"/>
        <w:ind w:left="1440" w:hanging="360"/>
        <w:rPr>
          <w:sz w:val="21"/>
          <w:szCs w:val="21"/>
        </w:rPr>
      </w:pPr>
      <w:r w:rsidDel="00000000" w:rsidR="00000000" w:rsidRPr="00000000">
        <w:rPr>
          <w:sz w:val="21"/>
          <w:szCs w:val="21"/>
          <w:rtl w:val="0"/>
        </w:rPr>
        <w:t xml:space="preserve">Most of the duplicate messages are different formats of "Thank you",  “You are welcome”, or “Refill the drugs”.</w:t>
      </w:r>
    </w:p>
    <w:p w:rsidR="00000000" w:rsidDel="00000000" w:rsidP="00000000" w:rsidRDefault="00000000" w:rsidRPr="00000000" w14:paraId="00000023">
      <w:pPr>
        <w:numPr>
          <w:ilvl w:val="1"/>
          <w:numId w:val="4"/>
        </w:numPr>
        <w:shd w:fill="fffffe" w:val="clear"/>
        <w:spacing w:line="325" w:lineRule="auto"/>
        <w:ind w:left="1440" w:hanging="360"/>
        <w:rPr>
          <w:sz w:val="21"/>
          <w:szCs w:val="21"/>
        </w:rPr>
      </w:pPr>
      <w:r w:rsidDel="00000000" w:rsidR="00000000" w:rsidRPr="00000000">
        <w:rPr>
          <w:sz w:val="21"/>
          <w:szCs w:val="21"/>
          <w:rtl w:val="0"/>
        </w:rPr>
        <w:t xml:space="preserve">Only a very small amount of messages (16, 0.9%) are “truly duplicate”, which meet all of the conditions below and were dropped during data cleaning.</w:t>
      </w:r>
    </w:p>
    <w:p w:rsidR="00000000" w:rsidDel="00000000" w:rsidP="00000000" w:rsidRDefault="00000000" w:rsidRPr="00000000" w14:paraId="00000024">
      <w:pPr>
        <w:numPr>
          <w:ilvl w:val="0"/>
          <w:numId w:val="2"/>
        </w:numPr>
        <w:shd w:fill="ffffff" w:val="clear"/>
        <w:spacing w:line="325" w:lineRule="auto"/>
        <w:ind w:left="2160" w:hanging="360"/>
        <w:rPr/>
      </w:pPr>
      <w:r w:rsidDel="00000000" w:rsidR="00000000" w:rsidRPr="00000000">
        <w:rPr>
          <w:sz w:val="21"/>
          <w:szCs w:val="21"/>
          <w:rtl w:val="0"/>
        </w:rPr>
        <w:t xml:space="preserve">To/From the same provider (i.e. same conversation ID)</w:t>
      </w:r>
      <w:r w:rsidDel="00000000" w:rsidR="00000000" w:rsidRPr="00000000">
        <w:rPr>
          <w:rtl w:val="0"/>
        </w:rPr>
      </w:r>
    </w:p>
    <w:p w:rsidR="00000000" w:rsidDel="00000000" w:rsidP="00000000" w:rsidRDefault="00000000" w:rsidRPr="00000000" w14:paraId="00000025">
      <w:pPr>
        <w:numPr>
          <w:ilvl w:val="0"/>
          <w:numId w:val="2"/>
        </w:numPr>
        <w:shd w:fill="ffffff" w:val="clear"/>
        <w:spacing w:line="325" w:lineRule="auto"/>
        <w:ind w:left="2160" w:hanging="360"/>
        <w:rPr/>
      </w:pPr>
      <w:r w:rsidDel="00000000" w:rsidR="00000000" w:rsidRPr="00000000">
        <w:rPr>
          <w:sz w:val="21"/>
          <w:szCs w:val="21"/>
          <w:rtl w:val="0"/>
        </w:rPr>
        <w:t xml:space="preserve">Equal or longer than 20 characters</w:t>
      </w:r>
      <w:r w:rsidDel="00000000" w:rsidR="00000000" w:rsidRPr="00000000">
        <w:rPr>
          <w:rtl w:val="0"/>
        </w:rPr>
      </w:r>
    </w:p>
    <w:p w:rsidR="00000000" w:rsidDel="00000000" w:rsidP="00000000" w:rsidRDefault="00000000" w:rsidRPr="00000000" w14:paraId="00000026">
      <w:pPr>
        <w:numPr>
          <w:ilvl w:val="0"/>
          <w:numId w:val="2"/>
        </w:numPr>
        <w:shd w:fill="ffffff" w:val="clear"/>
        <w:spacing w:line="325" w:lineRule="auto"/>
        <w:ind w:left="2160" w:hanging="360"/>
        <w:rPr/>
      </w:pPr>
      <w:r w:rsidDel="00000000" w:rsidR="00000000" w:rsidRPr="00000000">
        <w:rPr>
          <w:sz w:val="21"/>
          <w:szCs w:val="21"/>
          <w:rtl w:val="0"/>
        </w:rPr>
        <w:t xml:space="preserve">Within a month (often on the same date).</w:t>
      </w:r>
      <w:r w:rsidDel="00000000" w:rsidR="00000000" w:rsidRPr="00000000">
        <w:rPr>
          <w:rtl w:val="0"/>
        </w:rPr>
      </w:r>
    </w:p>
    <w:p w:rsidR="00000000" w:rsidDel="00000000" w:rsidP="00000000" w:rsidRDefault="00000000" w:rsidRPr="00000000" w14:paraId="00000027">
      <w:pPr>
        <w:numPr>
          <w:ilvl w:val="0"/>
          <w:numId w:val="2"/>
        </w:numPr>
        <w:shd w:fill="ffffff" w:val="clear"/>
        <w:spacing w:line="325" w:lineRule="auto"/>
        <w:ind w:left="2160" w:hanging="360"/>
        <w:rPr/>
      </w:pPr>
      <w:r w:rsidDel="00000000" w:rsidR="00000000" w:rsidRPr="00000000">
        <w:rPr>
          <w:sz w:val="21"/>
          <w:szCs w:val="21"/>
          <w:rtl w:val="0"/>
        </w:rPr>
        <w:t xml:space="preserve">Not different formats of "Thank you" or "You're welcome"</w:t>
      </w:r>
      <w:r w:rsidDel="00000000" w:rsidR="00000000" w:rsidRPr="00000000">
        <w:rPr>
          <w:rtl w:val="0"/>
        </w:rPr>
      </w:r>
    </w:p>
    <w:p w:rsidR="00000000" w:rsidDel="00000000" w:rsidP="00000000" w:rsidRDefault="00000000" w:rsidRPr="00000000" w14:paraId="00000028">
      <w:pPr>
        <w:numPr>
          <w:ilvl w:val="0"/>
          <w:numId w:val="1"/>
        </w:numPr>
        <w:shd w:fill="ffffff" w:val="clear"/>
        <w:spacing w:line="325" w:lineRule="auto"/>
        <w:ind w:left="1440" w:hanging="360"/>
        <w:rPr>
          <w:sz w:val="21"/>
          <w:szCs w:val="21"/>
        </w:rPr>
      </w:pPr>
      <w:r w:rsidDel="00000000" w:rsidR="00000000" w:rsidRPr="00000000">
        <w:rPr>
          <w:sz w:val="21"/>
          <w:szCs w:val="21"/>
          <w:rtl w:val="0"/>
        </w:rPr>
        <w:t xml:space="preserve">We could find several patterns in these truly duplicate messages</w:t>
      </w:r>
    </w:p>
    <w:p w:rsidR="00000000" w:rsidDel="00000000" w:rsidP="00000000" w:rsidRDefault="00000000" w:rsidRPr="00000000" w14:paraId="00000029">
      <w:pPr>
        <w:numPr>
          <w:ilvl w:val="0"/>
          <w:numId w:val="3"/>
        </w:numPr>
        <w:shd w:fill="ffffff" w:val="clear"/>
        <w:spacing w:line="325" w:lineRule="auto"/>
        <w:ind w:left="2160" w:hanging="360"/>
        <w:rPr>
          <w:sz w:val="21"/>
          <w:szCs w:val="21"/>
        </w:rPr>
      </w:pPr>
      <w:r w:rsidDel="00000000" w:rsidR="00000000" w:rsidRPr="00000000">
        <w:rPr>
          <w:sz w:val="21"/>
          <w:szCs w:val="21"/>
          <w:rtl w:val="0"/>
        </w:rPr>
        <w:t xml:space="preserve">Providers, often nurses, send duplicate messages to the same patient on the same date might because their patients don't reply to the first message.</w:t>
      </w:r>
    </w:p>
    <w:p w:rsidR="00000000" w:rsidDel="00000000" w:rsidP="00000000" w:rsidRDefault="00000000" w:rsidRPr="00000000" w14:paraId="0000002A">
      <w:pPr>
        <w:numPr>
          <w:ilvl w:val="0"/>
          <w:numId w:val="3"/>
        </w:numPr>
        <w:shd w:fill="ffffff" w:val="clear"/>
        <w:spacing w:line="325" w:lineRule="auto"/>
        <w:ind w:left="2160" w:hanging="360"/>
        <w:rPr>
          <w:sz w:val="21"/>
          <w:szCs w:val="21"/>
        </w:rPr>
      </w:pPr>
      <w:r w:rsidDel="00000000" w:rsidR="00000000" w:rsidRPr="00000000">
        <w:rPr>
          <w:sz w:val="21"/>
          <w:szCs w:val="21"/>
          <w:rtl w:val="0"/>
        </w:rPr>
        <w:t xml:space="preserve">Patients send duplicate messages to different providers on the same date might because they don't know which providers to ask for help.</w:t>
      </w:r>
    </w:p>
    <w:p w:rsidR="00000000" w:rsidDel="00000000" w:rsidP="00000000" w:rsidRDefault="00000000" w:rsidRPr="00000000" w14:paraId="0000002B">
      <w:pPr>
        <w:numPr>
          <w:ilvl w:val="0"/>
          <w:numId w:val="3"/>
        </w:numPr>
        <w:shd w:fill="ffffff" w:val="clear"/>
        <w:spacing w:after="240" w:line="325" w:lineRule="auto"/>
        <w:ind w:left="2160" w:hanging="360"/>
        <w:rPr>
          <w:sz w:val="21"/>
          <w:szCs w:val="21"/>
        </w:rPr>
      </w:pPr>
      <w:r w:rsidDel="00000000" w:rsidR="00000000" w:rsidRPr="00000000">
        <w:rPr>
          <w:sz w:val="21"/>
          <w:szCs w:val="21"/>
          <w:rtl w:val="0"/>
        </w:rPr>
        <w:t xml:space="preserve">Patients send duplicate messages to the same provider on the different dates might because their providers don't reply to the first message because providers prefer talking to their patients in person or on the phone to make a  more clear conversation.</w:t>
      </w:r>
    </w:p>
    <w:p w:rsidR="00000000" w:rsidDel="00000000" w:rsidP="00000000" w:rsidRDefault="00000000" w:rsidRPr="00000000" w14:paraId="0000002C">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b w:val="1"/>
          <w:sz w:val="28"/>
          <w:szCs w:val="28"/>
        </w:rPr>
      </w:pPr>
      <w:r w:rsidDel="00000000" w:rsidR="00000000" w:rsidRPr="00000000">
        <w:rPr>
          <w:b w:val="1"/>
          <w:sz w:val="28"/>
          <w:szCs w:val="28"/>
          <w:rtl w:val="0"/>
        </w:rPr>
        <w:t xml:space="preserve">Table Data Key</w:t>
      </w:r>
    </w:p>
    <w:p w:rsidR="00000000" w:rsidDel="00000000" w:rsidP="00000000" w:rsidRDefault="00000000" w:rsidRPr="00000000" w14:paraId="0000002E">
      <w:pPr>
        <w:jc w:val="center"/>
        <w:rPr>
          <w:b w:val="1"/>
          <w:sz w:val="6"/>
          <w:szCs w:val="6"/>
        </w:rPr>
      </w:pPr>
      <w:r w:rsidDel="00000000" w:rsidR="00000000" w:rsidRPr="00000000">
        <w:rPr>
          <w:rtl w:val="0"/>
        </w:rPr>
      </w:r>
    </w:p>
    <w:tbl>
      <w:tblPr>
        <w:tblStyle w:val="Table1"/>
        <w:tblW w:w="9782.0" w:type="dxa"/>
        <w:jc w:val="left"/>
        <w:tblInd w:w="-2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3477"/>
        <w:gridCol w:w="3894"/>
        <w:tblGridChange w:id="0">
          <w:tblGrid>
            <w:gridCol w:w="2411"/>
            <w:gridCol w:w="3477"/>
            <w:gridCol w:w="3894"/>
          </w:tblGrid>
        </w:tblGridChange>
      </w:tblGrid>
      <w:tr>
        <w:trPr>
          <w:trHeight w:val="340" w:hRule="atLeast"/>
        </w:trPr>
        <w:tc>
          <w:tcPr>
            <w:tcBorders>
              <w:top w:color="000000" w:space="0" w:sz="18" w:val="single"/>
              <w:bottom w:color="000000" w:space="0" w:sz="4" w:val="single"/>
            </w:tcBorders>
          </w:tcPr>
          <w:p w:rsidR="00000000" w:rsidDel="00000000" w:rsidP="00000000" w:rsidRDefault="00000000" w:rsidRPr="00000000" w14:paraId="0000002F">
            <w:pPr>
              <w:jc w:val="center"/>
              <w:rPr>
                <w:b w:val="1"/>
                <w:sz w:val="21"/>
                <w:szCs w:val="21"/>
              </w:rPr>
            </w:pPr>
            <w:r w:rsidDel="00000000" w:rsidR="00000000" w:rsidRPr="00000000">
              <w:rPr>
                <w:b w:val="1"/>
                <w:sz w:val="21"/>
                <w:szCs w:val="21"/>
                <w:rtl w:val="0"/>
              </w:rPr>
              <w:t xml:space="preserve">Variable Name</w:t>
            </w:r>
          </w:p>
        </w:tc>
        <w:tc>
          <w:tcPr>
            <w:tcBorders>
              <w:top w:color="000000" w:space="0" w:sz="18" w:val="single"/>
              <w:bottom w:color="000000" w:space="0" w:sz="4" w:val="single"/>
            </w:tcBorders>
          </w:tcPr>
          <w:p w:rsidR="00000000" w:rsidDel="00000000" w:rsidP="00000000" w:rsidRDefault="00000000" w:rsidRPr="00000000" w14:paraId="00000030">
            <w:pPr>
              <w:jc w:val="center"/>
              <w:rPr>
                <w:b w:val="1"/>
                <w:sz w:val="21"/>
                <w:szCs w:val="21"/>
              </w:rPr>
            </w:pPr>
            <w:r w:rsidDel="00000000" w:rsidR="00000000" w:rsidRPr="00000000">
              <w:rPr>
                <w:b w:val="1"/>
                <w:sz w:val="21"/>
                <w:szCs w:val="21"/>
                <w:rtl w:val="0"/>
              </w:rPr>
              <w:t xml:space="preserve">Definition</w:t>
            </w:r>
          </w:p>
        </w:tc>
        <w:tc>
          <w:tcPr>
            <w:tcBorders>
              <w:top w:color="000000" w:space="0" w:sz="18" w:val="single"/>
              <w:bottom w:color="000000" w:space="0" w:sz="4" w:val="single"/>
            </w:tcBorders>
          </w:tcPr>
          <w:p w:rsidR="00000000" w:rsidDel="00000000" w:rsidP="00000000" w:rsidRDefault="00000000" w:rsidRPr="00000000" w14:paraId="00000031">
            <w:pPr>
              <w:jc w:val="center"/>
              <w:rPr>
                <w:b w:val="1"/>
                <w:sz w:val="21"/>
                <w:szCs w:val="21"/>
              </w:rPr>
            </w:pPr>
            <w:r w:rsidDel="00000000" w:rsidR="00000000" w:rsidRPr="00000000">
              <w:rPr>
                <w:b w:val="1"/>
                <w:sz w:val="21"/>
                <w:szCs w:val="21"/>
                <w:rtl w:val="0"/>
              </w:rPr>
              <w:t xml:space="preserve">Coding Details/Range</w:t>
            </w:r>
          </w:p>
        </w:tc>
      </w:tr>
      <w:tr>
        <w:trPr>
          <w:trHeight w:val="340" w:hRule="atLeast"/>
        </w:trPr>
        <w:tc>
          <w:tcPr>
            <w:tcBorders>
              <w:top w:color="000000" w:space="0" w:sz="4" w:val="single"/>
            </w:tcBorders>
          </w:tcPr>
          <w:p w:rsidR="00000000" w:rsidDel="00000000" w:rsidP="00000000" w:rsidRDefault="00000000" w:rsidRPr="00000000" w14:paraId="00000032">
            <w:pPr>
              <w:jc w:val="both"/>
              <w:rPr>
                <w:rFonts w:ascii="Consolas" w:cs="Consolas" w:eastAsia="Consolas" w:hAnsi="Consolas"/>
                <w:sz w:val="21"/>
                <w:szCs w:val="21"/>
              </w:rPr>
            </w:pPr>
            <w:r w:rsidDel="00000000" w:rsidR="00000000" w:rsidRPr="00000000">
              <w:rPr>
                <w:rFonts w:ascii="Consolas" w:cs="Consolas" w:eastAsia="Consolas" w:hAnsi="Consolas"/>
                <w:color w:val="212121"/>
                <w:sz w:val="21"/>
                <w:szCs w:val="21"/>
                <w:rtl w:val="0"/>
              </w:rPr>
              <w:t xml:space="preserve">ENC_PROV_ID</w:t>
            </w:r>
            <w:r w:rsidDel="00000000" w:rsidR="00000000" w:rsidRPr="00000000">
              <w:rPr>
                <w:rtl w:val="0"/>
              </w:rPr>
            </w:r>
          </w:p>
        </w:tc>
        <w:tc>
          <w:tcPr>
            <w:tcBorders>
              <w:top w:color="000000" w:space="0" w:sz="4" w:val="single"/>
            </w:tcBorders>
          </w:tcPr>
          <w:p w:rsidR="00000000" w:rsidDel="00000000" w:rsidP="00000000" w:rsidRDefault="00000000" w:rsidRPr="00000000" w14:paraId="00000033">
            <w:pPr>
              <w:jc w:val="both"/>
              <w:rPr>
                <w:sz w:val="21"/>
                <w:szCs w:val="21"/>
              </w:rPr>
            </w:pPr>
            <w:r w:rsidDel="00000000" w:rsidR="00000000" w:rsidRPr="00000000">
              <w:rPr>
                <w:color w:val="212121"/>
                <w:sz w:val="21"/>
                <w:szCs w:val="21"/>
                <w:rtl w:val="0"/>
              </w:rPr>
              <w:t xml:space="preserve">Unique identifier for a provider</w:t>
            </w:r>
            <w:r w:rsidDel="00000000" w:rsidR="00000000" w:rsidRPr="00000000">
              <w:rPr>
                <w:rtl w:val="0"/>
              </w:rPr>
            </w:r>
          </w:p>
        </w:tc>
        <w:tc>
          <w:tcPr>
            <w:tcBorders>
              <w:top w:color="000000" w:space="0" w:sz="4" w:val="single"/>
            </w:tcBorders>
          </w:tcPr>
          <w:p w:rsidR="00000000" w:rsidDel="00000000" w:rsidP="00000000" w:rsidRDefault="00000000" w:rsidRPr="00000000" w14:paraId="00000034">
            <w:pPr>
              <w:rPr>
                <w:color w:val="212121"/>
                <w:sz w:val="21"/>
                <w:szCs w:val="21"/>
              </w:rPr>
            </w:pPr>
            <w:r w:rsidDel="00000000" w:rsidR="00000000" w:rsidRPr="00000000">
              <w:rPr>
                <w:color w:val="212121"/>
                <w:sz w:val="21"/>
                <w:szCs w:val="21"/>
                <w:rtl w:val="0"/>
              </w:rPr>
              <w:t xml:space="preserve">E.g., 3054 (Physician), S0003293 (NP)</w:t>
            </w:r>
          </w:p>
        </w:tc>
      </w:tr>
      <w:tr>
        <w:trPr>
          <w:trHeight w:val="340" w:hRule="atLeast"/>
        </w:trPr>
        <w:tc>
          <w:tcPr/>
          <w:p w:rsidR="00000000" w:rsidDel="00000000" w:rsidP="00000000" w:rsidRDefault="00000000" w:rsidRPr="00000000" w14:paraId="00000035">
            <w:pPr>
              <w:jc w:val="both"/>
              <w:rPr>
                <w:rFonts w:ascii="Consolas" w:cs="Consolas" w:eastAsia="Consolas" w:hAnsi="Consolas"/>
                <w:sz w:val="21"/>
                <w:szCs w:val="21"/>
              </w:rPr>
            </w:pPr>
            <w:r w:rsidDel="00000000" w:rsidR="00000000" w:rsidRPr="00000000">
              <w:rPr>
                <w:rFonts w:ascii="Consolas" w:cs="Consolas" w:eastAsia="Consolas" w:hAnsi="Consolas"/>
                <w:color w:val="212121"/>
                <w:sz w:val="21"/>
                <w:szCs w:val="21"/>
                <w:rtl w:val="0"/>
              </w:rPr>
              <w:t xml:space="preserve">DATE_OF_MESSAG</w:t>
            </w:r>
            <w:r w:rsidDel="00000000" w:rsidR="00000000" w:rsidRPr="00000000">
              <w:rPr>
                <w:rtl w:val="0"/>
              </w:rPr>
            </w:r>
          </w:p>
        </w:tc>
        <w:tc>
          <w:tcPr/>
          <w:p w:rsidR="00000000" w:rsidDel="00000000" w:rsidP="00000000" w:rsidRDefault="00000000" w:rsidRPr="00000000" w14:paraId="00000036">
            <w:pPr>
              <w:jc w:val="both"/>
              <w:rPr>
                <w:sz w:val="21"/>
                <w:szCs w:val="21"/>
              </w:rPr>
            </w:pPr>
            <w:r w:rsidDel="00000000" w:rsidR="00000000" w:rsidRPr="00000000">
              <w:rPr>
                <w:color w:val="212121"/>
                <w:sz w:val="21"/>
                <w:szCs w:val="21"/>
                <w:rtl w:val="0"/>
              </w:rPr>
              <w:t xml:space="preserve">Date of the message sent</w:t>
            </w:r>
            <w:r w:rsidDel="00000000" w:rsidR="00000000" w:rsidRPr="00000000">
              <w:rPr>
                <w:rtl w:val="0"/>
              </w:rPr>
            </w:r>
          </w:p>
        </w:tc>
        <w:tc>
          <w:tcPr/>
          <w:p w:rsidR="00000000" w:rsidDel="00000000" w:rsidP="00000000" w:rsidRDefault="00000000" w:rsidRPr="00000000" w14:paraId="00000037">
            <w:pPr>
              <w:rPr>
                <w:sz w:val="21"/>
                <w:szCs w:val="21"/>
              </w:rPr>
            </w:pPr>
            <w:r w:rsidDel="00000000" w:rsidR="00000000" w:rsidRPr="00000000">
              <w:rPr>
                <w:color w:val="212121"/>
                <w:sz w:val="21"/>
                <w:szCs w:val="21"/>
                <w:rtl w:val="0"/>
              </w:rPr>
              <w:t xml:space="preserve">2012-05-29 - 2020-09-12</w:t>
            </w:r>
            <w:r w:rsidDel="00000000" w:rsidR="00000000" w:rsidRPr="00000000">
              <w:rPr>
                <w:rtl w:val="0"/>
              </w:rPr>
            </w:r>
          </w:p>
        </w:tc>
      </w:tr>
      <w:tr>
        <w:trPr>
          <w:trHeight w:val="340" w:hRule="atLeast"/>
        </w:trPr>
        <w:tc>
          <w:tcPr/>
          <w:p w:rsidR="00000000" w:rsidDel="00000000" w:rsidP="00000000" w:rsidRDefault="00000000" w:rsidRPr="00000000" w14:paraId="00000038">
            <w:pPr>
              <w:jc w:val="both"/>
              <w:rPr>
                <w:rFonts w:ascii="Consolas" w:cs="Consolas" w:eastAsia="Consolas" w:hAnsi="Consolas"/>
                <w:sz w:val="21"/>
                <w:szCs w:val="21"/>
              </w:rPr>
            </w:pPr>
            <w:r w:rsidDel="00000000" w:rsidR="00000000" w:rsidRPr="00000000">
              <w:rPr>
                <w:rFonts w:ascii="Consolas" w:cs="Consolas" w:eastAsia="Consolas" w:hAnsi="Consolas"/>
                <w:color w:val="212121"/>
                <w:sz w:val="21"/>
                <w:szCs w:val="21"/>
                <w:rtl w:val="0"/>
              </w:rPr>
              <w:t xml:space="preserve">PROV_TYPE</w:t>
            </w:r>
            <w:r w:rsidDel="00000000" w:rsidR="00000000" w:rsidRPr="00000000">
              <w:rPr>
                <w:rtl w:val="0"/>
              </w:rPr>
            </w:r>
          </w:p>
        </w:tc>
        <w:tc>
          <w:tcPr/>
          <w:p w:rsidR="00000000" w:rsidDel="00000000" w:rsidP="00000000" w:rsidRDefault="00000000" w:rsidRPr="00000000" w14:paraId="00000039">
            <w:pPr>
              <w:jc w:val="both"/>
              <w:rPr>
                <w:sz w:val="21"/>
                <w:szCs w:val="21"/>
              </w:rPr>
            </w:pPr>
            <w:r w:rsidDel="00000000" w:rsidR="00000000" w:rsidRPr="00000000">
              <w:rPr>
                <w:color w:val="212121"/>
                <w:sz w:val="21"/>
                <w:szCs w:val="21"/>
                <w:rtl w:val="0"/>
              </w:rPr>
              <w:t xml:space="preserve">Type of providers</w:t>
            </w:r>
            <w:r w:rsidDel="00000000" w:rsidR="00000000" w:rsidRPr="00000000">
              <w:rPr>
                <w:rtl w:val="0"/>
              </w:rPr>
            </w:r>
          </w:p>
        </w:tc>
        <w:tc>
          <w:tcPr/>
          <w:p w:rsidR="00000000" w:rsidDel="00000000" w:rsidP="00000000" w:rsidRDefault="00000000" w:rsidRPr="00000000" w14:paraId="0000003A">
            <w:pPr>
              <w:rPr>
                <w:color w:val="212121"/>
                <w:sz w:val="21"/>
                <w:szCs w:val="21"/>
              </w:rPr>
            </w:pPr>
            <w:r w:rsidDel="00000000" w:rsidR="00000000" w:rsidRPr="00000000">
              <w:rPr>
                <w:color w:val="212121"/>
                <w:sz w:val="21"/>
                <w:szCs w:val="21"/>
                <w:rtl w:val="0"/>
              </w:rPr>
              <w:t xml:space="preserve">Fellow</w:t>
            </w:r>
          </w:p>
          <w:p w:rsidR="00000000" w:rsidDel="00000000" w:rsidP="00000000" w:rsidRDefault="00000000" w:rsidRPr="00000000" w14:paraId="0000003B">
            <w:pPr>
              <w:rPr>
                <w:color w:val="212121"/>
                <w:sz w:val="21"/>
                <w:szCs w:val="21"/>
              </w:rPr>
            </w:pPr>
            <w:r w:rsidDel="00000000" w:rsidR="00000000" w:rsidRPr="00000000">
              <w:rPr>
                <w:color w:val="212121"/>
                <w:sz w:val="21"/>
                <w:szCs w:val="21"/>
                <w:rtl w:val="0"/>
              </w:rPr>
              <w:t xml:space="preserve">Nurse Practitioner</w:t>
            </w:r>
          </w:p>
          <w:p w:rsidR="00000000" w:rsidDel="00000000" w:rsidP="00000000" w:rsidRDefault="00000000" w:rsidRPr="00000000" w14:paraId="0000003C">
            <w:pPr>
              <w:rPr>
                <w:color w:val="212121"/>
                <w:sz w:val="21"/>
                <w:szCs w:val="21"/>
              </w:rPr>
            </w:pPr>
            <w:r w:rsidDel="00000000" w:rsidR="00000000" w:rsidRPr="00000000">
              <w:rPr>
                <w:color w:val="212121"/>
                <w:sz w:val="21"/>
                <w:szCs w:val="21"/>
                <w:rtl w:val="0"/>
              </w:rPr>
              <w:t xml:space="preserve">Physician</w:t>
            </w:r>
          </w:p>
          <w:p w:rsidR="00000000" w:rsidDel="00000000" w:rsidP="00000000" w:rsidRDefault="00000000" w:rsidRPr="00000000" w14:paraId="0000003D">
            <w:pPr>
              <w:rPr>
                <w:color w:val="212121"/>
                <w:sz w:val="21"/>
                <w:szCs w:val="21"/>
              </w:rPr>
            </w:pPr>
            <w:r w:rsidDel="00000000" w:rsidR="00000000" w:rsidRPr="00000000">
              <w:rPr>
                <w:color w:val="212121"/>
                <w:sz w:val="21"/>
                <w:szCs w:val="21"/>
                <w:rtl w:val="0"/>
              </w:rPr>
              <w:t xml:space="preserve">Physician Assistant</w:t>
            </w:r>
          </w:p>
          <w:p w:rsidR="00000000" w:rsidDel="00000000" w:rsidP="00000000" w:rsidRDefault="00000000" w:rsidRPr="00000000" w14:paraId="0000003E">
            <w:pPr>
              <w:rPr>
                <w:color w:val="212121"/>
                <w:sz w:val="21"/>
                <w:szCs w:val="21"/>
              </w:rPr>
            </w:pPr>
            <w:r w:rsidDel="00000000" w:rsidR="00000000" w:rsidRPr="00000000">
              <w:rPr>
                <w:color w:val="212121"/>
                <w:sz w:val="21"/>
                <w:szCs w:val="21"/>
                <w:rtl w:val="0"/>
              </w:rPr>
              <w:t xml:space="preserve">Registered Nurse</w:t>
            </w:r>
          </w:p>
        </w:tc>
      </w:tr>
      <w:tr>
        <w:trPr>
          <w:trHeight w:val="340" w:hRule="atLeast"/>
        </w:trPr>
        <w:tc>
          <w:tcPr/>
          <w:p w:rsidR="00000000" w:rsidDel="00000000" w:rsidP="00000000" w:rsidRDefault="00000000" w:rsidRPr="00000000" w14:paraId="0000003F">
            <w:pPr>
              <w:jc w:val="both"/>
              <w:rPr>
                <w:rFonts w:ascii="Consolas" w:cs="Consolas" w:eastAsia="Consolas" w:hAnsi="Consolas"/>
                <w:sz w:val="21"/>
                <w:szCs w:val="21"/>
              </w:rPr>
            </w:pPr>
            <w:r w:rsidDel="00000000" w:rsidR="00000000" w:rsidRPr="00000000">
              <w:rPr>
                <w:rFonts w:ascii="Consolas" w:cs="Consolas" w:eastAsia="Consolas" w:hAnsi="Consolas"/>
                <w:color w:val="212121"/>
                <w:sz w:val="21"/>
                <w:szCs w:val="21"/>
                <w:rtl w:val="0"/>
              </w:rPr>
              <w:t xml:space="preserve">ENC_TYPE_DISPLAY</w:t>
            </w:r>
            <w:r w:rsidDel="00000000" w:rsidR="00000000" w:rsidRPr="00000000">
              <w:rPr>
                <w:rtl w:val="0"/>
              </w:rPr>
            </w:r>
          </w:p>
        </w:tc>
        <w:tc>
          <w:tcPr/>
          <w:p w:rsidR="00000000" w:rsidDel="00000000" w:rsidP="00000000" w:rsidRDefault="00000000" w:rsidRPr="00000000" w14:paraId="00000040">
            <w:pPr>
              <w:jc w:val="both"/>
              <w:rPr>
                <w:sz w:val="21"/>
                <w:szCs w:val="21"/>
              </w:rPr>
            </w:pPr>
            <w:r w:rsidDel="00000000" w:rsidR="00000000" w:rsidRPr="00000000">
              <w:rPr>
                <w:sz w:val="21"/>
                <w:szCs w:val="21"/>
                <w:rtl w:val="0"/>
              </w:rPr>
              <w:t xml:space="preserve">Type of messages</w:t>
            </w:r>
          </w:p>
        </w:tc>
        <w:tc>
          <w:tcPr/>
          <w:p w:rsidR="00000000" w:rsidDel="00000000" w:rsidP="00000000" w:rsidRDefault="00000000" w:rsidRPr="00000000" w14:paraId="00000041">
            <w:pPr>
              <w:rPr>
                <w:sz w:val="21"/>
                <w:szCs w:val="21"/>
              </w:rPr>
            </w:pPr>
            <w:r w:rsidDel="00000000" w:rsidR="00000000" w:rsidRPr="00000000">
              <w:rPr>
                <w:color w:val="212121"/>
                <w:sz w:val="21"/>
                <w:szCs w:val="21"/>
                <w:rtl w:val="0"/>
              </w:rPr>
              <w:t xml:space="preserve">Patient Message</w:t>
            </w:r>
            <w:r w:rsidDel="00000000" w:rsidR="00000000" w:rsidRPr="00000000">
              <w:rPr>
                <w:rtl w:val="0"/>
              </w:rPr>
            </w:r>
          </w:p>
        </w:tc>
      </w:tr>
      <w:tr>
        <w:trPr>
          <w:trHeight w:val="340" w:hRule="atLeast"/>
        </w:trPr>
        <w:tc>
          <w:tcPr/>
          <w:p w:rsidR="00000000" w:rsidDel="00000000" w:rsidP="00000000" w:rsidRDefault="00000000" w:rsidRPr="00000000" w14:paraId="00000042">
            <w:pPr>
              <w:jc w:val="both"/>
              <w:rPr>
                <w:rFonts w:ascii="Consolas" w:cs="Consolas" w:eastAsia="Consolas" w:hAnsi="Consolas"/>
                <w:sz w:val="21"/>
                <w:szCs w:val="21"/>
              </w:rPr>
            </w:pPr>
            <w:r w:rsidDel="00000000" w:rsidR="00000000" w:rsidRPr="00000000">
              <w:rPr>
                <w:rFonts w:ascii="Consolas" w:cs="Consolas" w:eastAsia="Consolas" w:hAnsi="Consolas"/>
                <w:color w:val="212121"/>
                <w:sz w:val="21"/>
                <w:szCs w:val="21"/>
                <w:rtl w:val="0"/>
              </w:rPr>
              <w:t xml:space="preserve">MYC_MSG_TYP_DISPLAY</w:t>
            </w:r>
            <w:r w:rsidDel="00000000" w:rsidR="00000000" w:rsidRPr="00000000">
              <w:rPr>
                <w:rtl w:val="0"/>
              </w:rPr>
            </w:r>
          </w:p>
        </w:tc>
        <w:tc>
          <w:tcPr/>
          <w:p w:rsidR="00000000" w:rsidDel="00000000" w:rsidP="00000000" w:rsidRDefault="00000000" w:rsidRPr="00000000" w14:paraId="00000043">
            <w:pPr>
              <w:jc w:val="both"/>
              <w:rPr>
                <w:sz w:val="21"/>
                <w:szCs w:val="21"/>
              </w:rPr>
            </w:pPr>
            <w:r w:rsidDel="00000000" w:rsidR="00000000" w:rsidRPr="00000000">
              <w:rPr>
                <w:color w:val="212121"/>
                <w:sz w:val="21"/>
                <w:szCs w:val="21"/>
                <w:rtl w:val="0"/>
              </w:rPr>
              <w:t xml:space="preserve">Type of message contents</w:t>
            </w:r>
            <w:r w:rsidDel="00000000" w:rsidR="00000000" w:rsidRPr="00000000">
              <w:rPr>
                <w:rtl w:val="0"/>
              </w:rPr>
            </w:r>
          </w:p>
        </w:tc>
        <w:tc>
          <w:tcPr/>
          <w:p w:rsidR="00000000" w:rsidDel="00000000" w:rsidP="00000000" w:rsidRDefault="00000000" w:rsidRPr="00000000" w14:paraId="00000044">
            <w:pPr>
              <w:rPr>
                <w:color w:val="212121"/>
                <w:sz w:val="21"/>
                <w:szCs w:val="21"/>
              </w:rPr>
            </w:pPr>
            <w:r w:rsidDel="00000000" w:rsidR="00000000" w:rsidRPr="00000000">
              <w:rPr>
                <w:color w:val="212121"/>
                <w:sz w:val="21"/>
                <w:szCs w:val="21"/>
                <w:rtl w:val="0"/>
              </w:rPr>
              <w:t xml:space="preserve">Case Reminder Message</w:t>
            </w:r>
          </w:p>
          <w:p w:rsidR="00000000" w:rsidDel="00000000" w:rsidP="00000000" w:rsidRDefault="00000000" w:rsidRPr="00000000" w14:paraId="00000045">
            <w:pPr>
              <w:rPr>
                <w:color w:val="212121"/>
                <w:sz w:val="21"/>
                <w:szCs w:val="21"/>
              </w:rPr>
            </w:pPr>
            <w:r w:rsidDel="00000000" w:rsidR="00000000" w:rsidRPr="00000000">
              <w:rPr>
                <w:color w:val="212121"/>
                <w:sz w:val="21"/>
                <w:szCs w:val="21"/>
                <w:rtl w:val="0"/>
              </w:rPr>
              <w:t xml:space="preserve">General Questionnaire Submission</w:t>
            </w:r>
          </w:p>
          <w:p w:rsidR="00000000" w:rsidDel="00000000" w:rsidP="00000000" w:rsidRDefault="00000000" w:rsidRPr="00000000" w14:paraId="00000046">
            <w:pPr>
              <w:rPr>
                <w:color w:val="212121"/>
                <w:sz w:val="21"/>
                <w:szCs w:val="21"/>
              </w:rPr>
            </w:pPr>
            <w:r w:rsidDel="00000000" w:rsidR="00000000" w:rsidRPr="00000000">
              <w:rPr>
                <w:color w:val="212121"/>
                <w:sz w:val="21"/>
                <w:szCs w:val="21"/>
                <w:rtl w:val="0"/>
              </w:rPr>
              <w:t xml:space="preserve">Patient Medical Advice Request</w:t>
            </w:r>
          </w:p>
          <w:p w:rsidR="00000000" w:rsidDel="00000000" w:rsidP="00000000" w:rsidRDefault="00000000" w:rsidRPr="00000000" w14:paraId="00000047">
            <w:pPr>
              <w:rPr>
                <w:sz w:val="21"/>
                <w:szCs w:val="21"/>
              </w:rPr>
            </w:pPr>
            <w:r w:rsidDel="00000000" w:rsidR="00000000" w:rsidRPr="00000000">
              <w:rPr>
                <w:color w:val="212121"/>
                <w:sz w:val="21"/>
                <w:szCs w:val="21"/>
                <w:rtl w:val="0"/>
              </w:rPr>
              <w:t xml:space="preserve">User Message</w:t>
            </w:r>
            <w:r w:rsidDel="00000000" w:rsidR="00000000" w:rsidRPr="00000000">
              <w:rPr>
                <w:rtl w:val="0"/>
              </w:rPr>
            </w:r>
          </w:p>
        </w:tc>
      </w:tr>
      <w:tr>
        <w:trPr>
          <w:trHeight w:val="340" w:hRule="atLeast"/>
        </w:trPr>
        <w:tc>
          <w:tcPr/>
          <w:p w:rsidR="00000000" w:rsidDel="00000000" w:rsidP="00000000" w:rsidRDefault="00000000" w:rsidRPr="00000000" w14:paraId="00000048">
            <w:pPr>
              <w:jc w:val="both"/>
              <w:rPr>
                <w:rFonts w:ascii="Consolas" w:cs="Consolas" w:eastAsia="Consolas" w:hAnsi="Consolas"/>
                <w:sz w:val="21"/>
                <w:szCs w:val="21"/>
              </w:rPr>
            </w:pPr>
            <w:r w:rsidDel="00000000" w:rsidR="00000000" w:rsidRPr="00000000">
              <w:rPr>
                <w:rFonts w:ascii="Consolas" w:cs="Consolas" w:eastAsia="Consolas" w:hAnsi="Consolas"/>
                <w:color w:val="212121"/>
                <w:sz w:val="21"/>
                <w:szCs w:val="21"/>
                <w:rtl w:val="0"/>
              </w:rPr>
              <w:t xml:space="preserve">REPLY_YN</w:t>
            </w:r>
            <w:r w:rsidDel="00000000" w:rsidR="00000000" w:rsidRPr="00000000">
              <w:rPr>
                <w:rtl w:val="0"/>
              </w:rPr>
            </w:r>
          </w:p>
        </w:tc>
        <w:tc>
          <w:tcPr/>
          <w:p w:rsidR="00000000" w:rsidDel="00000000" w:rsidP="00000000" w:rsidRDefault="00000000" w:rsidRPr="00000000" w14:paraId="00000049">
            <w:pPr>
              <w:jc w:val="both"/>
              <w:rPr>
                <w:sz w:val="21"/>
                <w:szCs w:val="21"/>
              </w:rPr>
            </w:pPr>
            <w:r w:rsidDel="00000000" w:rsidR="00000000" w:rsidRPr="00000000">
              <w:rPr>
                <w:sz w:val="21"/>
                <w:szCs w:val="21"/>
                <w:rtl w:val="0"/>
              </w:rPr>
              <w:t xml:space="preserve">Reply of a message</w:t>
            </w:r>
          </w:p>
        </w:tc>
        <w:tc>
          <w:tcPr/>
          <w:p w:rsidR="00000000" w:rsidDel="00000000" w:rsidP="00000000" w:rsidRDefault="00000000" w:rsidRPr="00000000" w14:paraId="0000004A">
            <w:pPr>
              <w:rPr>
                <w:sz w:val="21"/>
                <w:szCs w:val="21"/>
              </w:rPr>
            </w:pPr>
            <w:r w:rsidDel="00000000" w:rsidR="00000000" w:rsidRPr="00000000">
              <w:rPr>
                <w:sz w:val="21"/>
                <w:szCs w:val="21"/>
                <w:rtl w:val="0"/>
              </w:rPr>
              <w:t xml:space="preserve">Y=Yes, N=No</w:t>
            </w:r>
          </w:p>
        </w:tc>
      </w:tr>
      <w:tr>
        <w:trPr>
          <w:trHeight w:val="340" w:hRule="atLeast"/>
        </w:trPr>
        <w:tc>
          <w:tcPr/>
          <w:p w:rsidR="00000000" w:rsidDel="00000000" w:rsidP="00000000" w:rsidRDefault="00000000" w:rsidRPr="00000000" w14:paraId="0000004B">
            <w:pPr>
              <w:jc w:val="both"/>
              <w:rPr>
                <w:rFonts w:ascii="Consolas" w:cs="Consolas" w:eastAsia="Consolas" w:hAnsi="Consolas"/>
                <w:sz w:val="21"/>
                <w:szCs w:val="21"/>
              </w:rPr>
            </w:pPr>
            <w:r w:rsidDel="00000000" w:rsidR="00000000" w:rsidRPr="00000000">
              <w:rPr>
                <w:rFonts w:ascii="Consolas" w:cs="Consolas" w:eastAsia="Consolas" w:hAnsi="Consolas"/>
                <w:color w:val="212121"/>
                <w:sz w:val="21"/>
                <w:szCs w:val="21"/>
                <w:rtl w:val="0"/>
              </w:rPr>
              <w:t xml:space="preserve">TO_PAT_YN</w:t>
            </w:r>
            <w:r w:rsidDel="00000000" w:rsidR="00000000" w:rsidRPr="00000000">
              <w:rPr>
                <w:rtl w:val="0"/>
              </w:rPr>
            </w:r>
          </w:p>
        </w:tc>
        <w:tc>
          <w:tcPr/>
          <w:p w:rsidR="00000000" w:rsidDel="00000000" w:rsidP="00000000" w:rsidRDefault="00000000" w:rsidRPr="00000000" w14:paraId="0000004C">
            <w:pPr>
              <w:jc w:val="both"/>
              <w:rPr>
                <w:sz w:val="21"/>
                <w:szCs w:val="21"/>
              </w:rPr>
            </w:pPr>
            <w:r w:rsidDel="00000000" w:rsidR="00000000" w:rsidRPr="00000000">
              <w:rPr>
                <w:sz w:val="21"/>
                <w:szCs w:val="21"/>
                <w:rtl w:val="0"/>
              </w:rPr>
              <w:t xml:space="preserve">Message sent to patient</w:t>
            </w:r>
          </w:p>
        </w:tc>
        <w:tc>
          <w:tcPr/>
          <w:p w:rsidR="00000000" w:rsidDel="00000000" w:rsidP="00000000" w:rsidRDefault="00000000" w:rsidRPr="00000000" w14:paraId="0000004D">
            <w:pPr>
              <w:rPr>
                <w:sz w:val="21"/>
                <w:szCs w:val="21"/>
              </w:rPr>
            </w:pPr>
            <w:r w:rsidDel="00000000" w:rsidR="00000000" w:rsidRPr="00000000">
              <w:rPr>
                <w:sz w:val="21"/>
                <w:szCs w:val="21"/>
                <w:rtl w:val="0"/>
              </w:rPr>
              <w:t xml:space="preserve">Y=Yes, N=No</w:t>
            </w:r>
          </w:p>
        </w:tc>
      </w:tr>
      <w:tr>
        <w:trPr>
          <w:trHeight w:val="340" w:hRule="atLeast"/>
        </w:trPr>
        <w:tc>
          <w:tcPr/>
          <w:p w:rsidR="00000000" w:rsidDel="00000000" w:rsidP="00000000" w:rsidRDefault="00000000" w:rsidRPr="00000000" w14:paraId="0000004E">
            <w:pPr>
              <w:jc w:val="both"/>
              <w:rPr>
                <w:rFonts w:ascii="Consolas" w:cs="Consolas" w:eastAsia="Consolas" w:hAnsi="Consolas"/>
                <w:sz w:val="21"/>
                <w:szCs w:val="21"/>
              </w:rPr>
            </w:pPr>
            <w:r w:rsidDel="00000000" w:rsidR="00000000" w:rsidRPr="00000000">
              <w:rPr>
                <w:rFonts w:ascii="Consolas" w:cs="Consolas" w:eastAsia="Consolas" w:hAnsi="Consolas"/>
                <w:color w:val="212121"/>
                <w:sz w:val="21"/>
                <w:szCs w:val="21"/>
                <w:rtl w:val="0"/>
              </w:rPr>
              <w:t xml:space="preserve">MESSAGE_ID</w:t>
            </w:r>
            <w:r w:rsidDel="00000000" w:rsidR="00000000" w:rsidRPr="00000000">
              <w:rPr>
                <w:rtl w:val="0"/>
              </w:rPr>
            </w:r>
          </w:p>
        </w:tc>
        <w:tc>
          <w:tcPr/>
          <w:p w:rsidR="00000000" w:rsidDel="00000000" w:rsidP="00000000" w:rsidRDefault="00000000" w:rsidRPr="00000000" w14:paraId="0000004F">
            <w:pPr>
              <w:jc w:val="both"/>
              <w:rPr>
                <w:sz w:val="21"/>
                <w:szCs w:val="21"/>
              </w:rPr>
            </w:pPr>
            <w:r w:rsidDel="00000000" w:rsidR="00000000" w:rsidRPr="00000000">
              <w:rPr>
                <w:color w:val="212121"/>
                <w:sz w:val="21"/>
                <w:szCs w:val="21"/>
                <w:rtl w:val="0"/>
              </w:rPr>
              <w:t xml:space="preserve">Unique identifier for a message</w:t>
            </w:r>
            <w:r w:rsidDel="00000000" w:rsidR="00000000" w:rsidRPr="00000000">
              <w:rPr>
                <w:rtl w:val="0"/>
              </w:rPr>
            </w:r>
          </w:p>
        </w:tc>
        <w:tc>
          <w:tcPr/>
          <w:p w:rsidR="00000000" w:rsidDel="00000000" w:rsidP="00000000" w:rsidRDefault="00000000" w:rsidRPr="00000000" w14:paraId="00000050">
            <w:pPr>
              <w:rPr>
                <w:sz w:val="21"/>
                <w:szCs w:val="21"/>
              </w:rPr>
            </w:pPr>
            <w:r w:rsidDel="00000000" w:rsidR="00000000" w:rsidRPr="00000000">
              <w:rPr>
                <w:color w:val="212121"/>
                <w:sz w:val="21"/>
                <w:szCs w:val="21"/>
                <w:rtl w:val="0"/>
              </w:rPr>
              <w:t xml:space="preserve">10449 - 33081467</w:t>
            </w:r>
            <w:r w:rsidDel="00000000" w:rsidR="00000000" w:rsidRPr="00000000">
              <w:rPr>
                <w:rtl w:val="0"/>
              </w:rPr>
            </w:r>
          </w:p>
        </w:tc>
      </w:tr>
      <w:tr>
        <w:trPr>
          <w:trHeight w:val="340" w:hRule="atLeast"/>
        </w:trPr>
        <w:tc>
          <w:tcPr/>
          <w:p w:rsidR="00000000" w:rsidDel="00000000" w:rsidP="00000000" w:rsidRDefault="00000000" w:rsidRPr="00000000" w14:paraId="00000051">
            <w:pPr>
              <w:jc w:val="both"/>
              <w:rPr>
                <w:rFonts w:ascii="Consolas" w:cs="Consolas" w:eastAsia="Consolas" w:hAnsi="Consolas"/>
                <w:sz w:val="21"/>
                <w:szCs w:val="21"/>
              </w:rPr>
            </w:pPr>
            <w:r w:rsidDel="00000000" w:rsidR="00000000" w:rsidRPr="00000000">
              <w:rPr>
                <w:rFonts w:ascii="Consolas" w:cs="Consolas" w:eastAsia="Consolas" w:hAnsi="Consolas"/>
                <w:color w:val="212121"/>
                <w:sz w:val="21"/>
                <w:szCs w:val="21"/>
                <w:rtl w:val="0"/>
              </w:rPr>
              <w:t xml:space="preserve">MESSAGE_SUB_ID</w:t>
            </w:r>
            <w:r w:rsidDel="00000000" w:rsidR="00000000" w:rsidRPr="00000000">
              <w:rPr>
                <w:rtl w:val="0"/>
              </w:rPr>
            </w:r>
          </w:p>
        </w:tc>
        <w:tc>
          <w:tcPr/>
          <w:p w:rsidR="00000000" w:rsidDel="00000000" w:rsidP="00000000" w:rsidRDefault="00000000" w:rsidRPr="00000000" w14:paraId="00000052">
            <w:pPr>
              <w:jc w:val="both"/>
              <w:rPr>
                <w:sz w:val="21"/>
                <w:szCs w:val="21"/>
              </w:rPr>
            </w:pPr>
            <w:r w:rsidDel="00000000" w:rsidR="00000000" w:rsidRPr="00000000">
              <w:rPr>
                <w:sz w:val="21"/>
                <w:szCs w:val="21"/>
                <w:rtl w:val="0"/>
              </w:rPr>
              <w:t xml:space="preserve">Sub identifier for a message</w:t>
            </w:r>
          </w:p>
        </w:tc>
        <w:tc>
          <w:tcPr/>
          <w:p w:rsidR="00000000" w:rsidDel="00000000" w:rsidP="00000000" w:rsidRDefault="00000000" w:rsidRPr="00000000" w14:paraId="00000053">
            <w:pPr>
              <w:rPr>
                <w:sz w:val="21"/>
                <w:szCs w:val="21"/>
              </w:rPr>
            </w:pPr>
            <w:r w:rsidDel="00000000" w:rsidR="00000000" w:rsidRPr="00000000">
              <w:rPr>
                <w:sz w:val="21"/>
                <w:szCs w:val="21"/>
                <w:rtl w:val="0"/>
              </w:rPr>
              <w:t xml:space="preserve">1</w:t>
            </w:r>
          </w:p>
        </w:tc>
      </w:tr>
      <w:tr>
        <w:trPr>
          <w:trHeight w:val="340" w:hRule="atLeast"/>
        </w:trPr>
        <w:tc>
          <w:tcPr/>
          <w:p w:rsidR="00000000" w:rsidDel="00000000" w:rsidP="00000000" w:rsidRDefault="00000000" w:rsidRPr="00000000" w14:paraId="00000054">
            <w:pPr>
              <w:jc w:val="both"/>
              <w:rPr>
                <w:rFonts w:ascii="Consolas" w:cs="Consolas" w:eastAsia="Consolas" w:hAnsi="Consolas"/>
                <w:sz w:val="21"/>
                <w:szCs w:val="21"/>
              </w:rPr>
            </w:pPr>
            <w:r w:rsidDel="00000000" w:rsidR="00000000" w:rsidRPr="00000000">
              <w:rPr>
                <w:rFonts w:ascii="Consolas" w:cs="Consolas" w:eastAsia="Consolas" w:hAnsi="Consolas"/>
                <w:color w:val="212121"/>
                <w:sz w:val="21"/>
                <w:szCs w:val="21"/>
                <w:rtl w:val="0"/>
              </w:rPr>
              <w:t xml:space="preserve">INDEX</w:t>
            </w:r>
            <w:r w:rsidDel="00000000" w:rsidR="00000000" w:rsidRPr="00000000">
              <w:rPr>
                <w:rtl w:val="0"/>
              </w:rPr>
            </w:r>
          </w:p>
        </w:tc>
        <w:tc>
          <w:tcPr/>
          <w:p w:rsidR="00000000" w:rsidDel="00000000" w:rsidP="00000000" w:rsidRDefault="00000000" w:rsidRPr="00000000" w14:paraId="00000055">
            <w:pPr>
              <w:jc w:val="both"/>
              <w:rPr>
                <w:sz w:val="21"/>
                <w:szCs w:val="21"/>
              </w:rPr>
            </w:pPr>
            <w:r w:rsidDel="00000000" w:rsidR="00000000" w:rsidRPr="00000000">
              <w:rPr>
                <w:sz w:val="21"/>
                <w:szCs w:val="21"/>
                <w:rtl w:val="0"/>
              </w:rPr>
              <w:t xml:space="preserve">Unique identifier for a message</w:t>
            </w:r>
          </w:p>
        </w:tc>
        <w:tc>
          <w:tcPr/>
          <w:p w:rsidR="00000000" w:rsidDel="00000000" w:rsidP="00000000" w:rsidRDefault="00000000" w:rsidRPr="00000000" w14:paraId="00000056">
            <w:pPr>
              <w:rPr>
                <w:sz w:val="21"/>
                <w:szCs w:val="21"/>
              </w:rPr>
            </w:pPr>
            <w:r w:rsidDel="00000000" w:rsidR="00000000" w:rsidRPr="00000000">
              <w:rPr>
                <w:color w:val="212121"/>
                <w:sz w:val="21"/>
                <w:szCs w:val="21"/>
                <w:rtl w:val="0"/>
              </w:rPr>
              <w:t xml:space="preserve">1-44602</w:t>
            </w:r>
            <w:r w:rsidDel="00000000" w:rsidR="00000000" w:rsidRPr="00000000">
              <w:rPr>
                <w:rtl w:val="0"/>
              </w:rPr>
            </w:r>
          </w:p>
        </w:tc>
      </w:tr>
      <w:tr>
        <w:trPr>
          <w:trHeight w:val="340" w:hRule="atLeast"/>
        </w:trPr>
        <w:tc>
          <w:tcPr/>
          <w:p w:rsidR="00000000" w:rsidDel="00000000" w:rsidP="00000000" w:rsidRDefault="00000000" w:rsidRPr="00000000" w14:paraId="00000057">
            <w:pPr>
              <w:jc w:val="both"/>
              <w:rPr>
                <w:rFonts w:ascii="Consolas" w:cs="Consolas" w:eastAsia="Consolas" w:hAnsi="Consolas"/>
                <w:sz w:val="21"/>
                <w:szCs w:val="21"/>
              </w:rPr>
            </w:pPr>
            <w:r w:rsidDel="00000000" w:rsidR="00000000" w:rsidRPr="00000000">
              <w:rPr>
                <w:rFonts w:ascii="Consolas" w:cs="Consolas" w:eastAsia="Consolas" w:hAnsi="Consolas"/>
                <w:color w:val="212121"/>
                <w:sz w:val="21"/>
                <w:szCs w:val="21"/>
                <w:rtl w:val="0"/>
              </w:rPr>
              <w:t xml:space="preserve">MESSAGE_CL</w:t>
            </w:r>
            <w:r w:rsidDel="00000000" w:rsidR="00000000" w:rsidRPr="00000000">
              <w:rPr>
                <w:rtl w:val="0"/>
              </w:rPr>
            </w:r>
          </w:p>
        </w:tc>
        <w:tc>
          <w:tcPr/>
          <w:p w:rsidR="00000000" w:rsidDel="00000000" w:rsidP="00000000" w:rsidRDefault="00000000" w:rsidRPr="00000000" w14:paraId="00000058">
            <w:pPr>
              <w:jc w:val="both"/>
              <w:rPr>
                <w:sz w:val="21"/>
                <w:szCs w:val="21"/>
              </w:rPr>
            </w:pPr>
            <w:r w:rsidDel="00000000" w:rsidR="00000000" w:rsidRPr="00000000">
              <w:rPr>
                <w:color w:val="212121"/>
                <w:sz w:val="21"/>
                <w:szCs w:val="21"/>
                <w:rtl w:val="0"/>
              </w:rPr>
              <w:t xml:space="preserve">Free text message</w:t>
            </w:r>
            <w:r w:rsidDel="00000000" w:rsidR="00000000" w:rsidRPr="00000000">
              <w:rPr>
                <w:rtl w:val="0"/>
              </w:rPr>
            </w:r>
          </w:p>
        </w:tc>
        <w:tc>
          <w:tcPr/>
          <w:p w:rsidR="00000000" w:rsidDel="00000000" w:rsidP="00000000" w:rsidRDefault="00000000" w:rsidRPr="00000000" w14:paraId="00000059">
            <w:pPr>
              <w:rPr>
                <w:sz w:val="21"/>
                <w:szCs w:val="21"/>
              </w:rPr>
            </w:pPr>
            <w:r w:rsidDel="00000000" w:rsidR="00000000" w:rsidRPr="00000000">
              <w:rPr>
                <w:sz w:val="21"/>
                <w:szCs w:val="21"/>
                <w:rtl w:val="0"/>
              </w:rPr>
              <w:t xml:space="preserve">E.g., </w:t>
            </w:r>
            <w:r w:rsidDel="00000000" w:rsidR="00000000" w:rsidRPr="00000000">
              <w:rPr>
                <w:color w:val="212121"/>
                <w:sz w:val="21"/>
                <w:szCs w:val="21"/>
                <w:rtl w:val="0"/>
              </w:rPr>
              <w:t xml:space="preserve">Thank you.</w:t>
            </w:r>
            <w:r w:rsidDel="00000000" w:rsidR="00000000" w:rsidRPr="00000000">
              <w:rPr>
                <w:rtl w:val="0"/>
              </w:rPr>
            </w:r>
          </w:p>
        </w:tc>
      </w:tr>
      <w:tr>
        <w:trPr>
          <w:trHeight w:val="340" w:hRule="atLeast"/>
        </w:trPr>
        <w:tc>
          <w:tcPr/>
          <w:p w:rsidR="00000000" w:rsidDel="00000000" w:rsidP="00000000" w:rsidRDefault="00000000" w:rsidRPr="00000000" w14:paraId="0000005A">
            <w:pPr>
              <w:jc w:val="both"/>
              <w:rPr>
                <w:rFonts w:ascii="Consolas" w:cs="Consolas" w:eastAsia="Consolas" w:hAnsi="Consolas"/>
                <w:sz w:val="21"/>
                <w:szCs w:val="21"/>
              </w:rPr>
            </w:pPr>
            <w:r w:rsidDel="00000000" w:rsidR="00000000" w:rsidRPr="00000000">
              <w:rPr>
                <w:rFonts w:ascii="Consolas" w:cs="Consolas" w:eastAsia="Consolas" w:hAnsi="Consolas"/>
                <w:color w:val="212121"/>
                <w:sz w:val="21"/>
                <w:szCs w:val="21"/>
                <w:rtl w:val="0"/>
              </w:rPr>
              <w:t xml:space="preserve">PAT_ID_NEW</w:t>
            </w:r>
            <w:r w:rsidDel="00000000" w:rsidR="00000000" w:rsidRPr="00000000">
              <w:rPr>
                <w:rtl w:val="0"/>
              </w:rPr>
            </w:r>
          </w:p>
        </w:tc>
        <w:tc>
          <w:tcPr/>
          <w:p w:rsidR="00000000" w:rsidDel="00000000" w:rsidP="00000000" w:rsidRDefault="00000000" w:rsidRPr="00000000" w14:paraId="0000005B">
            <w:pPr>
              <w:jc w:val="both"/>
              <w:rPr>
                <w:sz w:val="21"/>
                <w:szCs w:val="21"/>
              </w:rPr>
            </w:pPr>
            <w:r w:rsidDel="00000000" w:rsidR="00000000" w:rsidRPr="00000000">
              <w:rPr>
                <w:color w:val="212121"/>
                <w:sz w:val="21"/>
                <w:szCs w:val="21"/>
                <w:rtl w:val="0"/>
              </w:rPr>
              <w:t xml:space="preserve">Unique identifier for a patient</w:t>
            </w:r>
            <w:r w:rsidDel="00000000" w:rsidR="00000000" w:rsidRPr="00000000">
              <w:rPr>
                <w:rtl w:val="0"/>
              </w:rPr>
            </w:r>
          </w:p>
        </w:tc>
        <w:tc>
          <w:tcPr/>
          <w:p w:rsidR="00000000" w:rsidDel="00000000" w:rsidP="00000000" w:rsidRDefault="00000000" w:rsidRPr="00000000" w14:paraId="0000005C">
            <w:pPr>
              <w:rPr>
                <w:sz w:val="21"/>
                <w:szCs w:val="21"/>
              </w:rPr>
            </w:pPr>
            <w:r w:rsidDel="00000000" w:rsidR="00000000" w:rsidRPr="00000000">
              <w:rPr>
                <w:color w:val="212121"/>
                <w:sz w:val="21"/>
                <w:szCs w:val="21"/>
                <w:rtl w:val="0"/>
              </w:rPr>
              <w:t xml:space="preserve">1-1622</w:t>
            </w:r>
            <w:r w:rsidDel="00000000" w:rsidR="00000000" w:rsidRPr="00000000">
              <w:rPr>
                <w:rtl w:val="0"/>
              </w:rPr>
            </w:r>
          </w:p>
        </w:tc>
      </w:tr>
      <w:tr>
        <w:trPr>
          <w:trHeight w:val="340" w:hRule="atLeast"/>
        </w:trPr>
        <w:tc>
          <w:tcPr>
            <w:tcBorders>
              <w:bottom w:color="000000" w:space="0" w:sz="18" w:val="single"/>
            </w:tcBorders>
          </w:tcPr>
          <w:p w:rsidR="00000000" w:rsidDel="00000000" w:rsidP="00000000" w:rsidRDefault="00000000" w:rsidRPr="00000000" w14:paraId="0000005D">
            <w:pPr>
              <w:jc w:val="both"/>
              <w:rPr>
                <w:rFonts w:ascii="Consolas" w:cs="Consolas" w:eastAsia="Consolas" w:hAnsi="Consolas"/>
                <w:sz w:val="21"/>
                <w:szCs w:val="21"/>
              </w:rPr>
            </w:pPr>
            <w:r w:rsidDel="00000000" w:rsidR="00000000" w:rsidRPr="00000000">
              <w:rPr>
                <w:rFonts w:ascii="Consolas" w:cs="Consolas" w:eastAsia="Consolas" w:hAnsi="Consolas"/>
                <w:color w:val="212121"/>
                <w:sz w:val="21"/>
                <w:szCs w:val="21"/>
                <w:rtl w:val="0"/>
              </w:rPr>
              <w:t xml:space="preserve">CONVERSATION_ID</w:t>
            </w:r>
            <w:r w:rsidDel="00000000" w:rsidR="00000000" w:rsidRPr="00000000">
              <w:rPr>
                <w:rtl w:val="0"/>
              </w:rPr>
            </w:r>
          </w:p>
        </w:tc>
        <w:tc>
          <w:tcPr>
            <w:tcBorders>
              <w:bottom w:color="000000" w:space="0" w:sz="18" w:val="single"/>
            </w:tcBorders>
          </w:tcPr>
          <w:p w:rsidR="00000000" w:rsidDel="00000000" w:rsidP="00000000" w:rsidRDefault="00000000" w:rsidRPr="00000000" w14:paraId="0000005E">
            <w:pPr>
              <w:jc w:val="both"/>
              <w:rPr>
                <w:sz w:val="21"/>
                <w:szCs w:val="21"/>
              </w:rPr>
            </w:pPr>
            <w:r w:rsidDel="00000000" w:rsidR="00000000" w:rsidRPr="00000000">
              <w:rPr>
                <w:color w:val="212121"/>
                <w:sz w:val="21"/>
                <w:szCs w:val="21"/>
                <w:rtl w:val="0"/>
              </w:rPr>
              <w:t xml:space="preserve">Unique identifier for a conversation</w:t>
            </w:r>
            <w:r w:rsidDel="00000000" w:rsidR="00000000" w:rsidRPr="00000000">
              <w:rPr>
                <w:rtl w:val="0"/>
              </w:rPr>
            </w:r>
          </w:p>
        </w:tc>
        <w:tc>
          <w:tcPr>
            <w:tcBorders>
              <w:bottom w:color="000000" w:space="0" w:sz="18" w:val="single"/>
            </w:tcBorders>
          </w:tcPr>
          <w:p w:rsidR="00000000" w:rsidDel="00000000" w:rsidP="00000000" w:rsidRDefault="00000000" w:rsidRPr="00000000" w14:paraId="0000005F">
            <w:pPr>
              <w:rPr>
                <w:sz w:val="21"/>
                <w:szCs w:val="21"/>
              </w:rPr>
            </w:pPr>
            <w:r w:rsidDel="00000000" w:rsidR="00000000" w:rsidRPr="00000000">
              <w:rPr>
                <w:color w:val="212121"/>
                <w:sz w:val="21"/>
                <w:szCs w:val="21"/>
                <w:rtl w:val="0"/>
              </w:rPr>
              <w:t xml:space="preserve">1-4902</w:t>
            </w:r>
            <w:r w:rsidDel="00000000" w:rsidR="00000000" w:rsidRPr="00000000">
              <w:rPr>
                <w:rtl w:val="0"/>
              </w:rPr>
            </w:r>
          </w:p>
        </w:tc>
      </w:tr>
    </w:tbl>
    <w:p w:rsidR="00000000" w:rsidDel="00000000" w:rsidP="00000000" w:rsidRDefault="00000000" w:rsidRPr="00000000" w14:paraId="00000060">
      <w:pPr>
        <w:jc w:val="center"/>
        <w:rPr>
          <w:sz w:val="28"/>
          <w:szCs w:val="28"/>
        </w:rPr>
      </w:pPr>
      <w:r w:rsidDel="00000000" w:rsidR="00000000" w:rsidRPr="00000000">
        <w:rPr>
          <w:rtl w:val="0"/>
        </w:rPr>
      </w:r>
    </w:p>
    <w:p w:rsidR="00000000" w:rsidDel="00000000" w:rsidP="00000000" w:rsidRDefault="00000000" w:rsidRPr="00000000" w14:paraId="00000061">
      <w:pPr>
        <w:jc w:val="cente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160" w:hanging="360"/>
      </w:pPr>
      <w:rPr>
        <w:rFonts w:ascii="Roboto" w:cs="Roboto" w:eastAsia="Roboto" w:hAnsi="Roboto"/>
        <w:color w:val="212121"/>
        <w:sz w:val="24"/>
        <w:szCs w:val="24"/>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table" w:styleId="a5">
    <w:name w:val="Table Grid"/>
    <w:basedOn w:val="a1"/>
    <w:uiPriority w:val="39"/>
    <w:rsid w:val="000C702D"/>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6">
    <w:name w:val="Normal (Web)"/>
    <w:basedOn w:val="a"/>
    <w:uiPriority w:val="99"/>
    <w:semiHidden w:val="1"/>
    <w:unhideWhenUsed w:val="1"/>
    <w:rsid w:val="000C702D"/>
    <w:pPr>
      <w:spacing w:after="100" w:afterAutospacing="1" w:before="100" w:beforeAutospacing="1" w:line="240" w:lineRule="auto"/>
    </w:pPr>
    <w:rPr>
      <w:rFonts w:ascii="宋体" w:cs="宋体" w:eastAsia="宋体" w:hAnsi="宋体"/>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Lqky2UPuovQ761EMgDActob5OQ==">AMUW2mUlRnPSEvHpjqR/cv8jAxwCJn3hne5NMpxBjL4scQBqesj+tlgtMT+NmcktUSXzrRpadPFKZfGGsEiQRq6CywGqicqO0DW/8bz364aE55zQBbdI9/A=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2021-05-02T08:26:00Z</dcterms:created>
</cp:coreProperties>
</file>