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66F" w:rsidRDefault="00FD666F" w:rsidP="00133032">
      <w:pPr>
        <w:rPr>
          <w:rStyle w:val="Hervorhebung"/>
          <w:b/>
          <w:i w:val="0"/>
          <w:color w:val="000000" w:themeColor="text1"/>
          <w:sz w:val="24"/>
          <w:szCs w:val="20"/>
        </w:rPr>
      </w:pPr>
    </w:p>
    <w:p w:rsidR="00133032" w:rsidRPr="00133032" w:rsidRDefault="00911C05" w:rsidP="00133032">
      <w:pPr>
        <w:rPr>
          <w:rStyle w:val="Hervorhebung"/>
          <w:color w:val="000000" w:themeColor="text1"/>
          <w:szCs w:val="20"/>
        </w:rPr>
      </w:pPr>
      <w:r w:rsidRPr="00133032">
        <w:rPr>
          <w:rStyle w:val="Hervorhebung"/>
          <w:b/>
          <w:i w:val="0"/>
          <w:color w:val="000000" w:themeColor="text1"/>
          <w:sz w:val="24"/>
          <w:szCs w:val="20"/>
        </w:rPr>
        <w:t>Das kann die ALU:</w:t>
      </w:r>
      <w:r w:rsidR="00133032" w:rsidRPr="00133032">
        <w:rPr>
          <w:rStyle w:val="Hervorhebung"/>
          <w:rFonts w:cstheme="minorHAnsi"/>
          <w:i w:val="0"/>
          <w:color w:val="000000" w:themeColor="text1"/>
          <w:sz w:val="24"/>
          <w:szCs w:val="20"/>
        </w:rPr>
        <w:br/>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Zwei Register miteinander Addieren (ADD), es kann ein vorher ermittelter Überlauf (das Carry aus dem SR</w:t>
      </w:r>
      <w:r w:rsidR="00133032" w:rsidRPr="00133032">
        <w:rPr>
          <w:rStyle w:val="Hervorhebung"/>
          <w:color w:val="000000" w:themeColor="text1"/>
          <w:szCs w:val="20"/>
        </w:rPr>
        <w:t>EG) miteinbezogen werden (ADC).</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Analog dazu zwei Register subtrahieren, ggf. auc</w:t>
      </w:r>
      <w:r w:rsidR="00133032" w:rsidRPr="00133032">
        <w:rPr>
          <w:rStyle w:val="Hervorhebung"/>
          <w:color w:val="000000" w:themeColor="text1"/>
          <w:szCs w:val="20"/>
        </w:rPr>
        <w:t>h hier mit Carry (SUB bzw. SBC)</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Von einem Register eine Konstante abziehen, auch h</w:t>
      </w:r>
      <w:r w:rsidR="00133032" w:rsidRPr="00133032">
        <w:rPr>
          <w:rStyle w:val="Hervorhebung"/>
          <w:color w:val="000000" w:themeColor="text1"/>
          <w:szCs w:val="20"/>
        </w:rPr>
        <w:t>ier ggf. mit Carry (SUBI, SBCI)</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Auf ein Doppelregister (16bit) eine Konstante addieren (ADIW) bz</w:t>
      </w:r>
      <w:r w:rsidR="00133032" w:rsidRPr="00133032">
        <w:rPr>
          <w:rStyle w:val="Hervorhebung"/>
          <w:color w:val="000000" w:themeColor="text1"/>
          <w:szCs w:val="20"/>
        </w:rPr>
        <w:t>w. von dort subtrahieren (SBIW)</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Zwei Register </w:t>
      </w:r>
      <w:proofErr w:type="spellStart"/>
      <w:r w:rsidRPr="00133032">
        <w:rPr>
          <w:rStyle w:val="Hervorhebung"/>
          <w:color w:val="000000" w:themeColor="text1"/>
          <w:szCs w:val="20"/>
        </w:rPr>
        <w:t>bitweise</w:t>
      </w:r>
      <w:proofErr w:type="spellEnd"/>
      <w:r w:rsidRPr="00133032">
        <w:rPr>
          <w:rStyle w:val="Hervorhebung"/>
          <w:color w:val="000000" w:themeColor="text1"/>
          <w:szCs w:val="20"/>
        </w:rPr>
        <w:t xml:space="preserve"> lo</w:t>
      </w:r>
      <w:r w:rsidR="00133032" w:rsidRPr="00133032">
        <w:rPr>
          <w:rStyle w:val="Hervorhebung"/>
          <w:color w:val="000000" w:themeColor="text1"/>
          <w:szCs w:val="20"/>
        </w:rPr>
        <w:t>gisch verknüpfen (AND, OR, EOR)</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Ein Register mit einer Konstante </w:t>
      </w:r>
      <w:proofErr w:type="spellStart"/>
      <w:r w:rsidRPr="00133032">
        <w:rPr>
          <w:rStyle w:val="Hervorhebung"/>
          <w:color w:val="000000" w:themeColor="text1"/>
          <w:szCs w:val="20"/>
        </w:rPr>
        <w:t>bitweise</w:t>
      </w:r>
      <w:proofErr w:type="spellEnd"/>
      <w:r w:rsidRPr="00133032">
        <w:rPr>
          <w:rStyle w:val="Hervorhebung"/>
          <w:color w:val="000000" w:themeColor="text1"/>
          <w:szCs w:val="20"/>
        </w:rPr>
        <w:t xml:space="preserve"> logisch </w:t>
      </w:r>
      <w:proofErr w:type="spellStart"/>
      <w:r w:rsidRPr="00133032">
        <w:rPr>
          <w:rStyle w:val="Hervorhebung"/>
          <w:color w:val="000000" w:themeColor="text1"/>
          <w:szCs w:val="20"/>
        </w:rPr>
        <w:t>ver</w:t>
      </w:r>
      <w:r w:rsidR="00133032" w:rsidRPr="00133032">
        <w:rPr>
          <w:rStyle w:val="Hervorhebung"/>
          <w:color w:val="000000" w:themeColor="text1"/>
          <w:szCs w:val="20"/>
        </w:rPr>
        <w:t>ANDen</w:t>
      </w:r>
      <w:proofErr w:type="spellEnd"/>
      <w:r w:rsidR="00133032" w:rsidRPr="00133032">
        <w:rPr>
          <w:rStyle w:val="Hervorhebung"/>
          <w:color w:val="000000" w:themeColor="text1"/>
          <w:szCs w:val="20"/>
        </w:rPr>
        <w:t xml:space="preserve"> (ANDI) bzw. </w:t>
      </w:r>
      <w:proofErr w:type="spellStart"/>
      <w:r w:rsidR="00133032" w:rsidRPr="00133032">
        <w:rPr>
          <w:rStyle w:val="Hervorhebung"/>
          <w:color w:val="000000" w:themeColor="text1"/>
          <w:szCs w:val="20"/>
        </w:rPr>
        <w:t>verORen</w:t>
      </w:r>
      <w:proofErr w:type="spellEnd"/>
      <w:r w:rsidR="00133032" w:rsidRPr="00133032">
        <w:rPr>
          <w:rStyle w:val="Hervorhebung"/>
          <w:color w:val="000000" w:themeColor="text1"/>
          <w:szCs w:val="20"/>
        </w:rPr>
        <w:t xml:space="preserve"> (ORI)</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Von einem Register das Einer- (COM) bzw</w:t>
      </w:r>
      <w:r w:rsidR="00133032" w:rsidRPr="00133032">
        <w:rPr>
          <w:rStyle w:val="Hervorhebung"/>
          <w:color w:val="000000" w:themeColor="text1"/>
          <w:szCs w:val="20"/>
        </w:rPr>
        <w:t>. Zweierkomplement (NEG) bilden</w:t>
      </w:r>
    </w:p>
    <w:p w:rsidR="00133032"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Ein Register inkrementieren </w:t>
      </w:r>
      <w:r w:rsidR="00133032" w:rsidRPr="00133032">
        <w:rPr>
          <w:rStyle w:val="Hervorhebung"/>
          <w:color w:val="000000" w:themeColor="text1"/>
          <w:szCs w:val="20"/>
        </w:rPr>
        <w:t>(INC) bzw. dekrementieren (DEC)</w:t>
      </w:r>
    </w:p>
    <w:p w:rsidR="00FD666F" w:rsidRPr="00FD666F" w:rsidRDefault="00911C05" w:rsidP="00133032">
      <w:pPr>
        <w:pStyle w:val="Listenabsatz"/>
        <w:numPr>
          <w:ilvl w:val="0"/>
          <w:numId w:val="6"/>
        </w:numPr>
        <w:rPr>
          <w:rStyle w:val="Hervorhebung"/>
          <w:color w:val="000000" w:themeColor="text1"/>
          <w:szCs w:val="20"/>
        </w:rPr>
      </w:pPr>
      <w:r w:rsidRPr="00133032">
        <w:rPr>
          <w:rStyle w:val="Hervorhebung"/>
          <w:color w:val="000000" w:themeColor="text1"/>
          <w:szCs w:val="20"/>
        </w:rPr>
        <w:t xml:space="preserve"> Zwei Register multiplizieren, und zwar beide </w:t>
      </w:r>
      <w:proofErr w:type="spellStart"/>
      <w:r w:rsidRPr="00133032">
        <w:rPr>
          <w:rStyle w:val="Hervorhebung"/>
          <w:color w:val="000000" w:themeColor="text1"/>
          <w:szCs w:val="20"/>
        </w:rPr>
        <w:t>unsigned</w:t>
      </w:r>
      <w:proofErr w:type="spellEnd"/>
      <w:r w:rsidRPr="00133032">
        <w:rPr>
          <w:rStyle w:val="Hervorhebung"/>
          <w:color w:val="000000" w:themeColor="text1"/>
          <w:szCs w:val="20"/>
        </w:rPr>
        <w:t xml:space="preserve"> (MUL), beide </w:t>
      </w:r>
      <w:proofErr w:type="spellStart"/>
      <w:r w:rsidRPr="00133032">
        <w:rPr>
          <w:rStyle w:val="Hervorhebung"/>
          <w:color w:val="000000" w:themeColor="text1"/>
          <w:szCs w:val="20"/>
        </w:rPr>
        <w:t>signed</w:t>
      </w:r>
      <w:proofErr w:type="spellEnd"/>
      <w:r w:rsidRPr="00133032">
        <w:rPr>
          <w:rStyle w:val="Hervorhebung"/>
          <w:color w:val="000000" w:themeColor="text1"/>
          <w:szCs w:val="20"/>
        </w:rPr>
        <w:t xml:space="preserve"> (MULS) oder eins </w:t>
      </w:r>
      <w:proofErr w:type="spellStart"/>
      <w:r w:rsidRPr="00133032">
        <w:rPr>
          <w:rStyle w:val="Hervorhebung"/>
          <w:color w:val="000000" w:themeColor="text1"/>
          <w:szCs w:val="20"/>
        </w:rPr>
        <w:t>singned</w:t>
      </w:r>
      <w:proofErr w:type="spellEnd"/>
      <w:r w:rsidRPr="00133032">
        <w:rPr>
          <w:rStyle w:val="Hervorhebung"/>
          <w:color w:val="000000" w:themeColor="text1"/>
          <w:szCs w:val="20"/>
        </w:rPr>
        <w:t xml:space="preserve"> und eines </w:t>
      </w:r>
      <w:proofErr w:type="spellStart"/>
      <w:r w:rsidRPr="00133032">
        <w:rPr>
          <w:rStyle w:val="Hervorhebung"/>
          <w:color w:val="000000" w:themeColor="text1"/>
          <w:szCs w:val="20"/>
        </w:rPr>
        <w:t>unsigned</w:t>
      </w:r>
      <w:proofErr w:type="spellEnd"/>
      <w:r w:rsidRPr="00133032">
        <w:rPr>
          <w:rStyle w:val="Hervorhebung"/>
          <w:color w:val="000000" w:themeColor="text1"/>
          <w:szCs w:val="20"/>
        </w:rPr>
        <w:t xml:space="preserve"> (MULSU), analog dazu fraktionelle Multiplikation (FMUL, FMULS, FMULSU)</w:t>
      </w:r>
    </w:p>
    <w:p w:rsidR="00FD666F" w:rsidRDefault="00FD666F" w:rsidP="00FD666F">
      <w:pPr>
        <w:pStyle w:val="Listenabsatz"/>
        <w:rPr>
          <w:rStyle w:val="Hervorhebung"/>
          <w:b/>
          <w:i w:val="0"/>
          <w:color w:val="000000" w:themeColor="text1"/>
          <w:sz w:val="24"/>
          <w:szCs w:val="20"/>
        </w:rPr>
      </w:pPr>
      <w:r>
        <w:rPr>
          <w:rStyle w:val="Hervorhebung"/>
          <w:b/>
          <w:i w:val="0"/>
          <w:color w:val="000000" w:themeColor="text1"/>
          <w:sz w:val="24"/>
          <w:szCs w:val="20"/>
        </w:rPr>
        <w:br/>
      </w:r>
    </w:p>
    <w:p w:rsidR="00133032" w:rsidRPr="00FD666F" w:rsidRDefault="00911C05" w:rsidP="00FD666F">
      <w:pPr>
        <w:rPr>
          <w:rStyle w:val="Hervorhebung"/>
          <w:color w:val="000000" w:themeColor="text1"/>
          <w:szCs w:val="20"/>
        </w:rPr>
      </w:pPr>
      <w:r w:rsidRPr="00FD666F">
        <w:rPr>
          <w:rStyle w:val="Hervorhebung"/>
          <w:b/>
          <w:i w:val="0"/>
          <w:color w:val="000000" w:themeColor="text1"/>
          <w:sz w:val="24"/>
          <w:szCs w:val="20"/>
        </w:rPr>
        <w:t>Hierher gehören eigentlich auch noch folgende Bit-Funktionen, die ALU kann:</w:t>
      </w:r>
      <w:r w:rsidR="00133032" w:rsidRPr="00FD666F">
        <w:rPr>
          <w:rStyle w:val="Hervorhebung"/>
          <w:i w:val="0"/>
          <w:color w:val="000000" w:themeColor="text1"/>
          <w:sz w:val="20"/>
          <w:szCs w:val="20"/>
        </w:rPr>
        <w:br/>
      </w:r>
    </w:p>
    <w:p w:rsidR="00133032" w:rsidRPr="00133032" w:rsidRDefault="00911C05" w:rsidP="00133032">
      <w:pPr>
        <w:pStyle w:val="Listenabsatz"/>
        <w:numPr>
          <w:ilvl w:val="0"/>
          <w:numId w:val="6"/>
        </w:numPr>
        <w:rPr>
          <w:rStyle w:val="Hervorhebung"/>
          <w:rFonts w:cstheme="minorHAnsi"/>
          <w:i w:val="0"/>
          <w:color w:val="000000" w:themeColor="text1"/>
          <w:sz w:val="24"/>
          <w:szCs w:val="20"/>
        </w:rPr>
      </w:pPr>
      <w:r w:rsidRPr="00133032">
        <w:rPr>
          <w:rStyle w:val="Hervorhebung"/>
          <w:color w:val="000000" w:themeColor="text1"/>
          <w:szCs w:val="20"/>
        </w:rPr>
        <w:t>Die Bits eines Registers logisch nach links (LSL) oder rechts (LSR) schieben, dabei rutscht eine null auf die leere Stelle, das rausgeschobene Bit fällt ins Carry</w:t>
      </w:r>
    </w:p>
    <w:p w:rsidR="00133032" w:rsidRPr="00133032" w:rsidRDefault="00911C05" w:rsidP="00133032">
      <w:pPr>
        <w:pStyle w:val="Listenabsatz"/>
        <w:numPr>
          <w:ilvl w:val="0"/>
          <w:numId w:val="6"/>
        </w:numPr>
        <w:rPr>
          <w:rStyle w:val="Hervorhebung"/>
          <w:rFonts w:cstheme="minorHAnsi"/>
          <w:i w:val="0"/>
          <w:color w:val="000000" w:themeColor="text1"/>
          <w:sz w:val="24"/>
          <w:szCs w:val="20"/>
        </w:rPr>
      </w:pPr>
      <w:r w:rsidRPr="00133032">
        <w:rPr>
          <w:rStyle w:val="Hervorhebung"/>
          <w:color w:val="000000" w:themeColor="text1"/>
          <w:szCs w:val="20"/>
        </w:rPr>
        <w:t xml:space="preserve"> Statt der null kann auch das Carry auf die leere stelle gerollt werden (ROL</w:t>
      </w:r>
      <w:r w:rsidR="008E450E" w:rsidRPr="00133032">
        <w:rPr>
          <w:rStyle w:val="Hervorhebung"/>
          <w:color w:val="000000" w:themeColor="text1"/>
          <w:szCs w:val="20"/>
        </w:rPr>
        <w:t xml:space="preserve"> bzw.</w:t>
      </w:r>
      <w:r w:rsidRPr="00133032">
        <w:rPr>
          <w:rStyle w:val="Hervorhebung"/>
          <w:color w:val="000000" w:themeColor="text1"/>
          <w:szCs w:val="20"/>
        </w:rPr>
        <w:t xml:space="preserve"> ROR)</w:t>
      </w:r>
    </w:p>
    <w:p w:rsidR="00FD666F" w:rsidRPr="00FD666F" w:rsidRDefault="00911C05" w:rsidP="00133032">
      <w:pPr>
        <w:pStyle w:val="Listenabsatz"/>
        <w:numPr>
          <w:ilvl w:val="0"/>
          <w:numId w:val="6"/>
        </w:numPr>
        <w:rPr>
          <w:rStyle w:val="Hervorhebung"/>
          <w:rFonts w:cstheme="minorHAnsi"/>
          <w:i w:val="0"/>
          <w:color w:val="000000" w:themeColor="text1"/>
          <w:sz w:val="24"/>
          <w:szCs w:val="20"/>
        </w:rPr>
      </w:pPr>
      <w:r w:rsidRPr="00133032">
        <w:rPr>
          <w:rStyle w:val="Hervorhebung"/>
          <w:color w:val="000000" w:themeColor="text1"/>
          <w:szCs w:val="20"/>
        </w:rPr>
        <w:t xml:space="preserve"> Die Bits eines Registers arithmetisch nach rechts schieben (ASR, Integer Division durch zwei)</w:t>
      </w:r>
      <w:r w:rsidRPr="00133032">
        <w:rPr>
          <w:rStyle w:val="Hervorhebung"/>
          <w:i w:val="0"/>
          <w:color w:val="000000" w:themeColor="text1"/>
          <w:sz w:val="20"/>
          <w:szCs w:val="20"/>
        </w:rPr>
        <w:br/>
      </w:r>
    </w:p>
    <w:p w:rsidR="00FD666F" w:rsidRDefault="00FD666F" w:rsidP="00FD666F">
      <w:pPr>
        <w:pStyle w:val="Listenabsatz"/>
        <w:rPr>
          <w:rStyle w:val="Hervorhebung"/>
          <w:i w:val="0"/>
          <w:color w:val="000000" w:themeColor="text1"/>
          <w:sz w:val="20"/>
          <w:szCs w:val="20"/>
        </w:rPr>
      </w:pPr>
    </w:p>
    <w:p w:rsidR="00133032" w:rsidRPr="00133032" w:rsidRDefault="00911C05" w:rsidP="00FD666F">
      <w:pPr>
        <w:pStyle w:val="Listenabsatz"/>
        <w:ind w:left="0"/>
        <w:rPr>
          <w:rStyle w:val="Hervorhebung"/>
          <w:rFonts w:cstheme="minorHAnsi"/>
          <w:i w:val="0"/>
          <w:color w:val="000000" w:themeColor="text1"/>
          <w:sz w:val="24"/>
          <w:szCs w:val="20"/>
        </w:rPr>
      </w:pPr>
      <w:r w:rsidRPr="00133032">
        <w:rPr>
          <w:rStyle w:val="Hervorhebung"/>
          <w:i w:val="0"/>
          <w:color w:val="000000" w:themeColor="text1"/>
          <w:sz w:val="20"/>
          <w:szCs w:val="20"/>
        </w:rPr>
        <w:br/>
      </w:r>
      <w:r w:rsidRPr="00133032">
        <w:rPr>
          <w:rStyle w:val="Hervorhebung"/>
          <w:b/>
          <w:i w:val="0"/>
          <w:color w:val="000000" w:themeColor="text1"/>
          <w:sz w:val="24"/>
          <w:szCs w:val="20"/>
        </w:rPr>
        <w:t>Und der Vollständigkeit halber noch die drei Vergleiche - das sind in Wirklichkeit nur Subtraktionen ohne Zurückschreiben des Ergebnisses. Trotzdem wird das SREG manipuliert:</w:t>
      </w:r>
      <w:r w:rsidR="00133032">
        <w:rPr>
          <w:rStyle w:val="Hervorhebung"/>
          <w:i w:val="0"/>
          <w:color w:val="000000" w:themeColor="text1"/>
          <w:sz w:val="24"/>
          <w:szCs w:val="20"/>
        </w:rPr>
        <w:br/>
      </w:r>
    </w:p>
    <w:p w:rsidR="00133032" w:rsidRPr="00133032" w:rsidRDefault="00133032" w:rsidP="00133032">
      <w:pPr>
        <w:pStyle w:val="Listenabsatz"/>
        <w:numPr>
          <w:ilvl w:val="0"/>
          <w:numId w:val="6"/>
        </w:numPr>
        <w:rPr>
          <w:rStyle w:val="Hervorhebung"/>
          <w:rFonts w:cstheme="minorHAnsi"/>
          <w:i w:val="0"/>
          <w:color w:val="000000" w:themeColor="text1"/>
          <w:sz w:val="24"/>
          <w:szCs w:val="20"/>
        </w:rPr>
      </w:pPr>
      <w:r w:rsidRPr="00133032">
        <w:rPr>
          <w:rStyle w:val="Hervorhebung"/>
          <w:color w:val="000000" w:themeColor="text1"/>
          <w:szCs w:val="20"/>
        </w:rPr>
        <w:t xml:space="preserve"> </w:t>
      </w:r>
      <w:r w:rsidR="00911C05" w:rsidRPr="00133032">
        <w:rPr>
          <w:rStyle w:val="Hervorhebung"/>
          <w:color w:val="000000" w:themeColor="text1"/>
          <w:szCs w:val="20"/>
        </w:rPr>
        <w:t>CP vergleicht (subtrahiert) zwei Register</w:t>
      </w:r>
    </w:p>
    <w:p w:rsidR="00133032" w:rsidRPr="00133032" w:rsidRDefault="00911C05" w:rsidP="00133032">
      <w:pPr>
        <w:pStyle w:val="Listenabsatz"/>
        <w:numPr>
          <w:ilvl w:val="0"/>
          <w:numId w:val="6"/>
        </w:numPr>
        <w:rPr>
          <w:rStyle w:val="Hervorhebung"/>
          <w:rFonts w:cstheme="minorHAnsi"/>
          <w:i w:val="0"/>
          <w:color w:val="000000" w:themeColor="text1"/>
          <w:sz w:val="24"/>
          <w:szCs w:val="20"/>
        </w:rPr>
      </w:pPr>
      <w:r w:rsidRPr="00133032">
        <w:rPr>
          <w:rStyle w:val="Hervorhebung"/>
          <w:color w:val="000000" w:themeColor="text1"/>
          <w:szCs w:val="20"/>
        </w:rPr>
        <w:t xml:space="preserve"> CPC subtrahiert zusätzlich das Carry</w:t>
      </w:r>
    </w:p>
    <w:p w:rsidR="00133032" w:rsidRPr="00133032" w:rsidRDefault="00911C05" w:rsidP="00133032">
      <w:pPr>
        <w:pStyle w:val="Listenabsatz"/>
        <w:numPr>
          <w:ilvl w:val="0"/>
          <w:numId w:val="6"/>
        </w:numPr>
        <w:rPr>
          <w:rStyle w:val="Hervorhebung"/>
          <w:rFonts w:cstheme="minorHAnsi"/>
          <w:i w:val="0"/>
          <w:color w:val="000000" w:themeColor="text1"/>
          <w:sz w:val="24"/>
          <w:szCs w:val="20"/>
        </w:rPr>
      </w:pPr>
      <w:r w:rsidRPr="00133032">
        <w:rPr>
          <w:rStyle w:val="Hervorhebung"/>
          <w:color w:val="000000" w:themeColor="text1"/>
          <w:szCs w:val="20"/>
        </w:rPr>
        <w:t xml:space="preserve"> CPI subtrahiert eine Konstante vom Register</w:t>
      </w:r>
      <w:r w:rsidRPr="00133032">
        <w:rPr>
          <w:rStyle w:val="Hervorhebung"/>
          <w:i w:val="0"/>
          <w:color w:val="000000" w:themeColor="text1"/>
          <w:sz w:val="28"/>
          <w:szCs w:val="20"/>
        </w:rPr>
        <w:br/>
      </w:r>
    </w:p>
    <w:p w:rsidR="001E4C8C" w:rsidRPr="00133032" w:rsidRDefault="00911C05" w:rsidP="00133032">
      <w:pPr>
        <w:rPr>
          <w:rStyle w:val="Hervorhebung"/>
          <w:rFonts w:cstheme="minorHAnsi"/>
          <w:i w:val="0"/>
          <w:color w:val="000000" w:themeColor="text1"/>
          <w:sz w:val="24"/>
          <w:szCs w:val="20"/>
        </w:rPr>
      </w:pPr>
      <w:r w:rsidRPr="00133032">
        <w:rPr>
          <w:rStyle w:val="Hervorhebung"/>
          <w:i w:val="0"/>
          <w:color w:val="000000" w:themeColor="text1"/>
          <w:sz w:val="28"/>
          <w:szCs w:val="20"/>
        </w:rPr>
        <w:br/>
      </w:r>
      <w:r w:rsidRPr="00133032">
        <w:rPr>
          <w:rStyle w:val="Hervorhebung"/>
          <w:i w:val="0"/>
          <w:color w:val="000000" w:themeColor="text1"/>
          <w:szCs w:val="20"/>
        </w:rPr>
        <w:t>Streng genommen haben wir damit alle Instruktionen, in denen die ALU durch eine Operation Bits im SREG manipuliert.</w:t>
      </w:r>
      <w:r w:rsidRPr="00133032">
        <w:rPr>
          <w:rStyle w:val="Hervorhebung"/>
          <w:i w:val="0"/>
          <w:color w:val="000000" w:themeColor="text1"/>
          <w:szCs w:val="20"/>
        </w:rPr>
        <w:br/>
        <w:t>(hinter SBR verbirgt sich in Wirklichkeit ORI, hinter CBR ANDI, CLR ist eigentlich ein EOR, SER ein LDI (also gar keine Rechenoperation, deswegen kommt auch das Zero nicht), TST ist ein AND)</w:t>
      </w:r>
    </w:p>
    <w:p w:rsidR="00FD666F" w:rsidRPr="00133032" w:rsidRDefault="00FD666F" w:rsidP="00133032">
      <w:pPr>
        <w:rPr>
          <w:rStyle w:val="Hervorhebung"/>
          <w:b/>
          <w:i w:val="0"/>
          <w:color w:val="000000" w:themeColor="text1"/>
          <w:sz w:val="24"/>
          <w:szCs w:val="20"/>
        </w:rPr>
      </w:pPr>
      <w:r>
        <w:rPr>
          <w:rStyle w:val="Hervorhebung"/>
          <w:b/>
          <w:i w:val="0"/>
          <w:color w:val="000000" w:themeColor="text1"/>
          <w:sz w:val="24"/>
          <w:szCs w:val="20"/>
        </w:rPr>
        <w:lastRenderedPageBreak/>
        <w:br/>
      </w:r>
      <w:r w:rsidR="00133032" w:rsidRPr="00133032">
        <w:rPr>
          <w:rStyle w:val="Hervorhebung"/>
          <w:b/>
          <w:i w:val="0"/>
          <w:color w:val="000000" w:themeColor="text1"/>
          <w:sz w:val="24"/>
          <w:szCs w:val="20"/>
        </w:rPr>
        <w:t>Verzweigungen. Es gibt unbedingte:</w:t>
      </w: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RJMP springt relativ von der derzeitigen Position an eine feste Adresse (12Bit) (*)</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JMP springt absolut auf eine feste Adresse (22Bit Adressraum)</w:t>
      </w:r>
    </w:p>
    <w:p w:rsidR="00133032" w:rsidRPr="00133032" w:rsidRDefault="00133032" w:rsidP="00133032">
      <w:pPr>
        <w:pStyle w:val="Listenabsatz"/>
        <w:rPr>
          <w:rStyle w:val="Hervorhebung"/>
          <w:color w:val="000000" w:themeColor="text1"/>
          <w:szCs w:val="20"/>
        </w:rPr>
      </w:pPr>
    </w:p>
    <w:p w:rsidR="00133032" w:rsidRP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IJMP verwendet den Inhalt des Z-Doppelregisters (16Bit Adressraum) als Sprungziel</w:t>
      </w:r>
      <w:r>
        <w:rPr>
          <w:rStyle w:val="Hervorhebung"/>
          <w:color w:val="000000" w:themeColor="text1"/>
          <w:szCs w:val="20"/>
        </w:rPr>
        <w:br/>
      </w: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EIJMP stellt dem Z noch ein drittes Register zur Seite (22Bit Adressraum)</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 xml:space="preserve">RCALL(*), CALL, ICALL und EICALL machen dasselbe, legen lediglich vorher eine </w:t>
      </w:r>
    </w:p>
    <w:p w:rsid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Rücksprungadresse auf den Stack -&gt; Subroutine Calls eben</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 xml:space="preserve">RET verwendet die obersten Bytes des Stack als </w:t>
      </w:r>
      <w:proofErr w:type="spellStart"/>
      <w:r w:rsidRPr="00133032">
        <w:rPr>
          <w:rStyle w:val="Hervorhebung"/>
          <w:color w:val="000000" w:themeColor="text1"/>
          <w:szCs w:val="20"/>
        </w:rPr>
        <w:t>Spungziel</w:t>
      </w:r>
      <w:proofErr w:type="spellEnd"/>
      <w:r w:rsidRPr="00133032">
        <w:rPr>
          <w:rStyle w:val="Hervorhebung"/>
          <w:color w:val="000000" w:themeColor="text1"/>
          <w:szCs w:val="20"/>
        </w:rPr>
        <w:t xml:space="preserve"> (Subroutine Return), RETI setzt </w:t>
      </w:r>
    </w:p>
    <w:p w:rsidR="00133032" w:rsidRPr="00133032" w:rsidRDefault="00133032" w:rsidP="00133032">
      <w:pPr>
        <w:pStyle w:val="Listenabsatz"/>
        <w:rPr>
          <w:rStyle w:val="Hervorhebung"/>
          <w:color w:val="000000" w:themeColor="text1"/>
          <w:szCs w:val="20"/>
        </w:rPr>
      </w:pPr>
    </w:p>
    <w:p w:rsidR="00FD666F" w:rsidRPr="00FD666F" w:rsidRDefault="00133032" w:rsidP="00FD666F">
      <w:pPr>
        <w:pStyle w:val="Listenabsatz"/>
        <w:numPr>
          <w:ilvl w:val="0"/>
          <w:numId w:val="5"/>
        </w:numPr>
        <w:rPr>
          <w:rStyle w:val="Hervorhebung"/>
          <w:color w:val="000000" w:themeColor="text1"/>
          <w:szCs w:val="20"/>
        </w:rPr>
      </w:pPr>
      <w:r w:rsidRPr="00133032">
        <w:rPr>
          <w:rStyle w:val="Hervorhebung"/>
          <w:color w:val="000000" w:themeColor="text1"/>
          <w:szCs w:val="20"/>
        </w:rPr>
        <w:t>nebenbei das I-</w:t>
      </w:r>
      <w:proofErr w:type="spellStart"/>
      <w:r w:rsidRPr="00133032">
        <w:rPr>
          <w:rStyle w:val="Hervorhebung"/>
          <w:color w:val="000000" w:themeColor="text1"/>
          <w:szCs w:val="20"/>
        </w:rPr>
        <w:t>Flag</w:t>
      </w:r>
      <w:proofErr w:type="spellEnd"/>
      <w:r w:rsidRPr="00133032">
        <w:rPr>
          <w:rStyle w:val="Hervorhebung"/>
          <w:color w:val="000000" w:themeColor="text1"/>
          <w:szCs w:val="20"/>
        </w:rPr>
        <w:t xml:space="preserve"> (aber nicht bei XMEGAS)</w:t>
      </w:r>
      <w:r>
        <w:rPr>
          <w:rStyle w:val="Hervorhebung"/>
          <w:color w:val="000000" w:themeColor="text1"/>
          <w:szCs w:val="20"/>
        </w:rPr>
        <w:br/>
      </w:r>
    </w:p>
    <w:p w:rsidR="00FD666F" w:rsidRPr="00133032" w:rsidRDefault="00133032" w:rsidP="00133032">
      <w:pPr>
        <w:rPr>
          <w:rStyle w:val="Hervorhebung"/>
          <w:b/>
          <w:i w:val="0"/>
          <w:color w:val="000000" w:themeColor="text1"/>
          <w:sz w:val="24"/>
          <w:szCs w:val="20"/>
        </w:rPr>
      </w:pPr>
      <w:r>
        <w:rPr>
          <w:rStyle w:val="Hervorhebung"/>
          <w:b/>
          <w:i w:val="0"/>
          <w:color w:val="000000" w:themeColor="text1"/>
          <w:sz w:val="24"/>
          <w:szCs w:val="20"/>
        </w:rPr>
        <w:t>U</w:t>
      </w:r>
      <w:r w:rsidRPr="00133032">
        <w:rPr>
          <w:rStyle w:val="Hervorhebung"/>
          <w:b/>
          <w:i w:val="0"/>
          <w:color w:val="000000" w:themeColor="text1"/>
          <w:sz w:val="24"/>
          <w:szCs w:val="20"/>
        </w:rPr>
        <w:t>nd bedingte</w:t>
      </w:r>
      <w:proofErr w:type="gramStart"/>
      <w:r w:rsidRPr="00133032">
        <w:rPr>
          <w:rStyle w:val="Hervorhebung"/>
          <w:b/>
          <w:i w:val="0"/>
          <w:color w:val="000000" w:themeColor="text1"/>
          <w:sz w:val="24"/>
          <w:szCs w:val="20"/>
        </w:rPr>
        <w:t>.</w:t>
      </w:r>
      <w:r>
        <w:rPr>
          <w:rStyle w:val="Hervorhebung"/>
          <w:b/>
          <w:i w:val="0"/>
          <w:color w:val="000000" w:themeColor="text1"/>
          <w:sz w:val="24"/>
          <w:szCs w:val="20"/>
        </w:rPr>
        <w:t>.</w:t>
      </w:r>
      <w:proofErr w:type="gramEnd"/>
      <w:r>
        <w:rPr>
          <w:rStyle w:val="Hervorhebung"/>
          <w:b/>
          <w:i w:val="0"/>
          <w:color w:val="000000" w:themeColor="text1"/>
          <w:sz w:val="24"/>
          <w:szCs w:val="20"/>
        </w:rPr>
        <w:br/>
      </w:r>
      <w:r w:rsidRPr="00133032">
        <w:rPr>
          <w:rStyle w:val="Hervorhebung"/>
          <w:b/>
          <w:i w:val="0"/>
          <w:color w:val="000000" w:themeColor="text1"/>
          <w:sz w:val="24"/>
          <w:szCs w:val="20"/>
        </w:rPr>
        <w:t>Bedingung ist hier immer ein Bit des SREG (siehe oben)</w:t>
      </w: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BRBS springt, wenn das Bit gesetzt ist</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BRBC springt, wenn es gelöscht ist</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 xml:space="preserve">Natürlich gibt es für jedes Bit je für die beiden Fälle eigene </w:t>
      </w:r>
      <w:proofErr w:type="spellStart"/>
      <w:r w:rsidRPr="00133032">
        <w:rPr>
          <w:rStyle w:val="Hervorhebung"/>
          <w:color w:val="000000" w:themeColor="text1"/>
          <w:szCs w:val="20"/>
        </w:rPr>
        <w:t>Mnemonics</w:t>
      </w:r>
      <w:proofErr w:type="spellEnd"/>
      <w:r w:rsidRPr="00133032">
        <w:rPr>
          <w:rStyle w:val="Hervorhebung"/>
          <w:color w:val="000000" w:themeColor="text1"/>
          <w:szCs w:val="20"/>
        </w:rPr>
        <w:t xml:space="preserve"> (beim Carry sogar doppelt) - aber vom Masc</w:t>
      </w:r>
      <w:r>
        <w:rPr>
          <w:rStyle w:val="Hervorhebung"/>
          <w:color w:val="000000" w:themeColor="text1"/>
          <w:szCs w:val="20"/>
        </w:rPr>
        <w:t>hinencode her ist es BRBS/BRBC</w:t>
      </w:r>
    </w:p>
    <w:p w:rsidR="00133032" w:rsidRPr="00133032" w:rsidRDefault="00133032" w:rsidP="00133032">
      <w:pPr>
        <w:pStyle w:val="Listenabsatz"/>
        <w:rPr>
          <w:rStyle w:val="Hervorhebung"/>
          <w:color w:val="000000" w:themeColor="text1"/>
          <w:szCs w:val="20"/>
        </w:rPr>
      </w:pPr>
    </w:p>
    <w:p w:rsidR="00133032" w:rsidRP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Und es gibt Skips - unter bestimmten Bedingungen kann der nächste Befehl übersprungen werden:</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CPSE vergleicht zwei Rechenregister, und "</w:t>
      </w:r>
      <w:proofErr w:type="spellStart"/>
      <w:r w:rsidRPr="00133032">
        <w:rPr>
          <w:rStyle w:val="Hervorhebung"/>
          <w:color w:val="000000" w:themeColor="text1"/>
          <w:szCs w:val="20"/>
        </w:rPr>
        <w:t>skippt</w:t>
      </w:r>
      <w:proofErr w:type="spellEnd"/>
      <w:r w:rsidRPr="00133032">
        <w:rPr>
          <w:rStyle w:val="Hervorhebung"/>
          <w:color w:val="000000" w:themeColor="text1"/>
          <w:szCs w:val="20"/>
        </w:rPr>
        <w:t>" wenn gleich</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 xml:space="preserve">SBRC und SBRS prüfen ein Bit in einem Rechenregister, und </w:t>
      </w:r>
      <w:proofErr w:type="spellStart"/>
      <w:r w:rsidRPr="00133032">
        <w:rPr>
          <w:rStyle w:val="Hervorhebung"/>
          <w:color w:val="000000" w:themeColor="text1"/>
          <w:szCs w:val="20"/>
        </w:rPr>
        <w:t>skippen</w:t>
      </w:r>
      <w:proofErr w:type="spellEnd"/>
      <w:r w:rsidRPr="00133032">
        <w:rPr>
          <w:rStyle w:val="Hervorhebung"/>
          <w:color w:val="000000" w:themeColor="text1"/>
          <w:szCs w:val="20"/>
        </w:rPr>
        <w:t xml:space="preserve"> wenn dieses gelöscht/gesetzt ist</w:t>
      </w:r>
    </w:p>
    <w:p w:rsidR="00133032" w:rsidRPr="00133032" w:rsidRDefault="00133032" w:rsidP="00133032">
      <w:pPr>
        <w:pStyle w:val="Listenabsatz"/>
        <w:rPr>
          <w:rStyle w:val="Hervorhebung"/>
          <w:color w:val="000000" w:themeColor="text1"/>
          <w:szCs w:val="20"/>
        </w:rPr>
      </w:pPr>
    </w:p>
    <w:p w:rsidR="00133032" w:rsidRDefault="00133032" w:rsidP="00133032">
      <w:pPr>
        <w:pStyle w:val="Listenabsatz"/>
        <w:numPr>
          <w:ilvl w:val="0"/>
          <w:numId w:val="5"/>
        </w:numPr>
        <w:rPr>
          <w:rStyle w:val="Hervorhebung"/>
          <w:color w:val="000000" w:themeColor="text1"/>
          <w:szCs w:val="20"/>
        </w:rPr>
      </w:pPr>
      <w:r w:rsidRPr="00133032">
        <w:rPr>
          <w:rStyle w:val="Hervorhebung"/>
          <w:color w:val="000000" w:themeColor="text1"/>
          <w:szCs w:val="20"/>
        </w:rPr>
        <w:t>SBIC und SBIS machen dasselbe mit einem Bit eines (der ersten 32) I/O-Register</w:t>
      </w:r>
    </w:p>
    <w:p w:rsidR="00133032" w:rsidRPr="00133032" w:rsidRDefault="00133032" w:rsidP="00133032">
      <w:pPr>
        <w:pStyle w:val="Listenabsatz"/>
        <w:rPr>
          <w:rStyle w:val="Hervorhebung"/>
          <w:color w:val="000000" w:themeColor="text1"/>
          <w:szCs w:val="20"/>
        </w:rPr>
      </w:pPr>
    </w:p>
    <w:p w:rsidR="00133032" w:rsidRPr="00FD666F" w:rsidRDefault="00133032" w:rsidP="00133032">
      <w:pPr>
        <w:pStyle w:val="Listenabsatz"/>
        <w:numPr>
          <w:ilvl w:val="0"/>
          <w:numId w:val="5"/>
        </w:numPr>
        <w:rPr>
          <w:rStyle w:val="Hervorhebung"/>
          <w:i w:val="0"/>
          <w:color w:val="000000" w:themeColor="text1"/>
          <w:szCs w:val="20"/>
        </w:rPr>
      </w:pPr>
      <w:r w:rsidRPr="00133032">
        <w:rPr>
          <w:rStyle w:val="Hervorhebung"/>
          <w:color w:val="000000" w:themeColor="text1"/>
          <w:szCs w:val="20"/>
        </w:rPr>
        <w:t xml:space="preserve">(*) RJMP und RCALL sind eigentlich relative Sprünge - ein vorzeichenbehafteter 12Bit-Integer legt das jeweilige Ziel ausgehend von der aktuellen Position fest. Folgt man den derzeitigen Versionen des Studios könnte man also mit RJMP -10 zurückspringen, oder mit RCALL 42 vorwärts. Der entsprechende </w:t>
      </w:r>
      <w:proofErr w:type="spellStart"/>
      <w:r w:rsidRPr="00133032">
        <w:rPr>
          <w:rStyle w:val="Hervorhebung"/>
          <w:color w:val="000000" w:themeColor="text1"/>
          <w:szCs w:val="20"/>
        </w:rPr>
        <w:t>Opcode</w:t>
      </w:r>
      <w:proofErr w:type="spellEnd"/>
      <w:r w:rsidRPr="00133032">
        <w:rPr>
          <w:rStyle w:val="Hervorhebung"/>
          <w:color w:val="000000" w:themeColor="text1"/>
          <w:szCs w:val="20"/>
        </w:rPr>
        <w:t xml:space="preserve"> im AVR würde sogar gehen, ABER das </w:t>
      </w:r>
      <w:proofErr w:type="spellStart"/>
      <w:r w:rsidRPr="00133032">
        <w:rPr>
          <w:rStyle w:val="Hervorhebung"/>
          <w:color w:val="000000" w:themeColor="text1"/>
          <w:szCs w:val="20"/>
        </w:rPr>
        <w:t>Atmel</w:t>
      </w:r>
      <w:proofErr w:type="spellEnd"/>
      <w:r w:rsidRPr="00133032">
        <w:rPr>
          <w:rStyle w:val="Hervorhebung"/>
          <w:color w:val="000000" w:themeColor="text1"/>
          <w:szCs w:val="20"/>
        </w:rPr>
        <w:t xml:space="preserve"> Studio setzt den nicht so um.</w:t>
      </w:r>
    </w:p>
    <w:p w:rsidR="00133032" w:rsidRPr="00FD666F" w:rsidRDefault="00FD666F" w:rsidP="00FD666F">
      <w:pPr>
        <w:rPr>
          <w:b/>
          <w:i/>
          <w:iCs/>
          <w:color w:val="000000" w:themeColor="text1"/>
          <w:sz w:val="24"/>
          <w:szCs w:val="20"/>
        </w:rPr>
      </w:pPr>
      <w:r>
        <w:rPr>
          <w:rStyle w:val="Hervorhebung"/>
          <w:b/>
          <w:color w:val="000000" w:themeColor="text1"/>
          <w:sz w:val="24"/>
          <w:szCs w:val="20"/>
        </w:rPr>
        <w:lastRenderedPageBreak/>
        <w:br/>
      </w:r>
      <w:r w:rsidR="00133032" w:rsidRPr="00FD666F">
        <w:rPr>
          <w:rStyle w:val="Hervorhebung"/>
          <w:b/>
          <w:color w:val="000000" w:themeColor="text1"/>
          <w:sz w:val="24"/>
          <w:szCs w:val="20"/>
        </w:rPr>
        <w:t>Für den Zugriff auf das SRAM (wobei hier meist die Rechenregister adresstechnisch mit eingebunden sind (manchmal sogar ein Abbild der nichtflüchtigen Speicher) gibt es:</w:t>
      </w:r>
    </w:p>
    <w:p w:rsidR="00133032" w:rsidRPr="00133032" w:rsidRDefault="00133032" w:rsidP="00133032">
      <w:pPr>
        <w:pStyle w:val="KeinLeerraum"/>
        <w:numPr>
          <w:ilvl w:val="0"/>
          <w:numId w:val="5"/>
        </w:numPr>
        <w:rPr>
          <w:lang w:eastAsia="de-DE"/>
        </w:rPr>
      </w:pPr>
      <w:proofErr w:type="spellStart"/>
      <w:r w:rsidRPr="00133032">
        <w:rPr>
          <w:b/>
          <w:bCs/>
          <w:lang w:eastAsia="de-DE"/>
        </w:rPr>
        <w:t>Lds</w:t>
      </w:r>
      <w:proofErr w:type="spellEnd"/>
      <w:r w:rsidRPr="00133032">
        <w:rPr>
          <w:b/>
          <w:bCs/>
          <w:lang w:eastAsia="de-DE"/>
        </w:rPr>
        <w:t>/</w:t>
      </w:r>
      <w:proofErr w:type="spellStart"/>
      <w:r w:rsidRPr="00133032">
        <w:rPr>
          <w:b/>
          <w:bCs/>
          <w:lang w:eastAsia="de-DE"/>
        </w:rPr>
        <w:t>Sds</w:t>
      </w:r>
      <w:proofErr w:type="spellEnd"/>
      <w:r w:rsidRPr="00133032">
        <w:rPr>
          <w:lang w:eastAsia="de-DE"/>
        </w:rPr>
        <w:t xml:space="preserve"> lädt vom/speichert direkt auf die angegebene SRAM-Adresse</w:t>
      </w:r>
      <w:r w:rsidR="00FD666F">
        <w:rPr>
          <w:lang w:eastAsia="de-DE"/>
        </w:rPr>
        <w:br/>
      </w:r>
    </w:p>
    <w:p w:rsidR="00133032" w:rsidRPr="00133032" w:rsidRDefault="00133032" w:rsidP="00133032">
      <w:pPr>
        <w:pStyle w:val="KeinLeerraum"/>
        <w:numPr>
          <w:ilvl w:val="0"/>
          <w:numId w:val="5"/>
        </w:numPr>
        <w:rPr>
          <w:lang w:eastAsia="de-DE"/>
        </w:rPr>
      </w:pPr>
      <w:proofErr w:type="spellStart"/>
      <w:r w:rsidRPr="00133032">
        <w:rPr>
          <w:b/>
          <w:bCs/>
          <w:lang w:eastAsia="de-DE"/>
        </w:rPr>
        <w:t>Ld</w:t>
      </w:r>
      <w:proofErr w:type="spellEnd"/>
      <w:r w:rsidRPr="00133032">
        <w:rPr>
          <w:b/>
          <w:bCs/>
          <w:lang w:eastAsia="de-DE"/>
        </w:rPr>
        <w:t xml:space="preserve">/St </w:t>
      </w:r>
      <w:r w:rsidRPr="00133032">
        <w:rPr>
          <w:lang w:eastAsia="de-DE"/>
        </w:rPr>
        <w:t>lädt vom/speichert indirekt auf die, durch eines der Doppelregister X</w:t>
      </w:r>
      <w:proofErr w:type="gramStart"/>
      <w:r w:rsidRPr="00133032">
        <w:rPr>
          <w:lang w:eastAsia="de-DE"/>
        </w:rPr>
        <w:t>,Y</w:t>
      </w:r>
      <w:proofErr w:type="gramEnd"/>
      <w:r w:rsidRPr="00133032">
        <w:rPr>
          <w:lang w:eastAsia="de-DE"/>
        </w:rPr>
        <w:t xml:space="preserve"> oder Z referenzierte SRAM-Adresse. Dabei kann außerdem der Pointer </w:t>
      </w:r>
      <w:proofErr w:type="spellStart"/>
      <w:r w:rsidRPr="00133032">
        <w:rPr>
          <w:lang w:eastAsia="de-DE"/>
        </w:rPr>
        <w:t>Pre-decrementiert</w:t>
      </w:r>
      <w:proofErr w:type="spellEnd"/>
      <w:r w:rsidRPr="00133032">
        <w:rPr>
          <w:lang w:eastAsia="de-DE"/>
        </w:rPr>
        <w:t xml:space="preserve"> oder Post-inkrementiert werden.</w:t>
      </w:r>
      <w:r w:rsidR="00FD666F">
        <w:rPr>
          <w:lang w:eastAsia="de-DE"/>
        </w:rPr>
        <w:br/>
      </w:r>
    </w:p>
    <w:p w:rsidR="00133032" w:rsidRPr="00133032" w:rsidRDefault="00133032" w:rsidP="00133032">
      <w:pPr>
        <w:pStyle w:val="KeinLeerraum"/>
        <w:numPr>
          <w:ilvl w:val="0"/>
          <w:numId w:val="5"/>
        </w:numPr>
        <w:rPr>
          <w:lang w:eastAsia="de-DE"/>
        </w:rPr>
      </w:pPr>
      <w:proofErr w:type="spellStart"/>
      <w:r w:rsidRPr="00133032">
        <w:rPr>
          <w:b/>
          <w:bCs/>
          <w:lang w:eastAsia="de-DE"/>
        </w:rPr>
        <w:t>Ldd</w:t>
      </w:r>
      <w:proofErr w:type="spellEnd"/>
      <w:r w:rsidRPr="00133032">
        <w:rPr>
          <w:b/>
          <w:bCs/>
          <w:lang w:eastAsia="de-DE"/>
        </w:rPr>
        <w:t>/Std</w:t>
      </w:r>
      <w:r w:rsidRPr="00133032">
        <w:rPr>
          <w:lang w:eastAsia="de-DE"/>
        </w:rPr>
        <w:t xml:space="preserve"> nutzt analog das Y oder Z als Pointer, zusätzlich wird ein </w:t>
      </w:r>
      <w:proofErr w:type="gramStart"/>
      <w:r w:rsidRPr="00133032">
        <w:rPr>
          <w:lang w:eastAsia="de-DE"/>
        </w:rPr>
        <w:t>konstanter</w:t>
      </w:r>
      <w:proofErr w:type="gramEnd"/>
      <w:r w:rsidRPr="00133032">
        <w:rPr>
          <w:lang w:eastAsia="de-DE"/>
        </w:rPr>
        <w:t xml:space="preserve"> Offset (6Bit) </w:t>
      </w:r>
      <w:proofErr w:type="spellStart"/>
      <w:r w:rsidRPr="00133032">
        <w:rPr>
          <w:lang w:eastAsia="de-DE"/>
        </w:rPr>
        <w:t>dazuaddiert</w:t>
      </w:r>
      <w:proofErr w:type="spellEnd"/>
      <w:r w:rsidRPr="00133032">
        <w:rPr>
          <w:lang w:eastAsia="de-DE"/>
        </w:rPr>
        <w:t>. Zusammen mit LD/ST kann man so geschickt mehrere Listen/Arrays/… gleichzeitig verarbeiten, ohne den Pointer umladen zu müssen. Insbesondere in Schleifen...</w:t>
      </w:r>
      <w:r w:rsidR="00FD666F">
        <w:rPr>
          <w:lang w:eastAsia="de-DE"/>
        </w:rPr>
        <w:br/>
      </w:r>
    </w:p>
    <w:p w:rsidR="00133032" w:rsidRPr="00133032" w:rsidRDefault="00133032" w:rsidP="00133032">
      <w:pPr>
        <w:pStyle w:val="KeinLeerraum"/>
        <w:numPr>
          <w:ilvl w:val="0"/>
          <w:numId w:val="5"/>
        </w:numPr>
        <w:rPr>
          <w:lang w:eastAsia="de-DE"/>
        </w:rPr>
      </w:pPr>
      <w:r w:rsidRPr="00133032">
        <w:rPr>
          <w:b/>
          <w:bCs/>
          <w:lang w:eastAsia="de-DE"/>
        </w:rPr>
        <w:t>Push</w:t>
      </w:r>
      <w:r w:rsidRPr="00133032">
        <w:rPr>
          <w:lang w:eastAsia="de-DE"/>
        </w:rPr>
        <w:t xml:space="preserve"> kopiert den Inhalt eines Rechenregisters ins SRAM, adressiert durch den </w:t>
      </w:r>
      <w:proofErr w:type="spellStart"/>
      <w:r w:rsidRPr="00133032">
        <w:rPr>
          <w:lang w:eastAsia="de-DE"/>
        </w:rPr>
        <w:t>Stackpointer</w:t>
      </w:r>
      <w:proofErr w:type="spellEnd"/>
      <w:r w:rsidRPr="00133032">
        <w:rPr>
          <w:lang w:eastAsia="de-DE"/>
        </w:rPr>
        <w:t xml:space="preserve"> (welcher dabei automatisch dekrementiert), </w:t>
      </w:r>
      <w:r w:rsidRPr="00133032">
        <w:rPr>
          <w:b/>
          <w:bCs/>
          <w:lang w:eastAsia="de-DE"/>
        </w:rPr>
        <w:t>Pop</w:t>
      </w:r>
      <w:r w:rsidRPr="00133032">
        <w:rPr>
          <w:lang w:eastAsia="de-DE"/>
        </w:rPr>
        <w:t xml:space="preserve"> macht das Gegenteil davon.</w:t>
      </w:r>
      <w:r w:rsidR="00FD666F">
        <w:rPr>
          <w:lang w:eastAsia="de-DE"/>
        </w:rPr>
        <w:br/>
      </w:r>
    </w:p>
    <w:p w:rsidR="00133032" w:rsidRPr="00133032" w:rsidRDefault="00133032" w:rsidP="00133032">
      <w:pPr>
        <w:pStyle w:val="KeinLeerraum"/>
        <w:numPr>
          <w:ilvl w:val="0"/>
          <w:numId w:val="5"/>
        </w:numPr>
        <w:rPr>
          <w:lang w:eastAsia="de-DE"/>
        </w:rPr>
      </w:pPr>
      <w:r w:rsidRPr="00133032">
        <w:rPr>
          <w:lang w:eastAsia="de-DE"/>
        </w:rPr>
        <w:t xml:space="preserve">Den </w:t>
      </w:r>
      <w:proofErr w:type="spellStart"/>
      <w:r w:rsidRPr="00133032">
        <w:rPr>
          <w:lang w:eastAsia="de-DE"/>
        </w:rPr>
        <w:t>XMegas</w:t>
      </w:r>
      <w:proofErr w:type="spellEnd"/>
      <w:r w:rsidRPr="00133032">
        <w:rPr>
          <w:lang w:eastAsia="de-DE"/>
        </w:rPr>
        <w:t xml:space="preserve"> stehen außerdem noch </w:t>
      </w:r>
      <w:r w:rsidRPr="00133032">
        <w:rPr>
          <w:b/>
          <w:bCs/>
          <w:lang w:eastAsia="de-DE"/>
        </w:rPr>
        <w:t>Las</w:t>
      </w:r>
      <w:r w:rsidRPr="00133032">
        <w:rPr>
          <w:lang w:eastAsia="de-DE"/>
        </w:rPr>
        <w:t xml:space="preserve">, </w:t>
      </w:r>
      <w:r w:rsidRPr="00133032">
        <w:rPr>
          <w:b/>
          <w:bCs/>
          <w:lang w:eastAsia="de-DE"/>
        </w:rPr>
        <w:t>Lac</w:t>
      </w:r>
      <w:r w:rsidRPr="00133032">
        <w:rPr>
          <w:lang w:eastAsia="de-DE"/>
        </w:rPr>
        <w:t xml:space="preserve">, </w:t>
      </w:r>
      <w:proofErr w:type="spellStart"/>
      <w:r w:rsidRPr="00133032">
        <w:rPr>
          <w:b/>
          <w:bCs/>
          <w:lang w:eastAsia="de-DE"/>
        </w:rPr>
        <w:t>Lat</w:t>
      </w:r>
      <w:proofErr w:type="spellEnd"/>
      <w:r w:rsidRPr="00133032">
        <w:rPr>
          <w:lang w:eastAsia="de-DE"/>
        </w:rPr>
        <w:t xml:space="preserve"> und </w:t>
      </w:r>
      <w:proofErr w:type="spellStart"/>
      <w:r w:rsidRPr="00133032">
        <w:rPr>
          <w:b/>
          <w:bCs/>
          <w:lang w:eastAsia="de-DE"/>
        </w:rPr>
        <w:t>Xch</w:t>
      </w:r>
      <w:proofErr w:type="spellEnd"/>
      <w:r w:rsidRPr="00133032">
        <w:rPr>
          <w:lang w:eastAsia="de-DE"/>
        </w:rPr>
        <w:t xml:space="preserve"> zur Verfügung. Damit können Bits in SRAM-Registern direkt gesetzt/gelöscht/</w:t>
      </w:r>
      <w:proofErr w:type="spellStart"/>
      <w:r w:rsidRPr="00133032">
        <w:rPr>
          <w:lang w:eastAsia="de-DE"/>
        </w:rPr>
        <w:t>getoggelt</w:t>
      </w:r>
      <w:proofErr w:type="spellEnd"/>
      <w:r w:rsidRPr="00133032">
        <w:rPr>
          <w:lang w:eastAsia="de-DE"/>
        </w:rPr>
        <w:t xml:space="preserve"> werden. Hintergrund ist, </w:t>
      </w:r>
      <w:proofErr w:type="spellStart"/>
      <w:r w:rsidRPr="00133032">
        <w:rPr>
          <w:lang w:eastAsia="de-DE"/>
        </w:rPr>
        <w:t>daß</w:t>
      </w:r>
      <w:proofErr w:type="spellEnd"/>
      <w:r w:rsidRPr="00133032">
        <w:rPr>
          <w:lang w:eastAsia="de-DE"/>
        </w:rPr>
        <w:t xml:space="preserve"> dort fast alle </w:t>
      </w:r>
      <w:proofErr w:type="spellStart"/>
      <w:r w:rsidRPr="00133032">
        <w:rPr>
          <w:lang w:eastAsia="de-DE"/>
        </w:rPr>
        <w:t>Peripherals</w:t>
      </w:r>
      <w:proofErr w:type="spellEnd"/>
      <w:r w:rsidRPr="00133032">
        <w:rPr>
          <w:lang w:eastAsia="de-DE"/>
        </w:rPr>
        <w:t xml:space="preserve"> außerhalb des konventionellen I/O-Space liegen. In und Out greifen also nicht, </w:t>
      </w:r>
      <w:proofErr w:type="spellStart"/>
      <w:r w:rsidRPr="00133032">
        <w:rPr>
          <w:lang w:eastAsia="de-DE"/>
        </w:rPr>
        <w:t>Sbi</w:t>
      </w:r>
      <w:proofErr w:type="spellEnd"/>
      <w:r w:rsidRPr="00133032">
        <w:rPr>
          <w:lang w:eastAsia="de-DE"/>
        </w:rPr>
        <w:t>/</w:t>
      </w:r>
      <w:proofErr w:type="spellStart"/>
      <w:r w:rsidRPr="00133032">
        <w:rPr>
          <w:lang w:eastAsia="de-DE"/>
        </w:rPr>
        <w:t>Cbi</w:t>
      </w:r>
      <w:proofErr w:type="spellEnd"/>
      <w:r w:rsidRPr="00133032">
        <w:rPr>
          <w:lang w:eastAsia="de-DE"/>
        </w:rPr>
        <w:t>/</w:t>
      </w:r>
      <w:proofErr w:type="spellStart"/>
      <w:r w:rsidRPr="00133032">
        <w:rPr>
          <w:lang w:eastAsia="de-DE"/>
        </w:rPr>
        <w:t>Sbic</w:t>
      </w:r>
      <w:proofErr w:type="spellEnd"/>
      <w:r w:rsidRPr="00133032">
        <w:rPr>
          <w:lang w:eastAsia="de-DE"/>
        </w:rPr>
        <w:t>/</w:t>
      </w:r>
      <w:proofErr w:type="spellStart"/>
      <w:r w:rsidRPr="00133032">
        <w:rPr>
          <w:lang w:eastAsia="de-DE"/>
        </w:rPr>
        <w:t>Sbis</w:t>
      </w:r>
      <w:proofErr w:type="spellEnd"/>
      <w:r w:rsidRPr="00133032">
        <w:rPr>
          <w:lang w:eastAsia="de-DE"/>
        </w:rPr>
        <w:t xml:space="preserve"> erst recht nicht.</w:t>
      </w:r>
      <w:r w:rsidR="00FD666F">
        <w:rPr>
          <w:lang w:eastAsia="de-DE"/>
        </w:rPr>
        <w:br/>
      </w:r>
    </w:p>
    <w:p w:rsidR="00FD666F" w:rsidRDefault="00133032" w:rsidP="00133032">
      <w:pPr>
        <w:pStyle w:val="KeinLeerraum"/>
        <w:numPr>
          <w:ilvl w:val="0"/>
          <w:numId w:val="5"/>
        </w:numPr>
        <w:rPr>
          <w:lang w:eastAsia="de-DE"/>
        </w:rPr>
      </w:pPr>
      <w:r w:rsidRPr="00133032">
        <w:rPr>
          <w:lang w:eastAsia="de-DE"/>
        </w:rPr>
        <w:t>Für den Zugriff auf den Flash gibt es (</w:t>
      </w:r>
      <w:r w:rsidRPr="00133032">
        <w:rPr>
          <w:b/>
          <w:bCs/>
          <w:lang w:eastAsia="de-DE"/>
        </w:rPr>
        <w:t>E</w:t>
      </w:r>
      <w:r w:rsidRPr="00133032">
        <w:rPr>
          <w:lang w:eastAsia="de-DE"/>
        </w:rPr>
        <w:t>)</w:t>
      </w:r>
      <w:proofErr w:type="spellStart"/>
      <w:r w:rsidRPr="00133032">
        <w:rPr>
          <w:b/>
          <w:bCs/>
          <w:lang w:eastAsia="de-DE"/>
        </w:rPr>
        <w:t>Lpm</w:t>
      </w:r>
      <w:r w:rsidRPr="00133032">
        <w:rPr>
          <w:lang w:eastAsia="de-DE"/>
        </w:rPr>
        <w:t>und</w:t>
      </w:r>
      <w:proofErr w:type="spellEnd"/>
      <w:r w:rsidRPr="00133032">
        <w:rPr>
          <w:lang w:eastAsia="de-DE"/>
        </w:rPr>
        <w:t xml:space="preserve"> </w:t>
      </w:r>
      <w:proofErr w:type="spellStart"/>
      <w:r w:rsidRPr="00133032">
        <w:rPr>
          <w:b/>
          <w:bCs/>
          <w:lang w:eastAsia="de-DE"/>
        </w:rPr>
        <w:t>Spm</w:t>
      </w:r>
      <w:proofErr w:type="spellEnd"/>
      <w:r w:rsidRPr="00133032">
        <w:rPr>
          <w:lang w:eastAsia="de-DE"/>
        </w:rPr>
        <w:t>, referenziert wird die Adresse durch das Z-Doppelregister.</w:t>
      </w:r>
      <w:r w:rsidRPr="00133032">
        <w:rPr>
          <w:lang w:eastAsia="de-DE"/>
        </w:rPr>
        <w:br/>
      </w:r>
    </w:p>
    <w:p w:rsidR="00FD666F" w:rsidRDefault="00FD666F" w:rsidP="00FD666F">
      <w:pPr>
        <w:pStyle w:val="KeinLeerraum"/>
        <w:ind w:left="720"/>
        <w:rPr>
          <w:lang w:eastAsia="de-DE"/>
        </w:rPr>
      </w:pPr>
    </w:p>
    <w:p w:rsidR="00FD666F" w:rsidRDefault="00FD666F" w:rsidP="00FD666F">
      <w:pPr>
        <w:pStyle w:val="KeinLeerraum"/>
        <w:rPr>
          <w:lang w:eastAsia="de-DE"/>
        </w:rPr>
      </w:pPr>
    </w:p>
    <w:p w:rsidR="00133032" w:rsidRPr="00133032" w:rsidRDefault="00133032" w:rsidP="00FD666F">
      <w:pPr>
        <w:rPr>
          <w:lang w:eastAsia="de-DE"/>
        </w:rPr>
      </w:pPr>
      <w:r w:rsidRPr="00FD666F">
        <w:rPr>
          <w:rStyle w:val="Hervorhebung"/>
          <w:b/>
          <w:color w:val="000000" w:themeColor="text1"/>
          <w:sz w:val="24"/>
          <w:szCs w:val="20"/>
        </w:rPr>
        <w:t>Bei den Rechenregistern selbst:</w:t>
      </w:r>
    </w:p>
    <w:p w:rsidR="00133032" w:rsidRPr="00133032" w:rsidRDefault="00133032" w:rsidP="00133032">
      <w:pPr>
        <w:pStyle w:val="KeinLeerraum"/>
        <w:numPr>
          <w:ilvl w:val="0"/>
          <w:numId w:val="5"/>
        </w:numPr>
        <w:rPr>
          <w:lang w:eastAsia="de-DE"/>
        </w:rPr>
      </w:pPr>
      <w:r w:rsidRPr="00133032">
        <w:rPr>
          <w:lang w:eastAsia="de-DE"/>
        </w:rPr>
        <w:t xml:space="preserve">kann mit </w:t>
      </w:r>
      <w:proofErr w:type="spellStart"/>
      <w:r w:rsidRPr="00133032">
        <w:rPr>
          <w:b/>
          <w:bCs/>
          <w:lang w:eastAsia="de-DE"/>
        </w:rPr>
        <w:t>Ldi</w:t>
      </w:r>
      <w:proofErr w:type="spellEnd"/>
      <w:r w:rsidRPr="00133032">
        <w:rPr>
          <w:lang w:eastAsia="de-DE"/>
        </w:rPr>
        <w:t xml:space="preserve"> eine Konstante </w:t>
      </w:r>
      <w:proofErr w:type="spellStart"/>
      <w:r w:rsidRPr="00133032">
        <w:rPr>
          <w:lang w:eastAsia="de-DE"/>
        </w:rPr>
        <w:t>geleden</w:t>
      </w:r>
      <w:proofErr w:type="spellEnd"/>
      <w:r w:rsidRPr="00133032">
        <w:rPr>
          <w:lang w:eastAsia="de-DE"/>
        </w:rPr>
        <w:t xml:space="preserve"> werden (welche quasi mit dem </w:t>
      </w:r>
      <w:proofErr w:type="spellStart"/>
      <w:r w:rsidRPr="00133032">
        <w:rPr>
          <w:lang w:eastAsia="de-DE"/>
        </w:rPr>
        <w:t>Ldi</w:t>
      </w:r>
      <w:proofErr w:type="spellEnd"/>
      <w:r w:rsidRPr="00133032">
        <w:rPr>
          <w:lang w:eastAsia="de-DE"/>
        </w:rPr>
        <w:t xml:space="preserve"> im Flash abgelegt ist)</w:t>
      </w:r>
      <w:r w:rsidR="00FD666F">
        <w:rPr>
          <w:lang w:eastAsia="de-DE"/>
        </w:rPr>
        <w:br/>
      </w:r>
    </w:p>
    <w:p w:rsidR="00133032" w:rsidRPr="00133032" w:rsidRDefault="00133032" w:rsidP="00133032">
      <w:pPr>
        <w:pStyle w:val="KeinLeerraum"/>
        <w:numPr>
          <w:ilvl w:val="0"/>
          <w:numId w:val="5"/>
        </w:numPr>
        <w:rPr>
          <w:lang w:eastAsia="de-DE"/>
        </w:rPr>
      </w:pPr>
      <w:r w:rsidRPr="00133032">
        <w:rPr>
          <w:lang w:eastAsia="de-DE"/>
        </w:rPr>
        <w:t xml:space="preserve">mit </w:t>
      </w:r>
      <w:proofErr w:type="spellStart"/>
      <w:r w:rsidRPr="00133032">
        <w:rPr>
          <w:b/>
          <w:bCs/>
          <w:lang w:eastAsia="de-DE"/>
        </w:rPr>
        <w:t>Mov</w:t>
      </w:r>
      <w:proofErr w:type="spellEnd"/>
      <w:r w:rsidRPr="00133032">
        <w:rPr>
          <w:lang w:eastAsia="de-DE"/>
        </w:rPr>
        <w:t xml:space="preserve"> der Inhalt eines Registers in ein anderes kopiert werden</w:t>
      </w:r>
      <w:r w:rsidR="00FD666F">
        <w:rPr>
          <w:lang w:eastAsia="de-DE"/>
        </w:rPr>
        <w:br/>
      </w:r>
    </w:p>
    <w:p w:rsidR="00133032" w:rsidRPr="00133032" w:rsidRDefault="00133032" w:rsidP="00133032">
      <w:pPr>
        <w:pStyle w:val="KeinLeerraum"/>
        <w:numPr>
          <w:ilvl w:val="0"/>
          <w:numId w:val="5"/>
        </w:numPr>
        <w:rPr>
          <w:lang w:eastAsia="de-DE"/>
        </w:rPr>
      </w:pPr>
      <w:r w:rsidRPr="00133032">
        <w:rPr>
          <w:lang w:eastAsia="de-DE"/>
        </w:rPr>
        <w:t xml:space="preserve">mit </w:t>
      </w:r>
      <w:proofErr w:type="spellStart"/>
      <w:r w:rsidRPr="00133032">
        <w:rPr>
          <w:b/>
          <w:bCs/>
          <w:lang w:eastAsia="de-DE"/>
        </w:rPr>
        <w:t>Movw</w:t>
      </w:r>
      <w:proofErr w:type="spellEnd"/>
      <w:r w:rsidRPr="00133032">
        <w:rPr>
          <w:lang w:eastAsia="de-DE"/>
        </w:rPr>
        <w:t xml:space="preserve"> dasselbe mit je zwei Registern (also 16Bit)</w:t>
      </w:r>
      <w:r w:rsidR="00FD666F">
        <w:rPr>
          <w:lang w:eastAsia="de-DE"/>
        </w:rPr>
        <w:br/>
      </w:r>
    </w:p>
    <w:p w:rsidR="00133032" w:rsidRPr="00133032" w:rsidRDefault="00133032" w:rsidP="00133032">
      <w:pPr>
        <w:pStyle w:val="KeinLeerraum"/>
        <w:numPr>
          <w:ilvl w:val="0"/>
          <w:numId w:val="5"/>
        </w:numPr>
        <w:rPr>
          <w:lang w:eastAsia="de-DE"/>
        </w:rPr>
      </w:pPr>
      <w:r w:rsidRPr="00133032">
        <w:rPr>
          <w:lang w:eastAsia="de-DE"/>
        </w:rPr>
        <w:t>kopiert</w:t>
      </w:r>
      <w:r w:rsidRPr="00133032">
        <w:rPr>
          <w:b/>
          <w:bCs/>
          <w:lang w:eastAsia="de-DE"/>
        </w:rPr>
        <w:t xml:space="preserve"> BST</w:t>
      </w:r>
      <w:r w:rsidRPr="00133032">
        <w:rPr>
          <w:lang w:eastAsia="de-DE"/>
        </w:rPr>
        <w:t xml:space="preserve"> ein Bit aus einem Rechenregister </w:t>
      </w:r>
      <w:proofErr w:type="spellStart"/>
      <w:r w:rsidRPr="00133032">
        <w:rPr>
          <w:lang w:eastAsia="de-DE"/>
        </w:rPr>
        <w:t>in's</w:t>
      </w:r>
      <w:proofErr w:type="spellEnd"/>
      <w:r w:rsidRPr="00133032">
        <w:rPr>
          <w:lang w:eastAsia="de-DE"/>
        </w:rPr>
        <w:t xml:space="preserve"> T-</w:t>
      </w:r>
      <w:proofErr w:type="spellStart"/>
      <w:r w:rsidRPr="00133032">
        <w:rPr>
          <w:lang w:eastAsia="de-DE"/>
        </w:rPr>
        <w:t>Flag</w:t>
      </w:r>
      <w:proofErr w:type="spellEnd"/>
      <w:r w:rsidRPr="00133032">
        <w:rPr>
          <w:lang w:eastAsia="de-DE"/>
        </w:rPr>
        <w:t xml:space="preserve"> des SREG, </w:t>
      </w:r>
      <w:proofErr w:type="spellStart"/>
      <w:r w:rsidRPr="00133032">
        <w:rPr>
          <w:b/>
          <w:bCs/>
          <w:lang w:eastAsia="de-DE"/>
        </w:rPr>
        <w:t>Bld</w:t>
      </w:r>
      <w:proofErr w:type="spellEnd"/>
      <w:r w:rsidRPr="00133032">
        <w:rPr>
          <w:lang w:eastAsia="de-DE"/>
        </w:rPr>
        <w:t xml:space="preserve"> lädt dieses </w:t>
      </w:r>
      <w:proofErr w:type="spellStart"/>
      <w:r w:rsidRPr="00133032">
        <w:rPr>
          <w:lang w:eastAsia="de-DE"/>
        </w:rPr>
        <w:t>Flag</w:t>
      </w:r>
      <w:proofErr w:type="spellEnd"/>
      <w:r w:rsidRPr="00133032">
        <w:rPr>
          <w:lang w:eastAsia="de-DE"/>
        </w:rPr>
        <w:t xml:space="preserve"> in ein Rechenregister-Bit</w:t>
      </w:r>
      <w:r w:rsidR="00FD666F">
        <w:rPr>
          <w:lang w:eastAsia="de-DE"/>
        </w:rPr>
        <w:br/>
      </w:r>
    </w:p>
    <w:p w:rsidR="00133032" w:rsidRPr="00133032" w:rsidRDefault="00133032" w:rsidP="00133032">
      <w:pPr>
        <w:pStyle w:val="KeinLeerraum"/>
        <w:numPr>
          <w:ilvl w:val="0"/>
          <w:numId w:val="5"/>
        </w:numPr>
        <w:rPr>
          <w:lang w:eastAsia="de-DE"/>
        </w:rPr>
      </w:pPr>
      <w:r w:rsidRPr="00133032">
        <w:rPr>
          <w:lang w:eastAsia="de-DE"/>
        </w:rPr>
        <w:t>Bei den Bit und Bit-Test Instruktionen fehlen noch:</w:t>
      </w:r>
      <w:r w:rsidR="00FD666F">
        <w:rPr>
          <w:lang w:eastAsia="de-DE"/>
        </w:rPr>
        <w:br/>
      </w:r>
    </w:p>
    <w:p w:rsidR="00133032" w:rsidRPr="00133032" w:rsidRDefault="00133032" w:rsidP="00133032">
      <w:pPr>
        <w:pStyle w:val="KeinLeerraum"/>
        <w:numPr>
          <w:ilvl w:val="0"/>
          <w:numId w:val="5"/>
        </w:numPr>
        <w:rPr>
          <w:lang w:eastAsia="de-DE"/>
        </w:rPr>
      </w:pPr>
      <w:r w:rsidRPr="00133032">
        <w:rPr>
          <w:b/>
          <w:bCs/>
          <w:lang w:eastAsia="de-DE"/>
        </w:rPr>
        <w:t>Swap</w:t>
      </w:r>
      <w:r w:rsidRPr="00133032">
        <w:rPr>
          <w:lang w:eastAsia="de-DE"/>
        </w:rPr>
        <w:t xml:space="preserve"> - tauscht die Nibble eines Rechenregisters</w:t>
      </w:r>
    </w:p>
    <w:p w:rsidR="00133032" w:rsidRPr="00133032" w:rsidRDefault="00133032" w:rsidP="00133032">
      <w:pPr>
        <w:pStyle w:val="KeinLeerraum"/>
        <w:numPr>
          <w:ilvl w:val="0"/>
          <w:numId w:val="5"/>
        </w:numPr>
        <w:rPr>
          <w:lang w:eastAsia="de-DE"/>
        </w:rPr>
      </w:pPr>
      <w:proofErr w:type="spellStart"/>
      <w:r w:rsidRPr="00133032">
        <w:rPr>
          <w:b/>
          <w:bCs/>
          <w:lang w:eastAsia="de-DE"/>
        </w:rPr>
        <w:t>Sbi</w:t>
      </w:r>
      <w:proofErr w:type="spellEnd"/>
      <w:r w:rsidRPr="00133032">
        <w:rPr>
          <w:lang w:eastAsia="de-DE"/>
        </w:rPr>
        <w:t>/</w:t>
      </w:r>
      <w:proofErr w:type="spellStart"/>
      <w:r w:rsidRPr="00133032">
        <w:rPr>
          <w:b/>
          <w:bCs/>
          <w:lang w:eastAsia="de-DE"/>
        </w:rPr>
        <w:t>Cbi</w:t>
      </w:r>
      <w:proofErr w:type="spellEnd"/>
      <w:r w:rsidRPr="00133032">
        <w:rPr>
          <w:lang w:eastAsia="de-DE"/>
        </w:rPr>
        <w:t xml:space="preserve"> - setzt/löscht ein Bit eines I/O-Registers direkt - ohne Umweg über ein Rechenregister (nur die ersten 0x1F I/O-Register sind adressierbar)</w:t>
      </w:r>
    </w:p>
    <w:p w:rsidR="00133032" w:rsidRPr="00133032" w:rsidRDefault="00133032" w:rsidP="00133032">
      <w:pPr>
        <w:pStyle w:val="KeinLeerraum"/>
        <w:numPr>
          <w:ilvl w:val="0"/>
          <w:numId w:val="5"/>
        </w:numPr>
        <w:rPr>
          <w:lang w:eastAsia="de-DE"/>
        </w:rPr>
      </w:pPr>
      <w:proofErr w:type="spellStart"/>
      <w:r w:rsidRPr="00133032">
        <w:rPr>
          <w:b/>
          <w:bCs/>
          <w:lang w:eastAsia="de-DE"/>
        </w:rPr>
        <w:t>Bset</w:t>
      </w:r>
      <w:proofErr w:type="spellEnd"/>
      <w:r w:rsidRPr="00133032">
        <w:rPr>
          <w:lang w:eastAsia="de-DE"/>
        </w:rPr>
        <w:t>/</w:t>
      </w:r>
      <w:proofErr w:type="spellStart"/>
      <w:r w:rsidRPr="00133032">
        <w:rPr>
          <w:b/>
          <w:bCs/>
          <w:lang w:eastAsia="de-DE"/>
        </w:rPr>
        <w:t>Bclr</w:t>
      </w:r>
      <w:proofErr w:type="spellEnd"/>
      <w:r w:rsidRPr="00133032">
        <w:rPr>
          <w:lang w:eastAsia="de-DE"/>
        </w:rPr>
        <w:t xml:space="preserve"> - setzt/löscht direkt ein Bit im SREG (hier gibt's auch wieder für jedes Bit zwei separate </w:t>
      </w:r>
      <w:proofErr w:type="spellStart"/>
      <w:r w:rsidRPr="00133032">
        <w:rPr>
          <w:lang w:eastAsia="de-DE"/>
        </w:rPr>
        <w:t>Mnemonics</w:t>
      </w:r>
      <w:proofErr w:type="spellEnd"/>
      <w:r w:rsidRPr="00133032">
        <w:rPr>
          <w:lang w:eastAsia="de-DE"/>
        </w:rPr>
        <w:t xml:space="preserve">, klar) </w:t>
      </w:r>
    </w:p>
    <w:p w:rsidR="00133032" w:rsidRPr="00133032" w:rsidRDefault="00133032" w:rsidP="00133032">
      <w:pPr>
        <w:pStyle w:val="KeinLeerraum"/>
        <w:numPr>
          <w:ilvl w:val="0"/>
          <w:numId w:val="5"/>
        </w:numPr>
        <w:rPr>
          <w:lang w:eastAsia="de-DE"/>
        </w:rPr>
      </w:pPr>
      <w:r w:rsidRPr="00133032">
        <w:rPr>
          <w:lang w:eastAsia="de-DE"/>
        </w:rPr>
        <w:br/>
        <w:t>Zur "Steuerung" der MCU selbst gibt es dann noch folgende Instruktionen:</w:t>
      </w:r>
    </w:p>
    <w:p w:rsidR="00133032" w:rsidRPr="00133032" w:rsidRDefault="00133032" w:rsidP="00133032">
      <w:pPr>
        <w:pStyle w:val="KeinLeerraum"/>
        <w:numPr>
          <w:ilvl w:val="0"/>
          <w:numId w:val="5"/>
        </w:numPr>
        <w:rPr>
          <w:lang w:eastAsia="de-DE"/>
        </w:rPr>
      </w:pPr>
      <w:proofErr w:type="spellStart"/>
      <w:r w:rsidRPr="00133032">
        <w:rPr>
          <w:b/>
          <w:bCs/>
          <w:lang w:eastAsia="de-DE"/>
        </w:rPr>
        <w:t>Nop</w:t>
      </w:r>
      <w:proofErr w:type="spellEnd"/>
      <w:r w:rsidRPr="00133032">
        <w:rPr>
          <w:lang w:eastAsia="de-DE"/>
        </w:rPr>
        <w:t xml:space="preserve"> - macht einen Takt lang nichts</w:t>
      </w:r>
    </w:p>
    <w:p w:rsidR="00133032" w:rsidRPr="00133032" w:rsidRDefault="00133032" w:rsidP="00133032">
      <w:pPr>
        <w:pStyle w:val="KeinLeerraum"/>
        <w:numPr>
          <w:ilvl w:val="0"/>
          <w:numId w:val="5"/>
        </w:numPr>
        <w:rPr>
          <w:lang w:eastAsia="de-DE"/>
        </w:rPr>
      </w:pPr>
      <w:proofErr w:type="spellStart"/>
      <w:r w:rsidRPr="00133032">
        <w:rPr>
          <w:b/>
          <w:bCs/>
          <w:lang w:eastAsia="de-DE"/>
        </w:rPr>
        <w:t>Sleep</w:t>
      </w:r>
      <w:proofErr w:type="spellEnd"/>
      <w:r w:rsidRPr="00133032">
        <w:rPr>
          <w:lang w:eastAsia="de-DE"/>
        </w:rPr>
        <w:t xml:space="preserve"> - aktiviert den, im entsprechenden I/O-Register ausgewählten </w:t>
      </w:r>
      <w:proofErr w:type="spellStart"/>
      <w:r w:rsidRPr="00133032">
        <w:rPr>
          <w:lang w:eastAsia="de-DE"/>
        </w:rPr>
        <w:t>Sleep</w:t>
      </w:r>
      <w:proofErr w:type="spellEnd"/>
      <w:r w:rsidRPr="00133032">
        <w:rPr>
          <w:lang w:eastAsia="de-DE"/>
        </w:rPr>
        <w:t>-Mode</w:t>
      </w:r>
    </w:p>
    <w:p w:rsidR="00133032" w:rsidRPr="00133032" w:rsidRDefault="00133032" w:rsidP="00133032">
      <w:pPr>
        <w:pStyle w:val="KeinLeerraum"/>
        <w:numPr>
          <w:ilvl w:val="0"/>
          <w:numId w:val="5"/>
        </w:numPr>
        <w:rPr>
          <w:lang w:eastAsia="de-DE"/>
        </w:rPr>
      </w:pPr>
      <w:proofErr w:type="spellStart"/>
      <w:r w:rsidRPr="00133032">
        <w:rPr>
          <w:b/>
          <w:bCs/>
          <w:lang w:eastAsia="de-DE"/>
        </w:rPr>
        <w:t>Wdr</w:t>
      </w:r>
      <w:proofErr w:type="spellEnd"/>
      <w:r w:rsidRPr="00133032">
        <w:rPr>
          <w:lang w:eastAsia="de-DE"/>
        </w:rPr>
        <w:t xml:space="preserve"> - setzt den </w:t>
      </w:r>
      <w:proofErr w:type="spellStart"/>
      <w:r w:rsidRPr="00133032">
        <w:rPr>
          <w:lang w:eastAsia="de-DE"/>
        </w:rPr>
        <w:t>Watchdog</w:t>
      </w:r>
      <w:proofErr w:type="spellEnd"/>
      <w:r w:rsidRPr="00133032">
        <w:rPr>
          <w:lang w:eastAsia="de-DE"/>
        </w:rPr>
        <w:t>-Counter zurück</w:t>
      </w:r>
    </w:p>
    <w:p w:rsidR="00133032" w:rsidRPr="007A5BA9" w:rsidRDefault="00133032" w:rsidP="00133032">
      <w:pPr>
        <w:pStyle w:val="KeinLeerraum"/>
        <w:numPr>
          <w:ilvl w:val="0"/>
          <w:numId w:val="5"/>
        </w:numPr>
        <w:rPr>
          <w:rStyle w:val="Hervorhebung"/>
          <w:i w:val="0"/>
          <w:iCs w:val="0"/>
          <w:lang w:eastAsia="de-DE"/>
        </w:rPr>
      </w:pPr>
      <w:r w:rsidRPr="00133032">
        <w:rPr>
          <w:b/>
          <w:bCs/>
          <w:lang w:eastAsia="de-DE"/>
        </w:rPr>
        <w:t>Break</w:t>
      </w:r>
      <w:r w:rsidRPr="00133032">
        <w:rPr>
          <w:lang w:eastAsia="de-DE"/>
        </w:rPr>
        <w:t xml:space="preserve"> -ermöglicht einem Debugger Zugriff auf den Controller</w:t>
      </w:r>
      <w:bookmarkStart w:id="0" w:name="_GoBack"/>
      <w:bookmarkEnd w:id="0"/>
    </w:p>
    <w:sectPr w:rsidR="00133032" w:rsidRPr="007A5BA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27F" w:rsidRDefault="00EF027F" w:rsidP="007A5BA9">
      <w:pPr>
        <w:spacing w:after="0" w:line="240" w:lineRule="auto"/>
      </w:pPr>
      <w:r>
        <w:separator/>
      </w:r>
    </w:p>
  </w:endnote>
  <w:endnote w:type="continuationSeparator" w:id="0">
    <w:p w:rsidR="00EF027F" w:rsidRDefault="00EF027F" w:rsidP="007A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2550359"/>
      <w:docPartObj>
        <w:docPartGallery w:val="Page Numbers (Bottom of Page)"/>
        <w:docPartUnique/>
      </w:docPartObj>
    </w:sdtPr>
    <w:sdtContent>
      <w:p w:rsidR="007A5BA9" w:rsidRDefault="007A5BA9">
        <w:pPr>
          <w:pStyle w:val="Fuzeile"/>
          <w:jc w:val="center"/>
        </w:pPr>
        <w:r>
          <w:rPr>
            <w:noProof/>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" fillcolor="black" stroked="f">
                  <v:fill r:id="rId1" o:title="" type="pattern"/>
                  <w10:anchorlock/>
                </v:shape>
              </w:pict>
            </mc:Fallback>
          </mc:AlternateContent>
        </w:r>
      </w:p>
      <w:p w:rsidR="007A5BA9" w:rsidRDefault="007A5BA9">
        <w:pPr>
          <w:pStyle w:val="Fuzeile"/>
          <w:jc w:val="center"/>
        </w:pPr>
        <w:r>
          <w:fldChar w:fldCharType="begin"/>
        </w:r>
        <w:r>
          <w:instrText>PAGE    \* MERGEFORMAT</w:instrText>
        </w:r>
        <w:r>
          <w:fldChar w:fldCharType="separate"/>
        </w:r>
        <w:r w:rsidR="007814A0">
          <w:rPr>
            <w:noProof/>
          </w:rPr>
          <w:t>1</w:t>
        </w:r>
        <w:r>
          <w:fldChar w:fldCharType="end"/>
        </w:r>
      </w:p>
    </w:sdtContent>
  </w:sdt>
  <w:p w:rsidR="007A5BA9" w:rsidRDefault="007A5B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27F" w:rsidRDefault="00EF027F" w:rsidP="007A5BA9">
      <w:pPr>
        <w:spacing w:after="0" w:line="240" w:lineRule="auto"/>
      </w:pPr>
      <w:r>
        <w:separator/>
      </w:r>
    </w:p>
  </w:footnote>
  <w:footnote w:type="continuationSeparator" w:id="0">
    <w:p w:rsidR="00EF027F" w:rsidRDefault="00EF027F" w:rsidP="007A5B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CEA"/>
    <w:multiLevelType w:val="multilevel"/>
    <w:tmpl w:val="435C7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75FE9"/>
    <w:multiLevelType w:val="multilevel"/>
    <w:tmpl w:val="64C8A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260055"/>
    <w:multiLevelType w:val="hybridMultilevel"/>
    <w:tmpl w:val="9684CD64"/>
    <w:lvl w:ilvl="0" w:tplc="A1BAEB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7C408B2"/>
    <w:multiLevelType w:val="multilevel"/>
    <w:tmpl w:val="70606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966E38"/>
    <w:multiLevelType w:val="hybridMultilevel"/>
    <w:tmpl w:val="FFAE767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7E7EB4"/>
    <w:multiLevelType w:val="hybridMultilevel"/>
    <w:tmpl w:val="88F2411A"/>
    <w:lvl w:ilvl="0" w:tplc="92788A5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C3208A8"/>
    <w:multiLevelType w:val="hybridMultilevel"/>
    <w:tmpl w:val="E44850F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C05"/>
    <w:rsid w:val="00133032"/>
    <w:rsid w:val="004B43AB"/>
    <w:rsid w:val="006F3067"/>
    <w:rsid w:val="007814A0"/>
    <w:rsid w:val="007A5BA9"/>
    <w:rsid w:val="008E450E"/>
    <w:rsid w:val="00911C05"/>
    <w:rsid w:val="00EF027F"/>
    <w:rsid w:val="00FD66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11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11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11C0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11C0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11C0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11C05"/>
    <w:pPr>
      <w:spacing w:after="0" w:line="240" w:lineRule="auto"/>
    </w:pPr>
  </w:style>
  <w:style w:type="character" w:customStyle="1" w:styleId="berschrift1Zchn">
    <w:name w:val="Überschrift 1 Zchn"/>
    <w:basedOn w:val="Absatz-Standardschriftart"/>
    <w:link w:val="berschrift1"/>
    <w:uiPriority w:val="9"/>
    <w:rsid w:val="00911C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11C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11C05"/>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911C05"/>
    <w:rPr>
      <w:i/>
      <w:iCs/>
    </w:rPr>
  </w:style>
  <w:style w:type="paragraph" w:styleId="Titel">
    <w:name w:val="Title"/>
    <w:basedOn w:val="Standard"/>
    <w:next w:val="Standard"/>
    <w:link w:val="TitelZchn"/>
    <w:uiPriority w:val="10"/>
    <w:qFormat/>
    <w:rsid w:val="00911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11C05"/>
    <w:rPr>
      <w:rFonts w:asciiTheme="majorHAnsi" w:eastAsiaTheme="majorEastAsia" w:hAnsiTheme="majorHAnsi" w:cstheme="majorBidi"/>
      <w:color w:val="17365D" w:themeColor="text2" w:themeShade="BF"/>
      <w:spacing w:val="5"/>
      <w:kern w:val="28"/>
      <w:sz w:val="52"/>
      <w:szCs w:val="52"/>
    </w:rPr>
  </w:style>
  <w:style w:type="character" w:customStyle="1" w:styleId="berschrift4Zchn">
    <w:name w:val="Überschrift 4 Zchn"/>
    <w:basedOn w:val="Absatz-Standardschriftart"/>
    <w:link w:val="berschrift4"/>
    <w:uiPriority w:val="9"/>
    <w:rsid w:val="00911C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911C05"/>
    <w:rPr>
      <w:rFonts w:asciiTheme="majorHAnsi" w:eastAsiaTheme="majorEastAsia" w:hAnsiTheme="majorHAnsi" w:cstheme="majorBidi"/>
      <w:color w:val="243F60" w:themeColor="accent1" w:themeShade="7F"/>
    </w:rPr>
  </w:style>
  <w:style w:type="paragraph" w:styleId="Listenabsatz">
    <w:name w:val="List Paragraph"/>
    <w:basedOn w:val="Standard"/>
    <w:uiPriority w:val="34"/>
    <w:qFormat/>
    <w:rsid w:val="00133032"/>
    <w:pPr>
      <w:ind w:left="720"/>
      <w:contextualSpacing/>
    </w:pPr>
  </w:style>
  <w:style w:type="character" w:styleId="Zeilennummer">
    <w:name w:val="line number"/>
    <w:basedOn w:val="Absatz-Standardschriftart"/>
    <w:uiPriority w:val="99"/>
    <w:semiHidden/>
    <w:unhideWhenUsed/>
    <w:rsid w:val="007A5BA9"/>
  </w:style>
  <w:style w:type="paragraph" w:styleId="Funotentext">
    <w:name w:val="footnote text"/>
    <w:basedOn w:val="Standard"/>
    <w:link w:val="FunotentextZchn"/>
    <w:uiPriority w:val="99"/>
    <w:semiHidden/>
    <w:unhideWhenUsed/>
    <w:rsid w:val="007A5B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A5BA9"/>
    <w:rPr>
      <w:sz w:val="20"/>
      <w:szCs w:val="20"/>
    </w:rPr>
  </w:style>
  <w:style w:type="character" w:styleId="Funotenzeichen">
    <w:name w:val="footnote reference"/>
    <w:basedOn w:val="Absatz-Standardschriftart"/>
    <w:uiPriority w:val="99"/>
    <w:semiHidden/>
    <w:unhideWhenUsed/>
    <w:rsid w:val="007A5BA9"/>
    <w:rPr>
      <w:vertAlign w:val="superscript"/>
    </w:rPr>
  </w:style>
  <w:style w:type="paragraph" w:styleId="Kopfzeile">
    <w:name w:val="header"/>
    <w:basedOn w:val="Standard"/>
    <w:link w:val="KopfzeileZchn"/>
    <w:uiPriority w:val="99"/>
    <w:unhideWhenUsed/>
    <w:rsid w:val="007A5B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5BA9"/>
  </w:style>
  <w:style w:type="paragraph" w:styleId="Fuzeile">
    <w:name w:val="footer"/>
    <w:basedOn w:val="Standard"/>
    <w:link w:val="FuzeileZchn"/>
    <w:uiPriority w:val="99"/>
    <w:unhideWhenUsed/>
    <w:rsid w:val="007A5B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5BA9"/>
  </w:style>
  <w:style w:type="paragraph" w:styleId="Sprechblasentext">
    <w:name w:val="Balloon Text"/>
    <w:basedOn w:val="Standard"/>
    <w:link w:val="SprechblasentextZchn"/>
    <w:uiPriority w:val="99"/>
    <w:semiHidden/>
    <w:unhideWhenUsed/>
    <w:rsid w:val="007A5B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5B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11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11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11C0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11C0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11C0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11C05"/>
    <w:pPr>
      <w:spacing w:after="0" w:line="240" w:lineRule="auto"/>
    </w:pPr>
  </w:style>
  <w:style w:type="character" w:customStyle="1" w:styleId="berschrift1Zchn">
    <w:name w:val="Überschrift 1 Zchn"/>
    <w:basedOn w:val="Absatz-Standardschriftart"/>
    <w:link w:val="berschrift1"/>
    <w:uiPriority w:val="9"/>
    <w:rsid w:val="00911C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11C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11C05"/>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911C05"/>
    <w:rPr>
      <w:i/>
      <w:iCs/>
    </w:rPr>
  </w:style>
  <w:style w:type="paragraph" w:styleId="Titel">
    <w:name w:val="Title"/>
    <w:basedOn w:val="Standard"/>
    <w:next w:val="Standard"/>
    <w:link w:val="TitelZchn"/>
    <w:uiPriority w:val="10"/>
    <w:qFormat/>
    <w:rsid w:val="00911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11C05"/>
    <w:rPr>
      <w:rFonts w:asciiTheme="majorHAnsi" w:eastAsiaTheme="majorEastAsia" w:hAnsiTheme="majorHAnsi" w:cstheme="majorBidi"/>
      <w:color w:val="17365D" w:themeColor="text2" w:themeShade="BF"/>
      <w:spacing w:val="5"/>
      <w:kern w:val="28"/>
      <w:sz w:val="52"/>
      <w:szCs w:val="52"/>
    </w:rPr>
  </w:style>
  <w:style w:type="character" w:customStyle="1" w:styleId="berschrift4Zchn">
    <w:name w:val="Überschrift 4 Zchn"/>
    <w:basedOn w:val="Absatz-Standardschriftart"/>
    <w:link w:val="berschrift4"/>
    <w:uiPriority w:val="9"/>
    <w:rsid w:val="00911C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911C05"/>
    <w:rPr>
      <w:rFonts w:asciiTheme="majorHAnsi" w:eastAsiaTheme="majorEastAsia" w:hAnsiTheme="majorHAnsi" w:cstheme="majorBidi"/>
      <w:color w:val="243F60" w:themeColor="accent1" w:themeShade="7F"/>
    </w:rPr>
  </w:style>
  <w:style w:type="paragraph" w:styleId="Listenabsatz">
    <w:name w:val="List Paragraph"/>
    <w:basedOn w:val="Standard"/>
    <w:uiPriority w:val="34"/>
    <w:qFormat/>
    <w:rsid w:val="00133032"/>
    <w:pPr>
      <w:ind w:left="720"/>
      <w:contextualSpacing/>
    </w:pPr>
  </w:style>
  <w:style w:type="character" w:styleId="Zeilennummer">
    <w:name w:val="line number"/>
    <w:basedOn w:val="Absatz-Standardschriftart"/>
    <w:uiPriority w:val="99"/>
    <w:semiHidden/>
    <w:unhideWhenUsed/>
    <w:rsid w:val="007A5BA9"/>
  </w:style>
  <w:style w:type="paragraph" w:styleId="Funotentext">
    <w:name w:val="footnote text"/>
    <w:basedOn w:val="Standard"/>
    <w:link w:val="FunotentextZchn"/>
    <w:uiPriority w:val="99"/>
    <w:semiHidden/>
    <w:unhideWhenUsed/>
    <w:rsid w:val="007A5B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A5BA9"/>
    <w:rPr>
      <w:sz w:val="20"/>
      <w:szCs w:val="20"/>
    </w:rPr>
  </w:style>
  <w:style w:type="character" w:styleId="Funotenzeichen">
    <w:name w:val="footnote reference"/>
    <w:basedOn w:val="Absatz-Standardschriftart"/>
    <w:uiPriority w:val="99"/>
    <w:semiHidden/>
    <w:unhideWhenUsed/>
    <w:rsid w:val="007A5BA9"/>
    <w:rPr>
      <w:vertAlign w:val="superscript"/>
    </w:rPr>
  </w:style>
  <w:style w:type="paragraph" w:styleId="Kopfzeile">
    <w:name w:val="header"/>
    <w:basedOn w:val="Standard"/>
    <w:link w:val="KopfzeileZchn"/>
    <w:uiPriority w:val="99"/>
    <w:unhideWhenUsed/>
    <w:rsid w:val="007A5B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5BA9"/>
  </w:style>
  <w:style w:type="paragraph" w:styleId="Fuzeile">
    <w:name w:val="footer"/>
    <w:basedOn w:val="Standard"/>
    <w:link w:val="FuzeileZchn"/>
    <w:uiPriority w:val="99"/>
    <w:unhideWhenUsed/>
    <w:rsid w:val="007A5B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5BA9"/>
  </w:style>
  <w:style w:type="paragraph" w:styleId="Sprechblasentext">
    <w:name w:val="Balloon Text"/>
    <w:basedOn w:val="Standard"/>
    <w:link w:val="SprechblasentextZchn"/>
    <w:uiPriority w:val="99"/>
    <w:semiHidden/>
    <w:unhideWhenUsed/>
    <w:rsid w:val="007A5B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5B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5620">
      <w:bodyDiv w:val="1"/>
      <w:marLeft w:val="0"/>
      <w:marRight w:val="0"/>
      <w:marTop w:val="0"/>
      <w:marBottom w:val="0"/>
      <w:divBdr>
        <w:top w:val="none" w:sz="0" w:space="0" w:color="auto"/>
        <w:left w:val="none" w:sz="0" w:space="0" w:color="auto"/>
        <w:bottom w:val="none" w:sz="0" w:space="0" w:color="auto"/>
        <w:right w:val="none" w:sz="0" w:space="0" w:color="auto"/>
      </w:divBdr>
      <w:divsChild>
        <w:div w:id="886722422">
          <w:marLeft w:val="0"/>
          <w:marRight w:val="0"/>
          <w:marTop w:val="0"/>
          <w:marBottom w:val="0"/>
          <w:divBdr>
            <w:top w:val="none" w:sz="0" w:space="0" w:color="auto"/>
            <w:left w:val="none" w:sz="0" w:space="0" w:color="auto"/>
            <w:bottom w:val="none" w:sz="0" w:space="0" w:color="auto"/>
            <w:right w:val="none" w:sz="0" w:space="0" w:color="auto"/>
          </w:divBdr>
          <w:divsChild>
            <w:div w:id="460652869">
              <w:marLeft w:val="0"/>
              <w:marRight w:val="0"/>
              <w:marTop w:val="0"/>
              <w:marBottom w:val="0"/>
              <w:divBdr>
                <w:top w:val="none" w:sz="0" w:space="0" w:color="auto"/>
                <w:left w:val="none" w:sz="0" w:space="0" w:color="auto"/>
                <w:bottom w:val="none" w:sz="0" w:space="0" w:color="auto"/>
                <w:right w:val="none" w:sz="0" w:space="0" w:color="auto"/>
              </w:divBdr>
              <w:divsChild>
                <w:div w:id="1432967942">
                  <w:marLeft w:val="0"/>
                  <w:marRight w:val="0"/>
                  <w:marTop w:val="0"/>
                  <w:marBottom w:val="0"/>
                  <w:divBdr>
                    <w:top w:val="none" w:sz="0" w:space="0" w:color="auto"/>
                    <w:left w:val="none" w:sz="0" w:space="0" w:color="auto"/>
                    <w:bottom w:val="none" w:sz="0" w:space="0" w:color="auto"/>
                    <w:right w:val="none" w:sz="0" w:space="0" w:color="auto"/>
                  </w:divBdr>
                  <w:divsChild>
                    <w:div w:id="311952903">
                      <w:marLeft w:val="0"/>
                      <w:marRight w:val="0"/>
                      <w:marTop w:val="0"/>
                      <w:marBottom w:val="0"/>
                      <w:divBdr>
                        <w:top w:val="none" w:sz="0" w:space="0" w:color="auto"/>
                        <w:left w:val="none" w:sz="0" w:space="0" w:color="auto"/>
                        <w:bottom w:val="none" w:sz="0" w:space="0" w:color="auto"/>
                        <w:right w:val="none" w:sz="0" w:space="0" w:color="auto"/>
                      </w:divBdr>
                      <w:divsChild>
                        <w:div w:id="748967379">
                          <w:marLeft w:val="0"/>
                          <w:marRight w:val="0"/>
                          <w:marTop w:val="0"/>
                          <w:marBottom w:val="0"/>
                          <w:divBdr>
                            <w:top w:val="none" w:sz="0" w:space="0" w:color="auto"/>
                            <w:left w:val="none" w:sz="0" w:space="0" w:color="auto"/>
                            <w:bottom w:val="none" w:sz="0" w:space="0" w:color="auto"/>
                            <w:right w:val="none" w:sz="0" w:space="0" w:color="auto"/>
                          </w:divBdr>
                          <w:divsChild>
                            <w:div w:id="722023429">
                              <w:marLeft w:val="0"/>
                              <w:marRight w:val="0"/>
                              <w:marTop w:val="0"/>
                              <w:marBottom w:val="0"/>
                              <w:divBdr>
                                <w:top w:val="none" w:sz="0" w:space="0" w:color="auto"/>
                                <w:left w:val="none" w:sz="0" w:space="0" w:color="auto"/>
                                <w:bottom w:val="none" w:sz="0" w:space="0" w:color="auto"/>
                                <w:right w:val="none" w:sz="0" w:space="0" w:color="auto"/>
                              </w:divBdr>
                              <w:divsChild>
                                <w:div w:id="862480489">
                                  <w:marLeft w:val="0"/>
                                  <w:marRight w:val="0"/>
                                  <w:marTop w:val="0"/>
                                  <w:marBottom w:val="0"/>
                                  <w:divBdr>
                                    <w:top w:val="none" w:sz="0" w:space="0" w:color="auto"/>
                                    <w:left w:val="none" w:sz="0" w:space="0" w:color="auto"/>
                                    <w:bottom w:val="none" w:sz="0" w:space="0" w:color="auto"/>
                                    <w:right w:val="none" w:sz="0" w:space="0" w:color="auto"/>
                                  </w:divBdr>
                                  <w:divsChild>
                                    <w:div w:id="398556607">
                                      <w:marLeft w:val="0"/>
                                      <w:marRight w:val="0"/>
                                      <w:marTop w:val="0"/>
                                      <w:marBottom w:val="0"/>
                                      <w:divBdr>
                                        <w:top w:val="none" w:sz="0" w:space="0" w:color="auto"/>
                                        <w:left w:val="none" w:sz="0" w:space="0" w:color="auto"/>
                                        <w:bottom w:val="none" w:sz="0" w:space="0" w:color="auto"/>
                                        <w:right w:val="none" w:sz="0" w:space="0" w:color="auto"/>
                                      </w:divBdr>
                                      <w:divsChild>
                                        <w:div w:id="982273857">
                                          <w:marLeft w:val="0"/>
                                          <w:marRight w:val="0"/>
                                          <w:marTop w:val="0"/>
                                          <w:marBottom w:val="0"/>
                                          <w:divBdr>
                                            <w:top w:val="none" w:sz="0" w:space="0" w:color="auto"/>
                                            <w:left w:val="none" w:sz="0" w:space="0" w:color="auto"/>
                                            <w:bottom w:val="none" w:sz="0" w:space="0" w:color="auto"/>
                                            <w:right w:val="none" w:sz="0" w:space="0" w:color="auto"/>
                                          </w:divBdr>
                                          <w:divsChild>
                                            <w:div w:id="736902336">
                                              <w:marLeft w:val="0"/>
                                              <w:marRight w:val="0"/>
                                              <w:marTop w:val="0"/>
                                              <w:marBottom w:val="0"/>
                                              <w:divBdr>
                                                <w:top w:val="none" w:sz="0" w:space="0" w:color="auto"/>
                                                <w:left w:val="none" w:sz="0" w:space="0" w:color="auto"/>
                                                <w:bottom w:val="none" w:sz="0" w:space="0" w:color="auto"/>
                                                <w:right w:val="none" w:sz="0" w:space="0" w:color="auto"/>
                                              </w:divBdr>
                                              <w:divsChild>
                                                <w:div w:id="385763261">
                                                  <w:marLeft w:val="0"/>
                                                  <w:marRight w:val="0"/>
                                                  <w:marTop w:val="0"/>
                                                  <w:marBottom w:val="0"/>
                                                  <w:divBdr>
                                                    <w:top w:val="none" w:sz="0" w:space="0" w:color="auto"/>
                                                    <w:left w:val="none" w:sz="0" w:space="0" w:color="auto"/>
                                                    <w:bottom w:val="none" w:sz="0" w:space="0" w:color="auto"/>
                                                    <w:right w:val="none" w:sz="0" w:space="0" w:color="auto"/>
                                                  </w:divBdr>
                                                  <w:divsChild>
                                                    <w:div w:id="1696420647">
                                                      <w:marLeft w:val="0"/>
                                                      <w:marRight w:val="0"/>
                                                      <w:marTop w:val="0"/>
                                                      <w:marBottom w:val="0"/>
                                                      <w:divBdr>
                                                        <w:top w:val="none" w:sz="0" w:space="0" w:color="auto"/>
                                                        <w:left w:val="none" w:sz="0" w:space="0" w:color="auto"/>
                                                        <w:bottom w:val="none" w:sz="0" w:space="0" w:color="auto"/>
                                                        <w:right w:val="none" w:sz="0" w:space="0" w:color="auto"/>
                                                      </w:divBdr>
                                                      <w:divsChild>
                                                        <w:div w:id="53989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894936">
      <w:bodyDiv w:val="1"/>
      <w:marLeft w:val="0"/>
      <w:marRight w:val="0"/>
      <w:marTop w:val="0"/>
      <w:marBottom w:val="0"/>
      <w:divBdr>
        <w:top w:val="none" w:sz="0" w:space="0" w:color="auto"/>
        <w:left w:val="none" w:sz="0" w:space="0" w:color="auto"/>
        <w:bottom w:val="none" w:sz="0" w:space="0" w:color="auto"/>
        <w:right w:val="none" w:sz="0" w:space="0" w:color="auto"/>
      </w:divBdr>
      <w:divsChild>
        <w:div w:id="752316384">
          <w:marLeft w:val="0"/>
          <w:marRight w:val="0"/>
          <w:marTop w:val="0"/>
          <w:marBottom w:val="0"/>
          <w:divBdr>
            <w:top w:val="none" w:sz="0" w:space="0" w:color="auto"/>
            <w:left w:val="none" w:sz="0" w:space="0" w:color="auto"/>
            <w:bottom w:val="none" w:sz="0" w:space="0" w:color="auto"/>
            <w:right w:val="none" w:sz="0" w:space="0" w:color="auto"/>
          </w:divBdr>
          <w:divsChild>
            <w:div w:id="1669283302">
              <w:marLeft w:val="0"/>
              <w:marRight w:val="0"/>
              <w:marTop w:val="0"/>
              <w:marBottom w:val="0"/>
              <w:divBdr>
                <w:top w:val="none" w:sz="0" w:space="0" w:color="auto"/>
                <w:left w:val="none" w:sz="0" w:space="0" w:color="auto"/>
                <w:bottom w:val="none" w:sz="0" w:space="0" w:color="auto"/>
                <w:right w:val="none" w:sz="0" w:space="0" w:color="auto"/>
              </w:divBdr>
              <w:divsChild>
                <w:div w:id="656298619">
                  <w:marLeft w:val="0"/>
                  <w:marRight w:val="0"/>
                  <w:marTop w:val="0"/>
                  <w:marBottom w:val="0"/>
                  <w:divBdr>
                    <w:top w:val="none" w:sz="0" w:space="0" w:color="auto"/>
                    <w:left w:val="none" w:sz="0" w:space="0" w:color="auto"/>
                    <w:bottom w:val="none" w:sz="0" w:space="0" w:color="auto"/>
                    <w:right w:val="none" w:sz="0" w:space="0" w:color="auto"/>
                  </w:divBdr>
                  <w:divsChild>
                    <w:div w:id="1517038736">
                      <w:marLeft w:val="0"/>
                      <w:marRight w:val="0"/>
                      <w:marTop w:val="0"/>
                      <w:marBottom w:val="0"/>
                      <w:divBdr>
                        <w:top w:val="none" w:sz="0" w:space="0" w:color="auto"/>
                        <w:left w:val="none" w:sz="0" w:space="0" w:color="auto"/>
                        <w:bottom w:val="none" w:sz="0" w:space="0" w:color="auto"/>
                        <w:right w:val="none" w:sz="0" w:space="0" w:color="auto"/>
                      </w:divBdr>
                      <w:divsChild>
                        <w:div w:id="2005665591">
                          <w:marLeft w:val="0"/>
                          <w:marRight w:val="0"/>
                          <w:marTop w:val="0"/>
                          <w:marBottom w:val="0"/>
                          <w:divBdr>
                            <w:top w:val="none" w:sz="0" w:space="0" w:color="auto"/>
                            <w:left w:val="none" w:sz="0" w:space="0" w:color="auto"/>
                            <w:bottom w:val="none" w:sz="0" w:space="0" w:color="auto"/>
                            <w:right w:val="none" w:sz="0" w:space="0" w:color="auto"/>
                          </w:divBdr>
                          <w:divsChild>
                            <w:div w:id="1650556810">
                              <w:marLeft w:val="0"/>
                              <w:marRight w:val="0"/>
                              <w:marTop w:val="0"/>
                              <w:marBottom w:val="0"/>
                              <w:divBdr>
                                <w:top w:val="none" w:sz="0" w:space="0" w:color="auto"/>
                                <w:left w:val="none" w:sz="0" w:space="0" w:color="auto"/>
                                <w:bottom w:val="none" w:sz="0" w:space="0" w:color="auto"/>
                                <w:right w:val="none" w:sz="0" w:space="0" w:color="auto"/>
                              </w:divBdr>
                              <w:divsChild>
                                <w:div w:id="59376269">
                                  <w:marLeft w:val="0"/>
                                  <w:marRight w:val="0"/>
                                  <w:marTop w:val="0"/>
                                  <w:marBottom w:val="0"/>
                                  <w:divBdr>
                                    <w:top w:val="none" w:sz="0" w:space="0" w:color="auto"/>
                                    <w:left w:val="none" w:sz="0" w:space="0" w:color="auto"/>
                                    <w:bottom w:val="none" w:sz="0" w:space="0" w:color="auto"/>
                                    <w:right w:val="none" w:sz="0" w:space="0" w:color="auto"/>
                                  </w:divBdr>
                                  <w:divsChild>
                                    <w:div w:id="993796619">
                                      <w:marLeft w:val="0"/>
                                      <w:marRight w:val="0"/>
                                      <w:marTop w:val="0"/>
                                      <w:marBottom w:val="0"/>
                                      <w:divBdr>
                                        <w:top w:val="none" w:sz="0" w:space="0" w:color="auto"/>
                                        <w:left w:val="none" w:sz="0" w:space="0" w:color="auto"/>
                                        <w:bottom w:val="none" w:sz="0" w:space="0" w:color="auto"/>
                                        <w:right w:val="none" w:sz="0" w:space="0" w:color="auto"/>
                                      </w:divBdr>
                                      <w:divsChild>
                                        <w:div w:id="1104810117">
                                          <w:marLeft w:val="0"/>
                                          <w:marRight w:val="0"/>
                                          <w:marTop w:val="0"/>
                                          <w:marBottom w:val="0"/>
                                          <w:divBdr>
                                            <w:top w:val="none" w:sz="0" w:space="0" w:color="auto"/>
                                            <w:left w:val="none" w:sz="0" w:space="0" w:color="auto"/>
                                            <w:bottom w:val="none" w:sz="0" w:space="0" w:color="auto"/>
                                            <w:right w:val="none" w:sz="0" w:space="0" w:color="auto"/>
                                          </w:divBdr>
                                          <w:divsChild>
                                            <w:div w:id="576862884">
                                              <w:marLeft w:val="0"/>
                                              <w:marRight w:val="0"/>
                                              <w:marTop w:val="0"/>
                                              <w:marBottom w:val="0"/>
                                              <w:divBdr>
                                                <w:top w:val="none" w:sz="0" w:space="0" w:color="auto"/>
                                                <w:left w:val="none" w:sz="0" w:space="0" w:color="auto"/>
                                                <w:bottom w:val="none" w:sz="0" w:space="0" w:color="auto"/>
                                                <w:right w:val="none" w:sz="0" w:space="0" w:color="auto"/>
                                              </w:divBdr>
                                              <w:divsChild>
                                                <w:div w:id="1676423019">
                                                  <w:marLeft w:val="0"/>
                                                  <w:marRight w:val="0"/>
                                                  <w:marTop w:val="0"/>
                                                  <w:marBottom w:val="0"/>
                                                  <w:divBdr>
                                                    <w:top w:val="none" w:sz="0" w:space="0" w:color="auto"/>
                                                    <w:left w:val="none" w:sz="0" w:space="0" w:color="auto"/>
                                                    <w:bottom w:val="none" w:sz="0" w:space="0" w:color="auto"/>
                                                    <w:right w:val="none" w:sz="0" w:space="0" w:color="auto"/>
                                                  </w:divBdr>
                                                  <w:divsChild>
                                                    <w:div w:id="956566358">
                                                      <w:marLeft w:val="0"/>
                                                      <w:marRight w:val="0"/>
                                                      <w:marTop w:val="0"/>
                                                      <w:marBottom w:val="0"/>
                                                      <w:divBdr>
                                                        <w:top w:val="none" w:sz="0" w:space="0" w:color="auto"/>
                                                        <w:left w:val="none" w:sz="0" w:space="0" w:color="auto"/>
                                                        <w:bottom w:val="none" w:sz="0" w:space="0" w:color="auto"/>
                                                        <w:right w:val="none" w:sz="0" w:space="0" w:color="auto"/>
                                                      </w:divBdr>
                                                      <w:divsChild>
                                                        <w:div w:id="80219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6216523">
      <w:bodyDiv w:val="1"/>
      <w:marLeft w:val="0"/>
      <w:marRight w:val="0"/>
      <w:marTop w:val="0"/>
      <w:marBottom w:val="0"/>
      <w:divBdr>
        <w:top w:val="none" w:sz="0" w:space="0" w:color="auto"/>
        <w:left w:val="none" w:sz="0" w:space="0" w:color="auto"/>
        <w:bottom w:val="none" w:sz="0" w:space="0" w:color="auto"/>
        <w:right w:val="none" w:sz="0" w:space="0" w:color="auto"/>
      </w:divBdr>
      <w:divsChild>
        <w:div w:id="1955597224">
          <w:marLeft w:val="0"/>
          <w:marRight w:val="0"/>
          <w:marTop w:val="0"/>
          <w:marBottom w:val="0"/>
          <w:divBdr>
            <w:top w:val="none" w:sz="0" w:space="0" w:color="auto"/>
            <w:left w:val="none" w:sz="0" w:space="0" w:color="auto"/>
            <w:bottom w:val="none" w:sz="0" w:space="0" w:color="auto"/>
            <w:right w:val="none" w:sz="0" w:space="0" w:color="auto"/>
          </w:divBdr>
          <w:divsChild>
            <w:div w:id="1077441540">
              <w:marLeft w:val="0"/>
              <w:marRight w:val="0"/>
              <w:marTop w:val="0"/>
              <w:marBottom w:val="0"/>
              <w:divBdr>
                <w:top w:val="none" w:sz="0" w:space="0" w:color="auto"/>
                <w:left w:val="none" w:sz="0" w:space="0" w:color="auto"/>
                <w:bottom w:val="none" w:sz="0" w:space="0" w:color="auto"/>
                <w:right w:val="none" w:sz="0" w:space="0" w:color="auto"/>
              </w:divBdr>
              <w:divsChild>
                <w:div w:id="9794062">
                  <w:marLeft w:val="0"/>
                  <w:marRight w:val="0"/>
                  <w:marTop w:val="0"/>
                  <w:marBottom w:val="0"/>
                  <w:divBdr>
                    <w:top w:val="none" w:sz="0" w:space="0" w:color="auto"/>
                    <w:left w:val="none" w:sz="0" w:space="0" w:color="auto"/>
                    <w:bottom w:val="none" w:sz="0" w:space="0" w:color="auto"/>
                    <w:right w:val="none" w:sz="0" w:space="0" w:color="auto"/>
                  </w:divBdr>
                  <w:divsChild>
                    <w:div w:id="1963075670">
                      <w:marLeft w:val="0"/>
                      <w:marRight w:val="0"/>
                      <w:marTop w:val="0"/>
                      <w:marBottom w:val="0"/>
                      <w:divBdr>
                        <w:top w:val="none" w:sz="0" w:space="0" w:color="auto"/>
                        <w:left w:val="none" w:sz="0" w:space="0" w:color="auto"/>
                        <w:bottom w:val="none" w:sz="0" w:space="0" w:color="auto"/>
                        <w:right w:val="none" w:sz="0" w:space="0" w:color="auto"/>
                      </w:divBdr>
                      <w:divsChild>
                        <w:div w:id="1182207861">
                          <w:marLeft w:val="0"/>
                          <w:marRight w:val="0"/>
                          <w:marTop w:val="0"/>
                          <w:marBottom w:val="0"/>
                          <w:divBdr>
                            <w:top w:val="none" w:sz="0" w:space="0" w:color="auto"/>
                            <w:left w:val="none" w:sz="0" w:space="0" w:color="auto"/>
                            <w:bottom w:val="none" w:sz="0" w:space="0" w:color="auto"/>
                            <w:right w:val="none" w:sz="0" w:space="0" w:color="auto"/>
                          </w:divBdr>
                          <w:divsChild>
                            <w:div w:id="1679426282">
                              <w:marLeft w:val="0"/>
                              <w:marRight w:val="0"/>
                              <w:marTop w:val="0"/>
                              <w:marBottom w:val="0"/>
                              <w:divBdr>
                                <w:top w:val="none" w:sz="0" w:space="0" w:color="auto"/>
                                <w:left w:val="none" w:sz="0" w:space="0" w:color="auto"/>
                                <w:bottom w:val="none" w:sz="0" w:space="0" w:color="auto"/>
                                <w:right w:val="none" w:sz="0" w:space="0" w:color="auto"/>
                              </w:divBdr>
                              <w:divsChild>
                                <w:div w:id="1528907140">
                                  <w:marLeft w:val="0"/>
                                  <w:marRight w:val="0"/>
                                  <w:marTop w:val="0"/>
                                  <w:marBottom w:val="0"/>
                                  <w:divBdr>
                                    <w:top w:val="none" w:sz="0" w:space="0" w:color="auto"/>
                                    <w:left w:val="none" w:sz="0" w:space="0" w:color="auto"/>
                                    <w:bottom w:val="none" w:sz="0" w:space="0" w:color="auto"/>
                                    <w:right w:val="none" w:sz="0" w:space="0" w:color="auto"/>
                                  </w:divBdr>
                                  <w:divsChild>
                                    <w:div w:id="1474256061">
                                      <w:marLeft w:val="0"/>
                                      <w:marRight w:val="0"/>
                                      <w:marTop w:val="0"/>
                                      <w:marBottom w:val="0"/>
                                      <w:divBdr>
                                        <w:top w:val="none" w:sz="0" w:space="0" w:color="auto"/>
                                        <w:left w:val="none" w:sz="0" w:space="0" w:color="auto"/>
                                        <w:bottom w:val="none" w:sz="0" w:space="0" w:color="auto"/>
                                        <w:right w:val="none" w:sz="0" w:space="0" w:color="auto"/>
                                      </w:divBdr>
                                      <w:divsChild>
                                        <w:div w:id="18748379">
                                          <w:marLeft w:val="0"/>
                                          <w:marRight w:val="0"/>
                                          <w:marTop w:val="0"/>
                                          <w:marBottom w:val="0"/>
                                          <w:divBdr>
                                            <w:top w:val="none" w:sz="0" w:space="0" w:color="auto"/>
                                            <w:left w:val="none" w:sz="0" w:space="0" w:color="auto"/>
                                            <w:bottom w:val="none" w:sz="0" w:space="0" w:color="auto"/>
                                            <w:right w:val="none" w:sz="0" w:space="0" w:color="auto"/>
                                          </w:divBdr>
                                          <w:divsChild>
                                            <w:div w:id="779641316">
                                              <w:marLeft w:val="0"/>
                                              <w:marRight w:val="0"/>
                                              <w:marTop w:val="0"/>
                                              <w:marBottom w:val="0"/>
                                              <w:divBdr>
                                                <w:top w:val="none" w:sz="0" w:space="0" w:color="auto"/>
                                                <w:left w:val="none" w:sz="0" w:space="0" w:color="auto"/>
                                                <w:bottom w:val="none" w:sz="0" w:space="0" w:color="auto"/>
                                                <w:right w:val="none" w:sz="0" w:space="0" w:color="auto"/>
                                              </w:divBdr>
                                              <w:divsChild>
                                                <w:div w:id="1101217357">
                                                  <w:marLeft w:val="0"/>
                                                  <w:marRight w:val="0"/>
                                                  <w:marTop w:val="0"/>
                                                  <w:marBottom w:val="0"/>
                                                  <w:divBdr>
                                                    <w:top w:val="none" w:sz="0" w:space="0" w:color="auto"/>
                                                    <w:left w:val="none" w:sz="0" w:space="0" w:color="auto"/>
                                                    <w:bottom w:val="none" w:sz="0" w:space="0" w:color="auto"/>
                                                    <w:right w:val="none" w:sz="0" w:space="0" w:color="auto"/>
                                                  </w:divBdr>
                                                  <w:divsChild>
                                                    <w:div w:id="73744750">
                                                      <w:marLeft w:val="0"/>
                                                      <w:marRight w:val="0"/>
                                                      <w:marTop w:val="0"/>
                                                      <w:marBottom w:val="0"/>
                                                      <w:divBdr>
                                                        <w:top w:val="none" w:sz="0" w:space="0" w:color="auto"/>
                                                        <w:left w:val="none" w:sz="0" w:space="0" w:color="auto"/>
                                                        <w:bottom w:val="none" w:sz="0" w:space="0" w:color="auto"/>
                                                        <w:right w:val="none" w:sz="0" w:space="0" w:color="auto"/>
                                                      </w:divBdr>
                                                      <w:divsChild>
                                                        <w:div w:id="86016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8B5D3-5DB5-4279-A9F2-485884184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800</Words>
  <Characters>5045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Homann</dc:creator>
  <cp:lastModifiedBy>Jan Homann</cp:lastModifiedBy>
  <cp:revision>4</cp:revision>
  <cp:lastPrinted>2018-09-13T04:27:00Z</cp:lastPrinted>
  <dcterms:created xsi:type="dcterms:W3CDTF">2018-09-12T07:32:00Z</dcterms:created>
  <dcterms:modified xsi:type="dcterms:W3CDTF">2018-09-13T11:01:00Z</dcterms:modified>
</cp:coreProperties>
</file>