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FCD2A" w14:textId="63F5EACF" w:rsidR="00ED4A08" w:rsidRDefault="00ED4A08" w:rsidP="00ED4A08">
      <w:pPr>
        <w:jc w:val="center"/>
        <w:rPr>
          <w:sz w:val="32"/>
          <w:szCs w:val="32"/>
        </w:rPr>
      </w:pPr>
      <w:r w:rsidRPr="00CF63E6">
        <w:rPr>
          <w:rFonts w:hint="eastAsia"/>
          <w:sz w:val="32"/>
          <w:szCs w:val="32"/>
        </w:rPr>
        <w:t>数字电路实验</w:t>
      </w:r>
      <w:r>
        <w:rPr>
          <w:rFonts w:hint="eastAsia"/>
          <w:sz w:val="32"/>
          <w:szCs w:val="32"/>
        </w:rPr>
        <w:t>四</w:t>
      </w:r>
    </w:p>
    <w:p w14:paraId="48FE74E3" w14:textId="77777777" w:rsidR="00ED4A08" w:rsidRPr="00CF63E6" w:rsidRDefault="00ED4A08" w:rsidP="00ED4A08">
      <w:pPr>
        <w:wordWrap w:val="0"/>
        <w:jc w:val="right"/>
        <w:rPr>
          <w:sz w:val="24"/>
        </w:rPr>
      </w:pPr>
      <w:r w:rsidRPr="00CF63E6">
        <w:rPr>
          <w:rFonts w:hint="eastAsia"/>
          <w:sz w:val="24"/>
        </w:rPr>
        <w:t>姓名：熊彦钧  学号：23336266</w:t>
      </w:r>
    </w:p>
    <w:p w14:paraId="64D6FDE2" w14:textId="77777777" w:rsidR="00ED4A08" w:rsidRDefault="00ED4A08" w:rsidP="00ED4A08">
      <w:pPr>
        <w:rPr>
          <w:sz w:val="28"/>
          <w:szCs w:val="32"/>
        </w:rPr>
      </w:pPr>
      <w:r>
        <w:rPr>
          <w:rFonts w:hint="eastAsia"/>
          <w:sz w:val="28"/>
          <w:szCs w:val="32"/>
        </w:rPr>
        <w:t>一</w:t>
      </w:r>
      <w:r w:rsidRPr="000F1734">
        <w:rPr>
          <w:rFonts w:hint="eastAsia"/>
          <w:sz w:val="28"/>
          <w:szCs w:val="32"/>
        </w:rPr>
        <w:t>、实验目的</w:t>
      </w:r>
    </w:p>
    <w:p w14:paraId="40704E66" w14:textId="2EB3755D" w:rsidR="00ED4A08" w:rsidRPr="00ED4A08" w:rsidRDefault="00ED4A08" w:rsidP="00ED4A08">
      <w:pPr>
        <w:rPr>
          <w:sz w:val="28"/>
          <w:szCs w:val="32"/>
        </w:rPr>
      </w:pPr>
      <w:r>
        <w:rPr>
          <w:rFonts w:hint="eastAsia"/>
          <w:sz w:val="28"/>
          <w:szCs w:val="32"/>
        </w:rPr>
        <w:t>1、</w:t>
      </w:r>
      <w:r w:rsidRPr="00ED4A08">
        <w:rPr>
          <w:rFonts w:hint="eastAsia"/>
          <w:sz w:val="28"/>
          <w:szCs w:val="32"/>
        </w:rPr>
        <w:t>设计将输入的四位二进制码转换为格雷码的电路。</w:t>
      </w:r>
    </w:p>
    <w:p w14:paraId="7B3576C8" w14:textId="47F6E883" w:rsidR="00ED4A08" w:rsidRPr="00ED4A08" w:rsidRDefault="00ED4A08" w:rsidP="00ED4A08">
      <w:pPr>
        <w:rPr>
          <w:sz w:val="28"/>
          <w:szCs w:val="32"/>
        </w:rPr>
      </w:pPr>
      <w:r>
        <w:rPr>
          <w:rFonts w:hint="eastAsia"/>
          <w:sz w:val="28"/>
          <w:szCs w:val="32"/>
        </w:rPr>
        <w:t>2、</w:t>
      </w:r>
      <w:r w:rsidRPr="00ED4A08">
        <w:rPr>
          <w:rFonts w:hint="eastAsia"/>
          <w:sz w:val="28"/>
          <w:szCs w:val="32"/>
        </w:rPr>
        <w:t>（</w:t>
      </w:r>
      <w:r w:rsidRPr="00ED4A08">
        <w:rPr>
          <w:sz w:val="28"/>
          <w:szCs w:val="32"/>
        </w:rPr>
        <w:t>1</w:t>
      </w:r>
      <w:r w:rsidRPr="00ED4A08">
        <w:rPr>
          <w:rFonts w:hint="eastAsia"/>
          <w:sz w:val="28"/>
          <w:szCs w:val="32"/>
        </w:rPr>
        <w:t>）列真值表</w:t>
      </w:r>
    </w:p>
    <w:p w14:paraId="2210B334" w14:textId="62D46A6D" w:rsidR="00ED4A08" w:rsidRDefault="00ED4A08" w:rsidP="00ED4A08">
      <w:pPr>
        <w:rPr>
          <w:sz w:val="28"/>
          <w:szCs w:val="32"/>
        </w:rPr>
      </w:pPr>
      <w:r w:rsidRPr="00ED4A08">
        <w:rPr>
          <w:rFonts w:hint="eastAsia"/>
          <w:sz w:val="28"/>
          <w:szCs w:val="32"/>
        </w:rPr>
        <w:t>（</w:t>
      </w:r>
      <w:r w:rsidRPr="00ED4A08">
        <w:rPr>
          <w:sz w:val="28"/>
          <w:szCs w:val="32"/>
        </w:rPr>
        <w:t>2</w:t>
      </w:r>
      <w:r w:rsidRPr="00ED4A08">
        <w:rPr>
          <w:rFonts w:hint="eastAsia"/>
          <w:sz w:val="28"/>
          <w:szCs w:val="32"/>
        </w:rPr>
        <w:t>）</w:t>
      </w:r>
      <w:r>
        <w:rPr>
          <w:rFonts w:hint="eastAsia"/>
          <w:sz w:val="28"/>
          <w:szCs w:val="32"/>
        </w:rPr>
        <w:t>写出</w:t>
      </w:r>
      <w:r w:rsidRPr="00ED4A08">
        <w:rPr>
          <w:rFonts w:hint="eastAsia"/>
          <w:sz w:val="28"/>
          <w:szCs w:val="32"/>
        </w:rPr>
        <w:t>逻辑表达式</w:t>
      </w:r>
      <w:r>
        <w:rPr>
          <w:rFonts w:hint="eastAsia"/>
          <w:sz w:val="28"/>
          <w:szCs w:val="32"/>
        </w:rPr>
        <w:t>。</w:t>
      </w:r>
      <w:r w:rsidRPr="00ED4A08">
        <w:rPr>
          <w:rFonts w:hint="eastAsia"/>
          <w:sz w:val="28"/>
          <w:szCs w:val="32"/>
        </w:rPr>
        <w:t>化简逻辑表达式可得到</w:t>
      </w:r>
      <w:r w:rsidRPr="00ED4A08">
        <w:rPr>
          <w:sz w:val="28"/>
          <w:szCs w:val="32"/>
        </w:rPr>
        <w:t>G0</w:t>
      </w:r>
      <w:r w:rsidRPr="00ED4A08">
        <w:rPr>
          <w:rFonts w:hint="eastAsia"/>
          <w:sz w:val="28"/>
          <w:szCs w:val="32"/>
        </w:rPr>
        <w:t>关于</w:t>
      </w:r>
      <w:r w:rsidRPr="00ED4A08">
        <w:rPr>
          <w:sz w:val="28"/>
          <w:szCs w:val="32"/>
        </w:rPr>
        <w:t>Q3,Q2,Q1,Q0</w:t>
      </w:r>
      <w:r w:rsidRPr="00ED4A08">
        <w:rPr>
          <w:rFonts w:hint="eastAsia"/>
          <w:sz w:val="28"/>
          <w:szCs w:val="32"/>
        </w:rPr>
        <w:t>的输出表达式同理可得到</w:t>
      </w:r>
      <w:r w:rsidRPr="00ED4A08">
        <w:rPr>
          <w:sz w:val="28"/>
          <w:szCs w:val="32"/>
        </w:rPr>
        <w:t>G3,G2,G1</w:t>
      </w:r>
      <w:r w:rsidRPr="00ED4A08">
        <w:rPr>
          <w:rFonts w:hint="eastAsia"/>
          <w:sz w:val="28"/>
          <w:szCs w:val="32"/>
        </w:rPr>
        <w:t>的输出表达式</w:t>
      </w:r>
    </w:p>
    <w:p w14:paraId="4DAC057A" w14:textId="4A0A4585" w:rsidR="00ED4A08" w:rsidRDefault="00ED4A08" w:rsidP="00ED4A08">
      <w:pPr>
        <w:rPr>
          <w:sz w:val="28"/>
          <w:szCs w:val="32"/>
        </w:rPr>
      </w:pPr>
      <w:r w:rsidRPr="00ED4A08">
        <w:rPr>
          <w:sz w:val="28"/>
          <w:szCs w:val="32"/>
        </w:rPr>
        <w:t>3</w:t>
      </w:r>
      <w:r w:rsidRPr="00ED4A08">
        <w:rPr>
          <w:rFonts w:hint="eastAsia"/>
          <w:sz w:val="28"/>
          <w:szCs w:val="32"/>
        </w:rPr>
        <w:t>）采用卡诺图化简</w:t>
      </w:r>
    </w:p>
    <w:p w14:paraId="05EDC997" w14:textId="23EF3BE6" w:rsidR="00ED4A08" w:rsidRDefault="00ED4A08" w:rsidP="00ED4A08">
      <w:pPr>
        <w:rPr>
          <w:sz w:val="28"/>
          <w:szCs w:val="32"/>
        </w:rPr>
      </w:pPr>
      <w:r>
        <w:rPr>
          <w:rFonts w:hint="eastAsia"/>
          <w:sz w:val="28"/>
          <w:szCs w:val="32"/>
        </w:rPr>
        <w:t>3、使用单脉冲进行静态</w:t>
      </w:r>
      <w:r w:rsidRPr="00ED4A08">
        <w:rPr>
          <w:rFonts w:hint="eastAsia"/>
          <w:sz w:val="28"/>
          <w:szCs w:val="32"/>
        </w:rPr>
        <w:t>电路测试</w:t>
      </w:r>
    </w:p>
    <w:p w14:paraId="3085E113" w14:textId="2217D40A" w:rsidR="00ED4A08" w:rsidRPr="00ED4A08" w:rsidRDefault="00ED4A08" w:rsidP="00ED4A08">
      <w:pPr>
        <w:rPr>
          <w:rFonts w:hint="eastAsia"/>
          <w:sz w:val="28"/>
          <w:szCs w:val="32"/>
        </w:rPr>
      </w:pPr>
      <w:r>
        <w:rPr>
          <w:rFonts w:hint="eastAsia"/>
          <w:sz w:val="28"/>
          <w:szCs w:val="32"/>
        </w:rPr>
        <w:t>4、使用</w:t>
      </w:r>
      <w:r w:rsidRPr="00ED4A08">
        <w:rPr>
          <w:rFonts w:hint="eastAsia"/>
          <w:sz w:val="28"/>
          <w:szCs w:val="32"/>
        </w:rPr>
        <w:t>74LS197构成16进制计数器作为代码转换电路的输入信号</w:t>
      </w:r>
      <w:r>
        <w:rPr>
          <w:rFonts w:hint="eastAsia"/>
          <w:sz w:val="28"/>
          <w:szCs w:val="32"/>
        </w:rPr>
        <w:t>进行</w:t>
      </w:r>
      <w:r w:rsidRPr="00ED4A08">
        <w:rPr>
          <w:rFonts w:hint="eastAsia"/>
          <w:sz w:val="28"/>
          <w:szCs w:val="32"/>
        </w:rPr>
        <w:t>动态测试</w:t>
      </w:r>
    </w:p>
    <w:p w14:paraId="677DC377" w14:textId="77777777" w:rsidR="00ED4A08" w:rsidRDefault="00ED4A08" w:rsidP="00ED4A08">
      <w:pPr>
        <w:rPr>
          <w:sz w:val="28"/>
          <w:szCs w:val="32"/>
        </w:rPr>
      </w:pPr>
      <w:r>
        <w:rPr>
          <w:rFonts w:hint="eastAsia"/>
          <w:sz w:val="28"/>
          <w:szCs w:val="32"/>
        </w:rPr>
        <w:t>二、实验要求</w:t>
      </w:r>
    </w:p>
    <w:p w14:paraId="213112B3" w14:textId="48FE4191" w:rsidR="00ED4A08" w:rsidRDefault="00ED4A08" w:rsidP="00ED4A08">
      <w:pPr>
        <w:rPr>
          <w:rFonts w:hint="eastAsia"/>
          <w:sz w:val="28"/>
          <w:szCs w:val="32"/>
        </w:rPr>
      </w:pPr>
      <w:r>
        <w:rPr>
          <w:rFonts w:hint="eastAsia"/>
          <w:sz w:val="28"/>
          <w:szCs w:val="32"/>
        </w:rPr>
        <w:t>先列出四位二进制码转换为格雷码的真值表和卡诺图，随后根据卡诺图进行化简，写出化简后表达的逻辑表达式，根据该表达式设计相应电路，随后在实验箱中练出相应电路，先后使用单脉冲进行静态测试和使用</w:t>
      </w:r>
      <w:r w:rsidRPr="00ED4A08">
        <w:rPr>
          <w:rFonts w:hint="eastAsia"/>
          <w:sz w:val="28"/>
          <w:szCs w:val="32"/>
        </w:rPr>
        <w:t>74LS197构成16进制计数器作为代码转换电路的输入信号</w:t>
      </w:r>
      <w:r>
        <w:rPr>
          <w:rFonts w:hint="eastAsia"/>
          <w:sz w:val="28"/>
          <w:szCs w:val="32"/>
        </w:rPr>
        <w:t>进行动态测试</w:t>
      </w:r>
      <w:r w:rsidR="0097190A">
        <w:rPr>
          <w:rFonts w:hint="eastAsia"/>
          <w:sz w:val="28"/>
          <w:szCs w:val="32"/>
        </w:rPr>
        <w:t>。</w:t>
      </w:r>
    </w:p>
    <w:p w14:paraId="019DC2B5" w14:textId="77777777" w:rsidR="00ED4A08" w:rsidRDefault="00ED4A08" w:rsidP="00ED4A08">
      <w:pPr>
        <w:rPr>
          <w:sz w:val="28"/>
          <w:szCs w:val="32"/>
        </w:rPr>
      </w:pPr>
      <w:r>
        <w:rPr>
          <w:rFonts w:hint="eastAsia"/>
          <w:sz w:val="28"/>
          <w:szCs w:val="32"/>
        </w:rPr>
        <w:t>三、实验结果</w:t>
      </w:r>
    </w:p>
    <w:p w14:paraId="1D6BC4F2" w14:textId="6BF20B31" w:rsidR="0097190A" w:rsidRDefault="0097190A" w:rsidP="00ED4A08">
      <w:pPr>
        <w:rPr>
          <w:sz w:val="28"/>
          <w:szCs w:val="32"/>
        </w:rPr>
      </w:pPr>
      <w:r>
        <w:rPr>
          <w:rFonts w:hint="eastAsia"/>
          <w:sz w:val="28"/>
          <w:szCs w:val="32"/>
        </w:rPr>
        <w:t>四位二进制数转格雷码真值表如下</w:t>
      </w:r>
    </w:p>
    <w:p w14:paraId="1A43C5CF" w14:textId="7DD895C8" w:rsidR="0097190A" w:rsidRDefault="0097190A" w:rsidP="00ED4A08">
      <w:pPr>
        <w:rPr>
          <w:sz w:val="28"/>
          <w:szCs w:val="32"/>
        </w:rPr>
      </w:pPr>
      <w:r w:rsidRPr="0097190A">
        <w:rPr>
          <w:sz w:val="28"/>
          <w:szCs w:val="32"/>
        </w:rPr>
        <w:lastRenderedPageBreak/>
        <w:drawing>
          <wp:inline distT="0" distB="0" distL="0" distR="0" wp14:anchorId="78F72039" wp14:editId="330E88C7">
            <wp:extent cx="2568384" cy="4513478"/>
            <wp:effectExtent l="0" t="0" r="3810" b="1905"/>
            <wp:docPr id="1696019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9586" name=""/>
                    <pic:cNvPicPr/>
                  </pic:nvPicPr>
                  <pic:blipFill>
                    <a:blip r:embed="rId4"/>
                    <a:stretch>
                      <a:fillRect/>
                    </a:stretch>
                  </pic:blipFill>
                  <pic:spPr>
                    <a:xfrm>
                      <a:off x="0" y="0"/>
                      <a:ext cx="2576733" cy="4528151"/>
                    </a:xfrm>
                    <a:prstGeom prst="rect">
                      <a:avLst/>
                    </a:prstGeom>
                  </pic:spPr>
                </pic:pic>
              </a:graphicData>
            </a:graphic>
          </wp:inline>
        </w:drawing>
      </w:r>
    </w:p>
    <w:p w14:paraId="5B338915" w14:textId="2165E655" w:rsidR="0097190A" w:rsidRDefault="0097190A" w:rsidP="00ED4A08">
      <w:pPr>
        <w:rPr>
          <w:sz w:val="28"/>
          <w:szCs w:val="32"/>
        </w:rPr>
      </w:pPr>
      <w:r>
        <w:rPr>
          <w:rFonts w:hint="eastAsia"/>
          <w:sz w:val="28"/>
          <w:szCs w:val="32"/>
        </w:rPr>
        <w:t>卡诺图化简过程如下</w:t>
      </w:r>
    </w:p>
    <w:p w14:paraId="4962C83D" w14:textId="3254E15F" w:rsidR="0097190A" w:rsidRDefault="0097190A" w:rsidP="00ED4A08">
      <w:pPr>
        <w:rPr>
          <w:sz w:val="28"/>
          <w:szCs w:val="32"/>
        </w:rPr>
      </w:pPr>
      <w:r w:rsidRPr="0097190A">
        <w:rPr>
          <w:sz w:val="28"/>
          <w:szCs w:val="32"/>
        </w:rPr>
        <w:drawing>
          <wp:inline distT="0" distB="0" distL="0" distR="0" wp14:anchorId="7D56BA19" wp14:editId="2887C89B">
            <wp:extent cx="3379623" cy="3315182"/>
            <wp:effectExtent l="0" t="0" r="0" b="0"/>
            <wp:docPr id="1919615334"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5334" name="图片 1" descr="图示, 工程绘图&#10;&#10;描述已自动生成"/>
                    <pic:cNvPicPr/>
                  </pic:nvPicPr>
                  <pic:blipFill>
                    <a:blip r:embed="rId5"/>
                    <a:stretch>
                      <a:fillRect/>
                    </a:stretch>
                  </pic:blipFill>
                  <pic:spPr>
                    <a:xfrm>
                      <a:off x="0" y="0"/>
                      <a:ext cx="3395277" cy="3330537"/>
                    </a:xfrm>
                    <a:prstGeom prst="rect">
                      <a:avLst/>
                    </a:prstGeom>
                  </pic:spPr>
                </pic:pic>
              </a:graphicData>
            </a:graphic>
          </wp:inline>
        </w:drawing>
      </w:r>
    </w:p>
    <w:p w14:paraId="17423F54" w14:textId="0415E388" w:rsidR="0097190A" w:rsidRDefault="0097190A" w:rsidP="00ED4A08">
      <w:pPr>
        <w:rPr>
          <w:sz w:val="28"/>
          <w:szCs w:val="32"/>
        </w:rPr>
      </w:pPr>
      <w:r>
        <w:rPr>
          <w:rFonts w:hint="eastAsia"/>
          <w:sz w:val="28"/>
          <w:szCs w:val="32"/>
        </w:rPr>
        <w:lastRenderedPageBreak/>
        <w:t>根据卡诺图化简出的逻辑表达式，设计出的逻辑图如下</w:t>
      </w:r>
    </w:p>
    <w:p w14:paraId="1B445F84" w14:textId="6FF4B6BF" w:rsidR="0097190A" w:rsidRDefault="0097190A" w:rsidP="00ED4A08">
      <w:pPr>
        <w:rPr>
          <w:sz w:val="28"/>
          <w:szCs w:val="32"/>
        </w:rPr>
      </w:pPr>
      <w:r>
        <w:rPr>
          <w:noProof/>
        </w:rPr>
        <w:drawing>
          <wp:inline distT="0" distB="0" distL="0" distR="0" wp14:anchorId="56A44431" wp14:editId="314BA5AE">
            <wp:extent cx="3189427" cy="2391110"/>
            <wp:effectExtent l="0" t="0" r="0" b="0"/>
            <wp:docPr id="27922254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22544" name="图片 1" descr="图示&#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2921" cy="2393729"/>
                    </a:xfrm>
                    <a:prstGeom prst="rect">
                      <a:avLst/>
                    </a:prstGeom>
                    <a:noFill/>
                    <a:ln>
                      <a:noFill/>
                    </a:ln>
                  </pic:spPr>
                </pic:pic>
              </a:graphicData>
            </a:graphic>
          </wp:inline>
        </w:drawing>
      </w:r>
    </w:p>
    <w:p w14:paraId="238EBE6A" w14:textId="0243DC2A" w:rsidR="0097190A" w:rsidRDefault="0097190A" w:rsidP="00ED4A08">
      <w:pPr>
        <w:rPr>
          <w:sz w:val="28"/>
          <w:szCs w:val="32"/>
        </w:rPr>
      </w:pPr>
      <w:r>
        <w:rPr>
          <w:rFonts w:hint="eastAsia"/>
          <w:sz w:val="28"/>
          <w:szCs w:val="32"/>
        </w:rPr>
        <w:t>在仿真软件上面进行测试得知逻辑符合真值表，随后在实验箱上进行静态测试，实验箱连线如下：</w:t>
      </w:r>
    </w:p>
    <w:p w14:paraId="45EA51D1" w14:textId="62BB31D0" w:rsidR="0097190A" w:rsidRDefault="0097190A" w:rsidP="00ED4A08">
      <w:pPr>
        <w:rPr>
          <w:sz w:val="28"/>
          <w:szCs w:val="32"/>
        </w:rPr>
      </w:pPr>
      <w:r>
        <w:rPr>
          <w:noProof/>
        </w:rPr>
        <w:drawing>
          <wp:inline distT="0" distB="0" distL="0" distR="0" wp14:anchorId="4F0CE7EB" wp14:editId="66B46320">
            <wp:extent cx="3241041" cy="4323468"/>
            <wp:effectExtent l="0" t="7620" r="8890" b="8890"/>
            <wp:docPr id="944333917"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3917" name="图片 2"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247866" cy="4332573"/>
                    </a:xfrm>
                    <a:prstGeom prst="rect">
                      <a:avLst/>
                    </a:prstGeom>
                    <a:noFill/>
                    <a:ln>
                      <a:noFill/>
                    </a:ln>
                  </pic:spPr>
                </pic:pic>
              </a:graphicData>
            </a:graphic>
          </wp:inline>
        </w:drawing>
      </w:r>
    </w:p>
    <w:p w14:paraId="2F4C5D39" w14:textId="6E913BCD" w:rsidR="0097190A" w:rsidRDefault="0097190A" w:rsidP="00ED4A08">
      <w:pPr>
        <w:rPr>
          <w:sz w:val="28"/>
          <w:szCs w:val="32"/>
        </w:rPr>
      </w:pPr>
      <w:r>
        <w:rPr>
          <w:rFonts w:hint="eastAsia"/>
          <w:sz w:val="28"/>
          <w:szCs w:val="32"/>
        </w:rPr>
        <w:t>每次触发单脉冲，电平显示灯就会出现一次变化，并且观测得知符合格雷码的逻辑。</w:t>
      </w:r>
    </w:p>
    <w:p w14:paraId="0511680C" w14:textId="37652534" w:rsidR="0097190A" w:rsidRDefault="0097190A" w:rsidP="00ED4A08">
      <w:pPr>
        <w:rPr>
          <w:sz w:val="28"/>
          <w:szCs w:val="32"/>
        </w:rPr>
      </w:pPr>
      <w:r>
        <w:rPr>
          <w:rFonts w:hint="eastAsia"/>
          <w:sz w:val="28"/>
          <w:szCs w:val="32"/>
        </w:rPr>
        <w:t>随后设计动态测试逻辑图如下</w:t>
      </w:r>
    </w:p>
    <w:p w14:paraId="44547FCB" w14:textId="61942001" w:rsidR="0097190A" w:rsidRDefault="0097190A" w:rsidP="00ED4A08">
      <w:pPr>
        <w:rPr>
          <w:sz w:val="28"/>
          <w:szCs w:val="32"/>
        </w:rPr>
      </w:pPr>
      <w:r>
        <w:rPr>
          <w:noProof/>
        </w:rPr>
        <w:lastRenderedPageBreak/>
        <w:drawing>
          <wp:inline distT="0" distB="0" distL="0" distR="0" wp14:anchorId="29761659" wp14:editId="3B05C070">
            <wp:extent cx="4132545" cy="2293493"/>
            <wp:effectExtent l="0" t="0" r="1905" b="0"/>
            <wp:docPr id="13345872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973"/>
                    <a:stretch/>
                  </pic:blipFill>
                  <pic:spPr bwMode="auto">
                    <a:xfrm>
                      <a:off x="0" y="0"/>
                      <a:ext cx="4145817" cy="2300859"/>
                    </a:xfrm>
                    <a:prstGeom prst="rect">
                      <a:avLst/>
                    </a:prstGeom>
                    <a:noFill/>
                    <a:ln>
                      <a:noFill/>
                    </a:ln>
                    <a:extLst>
                      <a:ext uri="{53640926-AAD7-44D8-BBD7-CCE9431645EC}">
                        <a14:shadowObscured xmlns:a14="http://schemas.microsoft.com/office/drawing/2010/main"/>
                      </a:ext>
                    </a:extLst>
                  </pic:spPr>
                </pic:pic>
              </a:graphicData>
            </a:graphic>
          </wp:inline>
        </w:drawing>
      </w:r>
    </w:p>
    <w:p w14:paraId="2DBFE39A" w14:textId="5CE40EAB" w:rsidR="0097190A" w:rsidRDefault="0097190A" w:rsidP="00ED4A08">
      <w:pPr>
        <w:rPr>
          <w:sz w:val="28"/>
          <w:szCs w:val="32"/>
        </w:rPr>
      </w:pPr>
      <w:r>
        <w:rPr>
          <w:rFonts w:hint="eastAsia"/>
          <w:sz w:val="28"/>
          <w:szCs w:val="32"/>
        </w:rPr>
        <w:t>在仿真软件上的测试结果如图</w:t>
      </w:r>
    </w:p>
    <w:p w14:paraId="6D27C64E" w14:textId="657AC86F" w:rsidR="0097190A" w:rsidRDefault="0097190A" w:rsidP="00ED4A08">
      <w:pPr>
        <w:rPr>
          <w:sz w:val="28"/>
          <w:szCs w:val="32"/>
        </w:rPr>
      </w:pPr>
      <w:r>
        <w:rPr>
          <w:noProof/>
        </w:rPr>
        <w:drawing>
          <wp:inline distT="0" distB="0" distL="0" distR="0" wp14:anchorId="6B3643D5" wp14:editId="51EAE2A5">
            <wp:extent cx="3810635" cy="2513015"/>
            <wp:effectExtent l="0" t="0" r="0" b="1905"/>
            <wp:docPr id="751340882" name="图片 4"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0882" name="图片 4" descr="电脑萤幕画面&#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035"/>
                    <a:stretch/>
                  </pic:blipFill>
                  <pic:spPr bwMode="auto">
                    <a:xfrm>
                      <a:off x="0" y="0"/>
                      <a:ext cx="3816843" cy="2517109"/>
                    </a:xfrm>
                    <a:prstGeom prst="rect">
                      <a:avLst/>
                    </a:prstGeom>
                    <a:noFill/>
                    <a:ln>
                      <a:noFill/>
                    </a:ln>
                    <a:extLst>
                      <a:ext uri="{53640926-AAD7-44D8-BBD7-CCE9431645EC}">
                        <a14:shadowObscured xmlns:a14="http://schemas.microsoft.com/office/drawing/2010/main"/>
                      </a:ext>
                    </a:extLst>
                  </pic:spPr>
                </pic:pic>
              </a:graphicData>
            </a:graphic>
          </wp:inline>
        </w:drawing>
      </w:r>
    </w:p>
    <w:p w14:paraId="720AC23F" w14:textId="1F668CD8" w:rsidR="0097190A" w:rsidRDefault="0097190A" w:rsidP="00ED4A08">
      <w:pPr>
        <w:rPr>
          <w:sz w:val="28"/>
          <w:szCs w:val="32"/>
        </w:rPr>
      </w:pPr>
      <w:r>
        <w:rPr>
          <w:rFonts w:hint="eastAsia"/>
          <w:sz w:val="28"/>
          <w:szCs w:val="32"/>
        </w:rPr>
        <w:t>实验箱连线后示波器上的测试结果如下</w:t>
      </w:r>
    </w:p>
    <w:p w14:paraId="7BD69001" w14:textId="617C7284" w:rsidR="0097190A" w:rsidRDefault="0097190A" w:rsidP="00ED4A08">
      <w:pPr>
        <w:rPr>
          <w:sz w:val="28"/>
          <w:szCs w:val="32"/>
        </w:rPr>
      </w:pPr>
      <w:r>
        <w:rPr>
          <w:noProof/>
        </w:rPr>
        <w:drawing>
          <wp:inline distT="0" distB="0" distL="0" distR="0" wp14:anchorId="22ADC9CD" wp14:editId="63CD3158">
            <wp:extent cx="3738067" cy="2216576"/>
            <wp:effectExtent l="0" t="0" r="0" b="0"/>
            <wp:docPr id="1572456457" name="图片 5" descr="银色的烤箱&#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56457" name="图片 5" descr="银色的烤箱&#10;&#10;低可信度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905"/>
                    <a:stretch/>
                  </pic:blipFill>
                  <pic:spPr bwMode="auto">
                    <a:xfrm>
                      <a:off x="0" y="0"/>
                      <a:ext cx="3743532" cy="2219817"/>
                    </a:xfrm>
                    <a:prstGeom prst="rect">
                      <a:avLst/>
                    </a:prstGeom>
                    <a:noFill/>
                    <a:ln>
                      <a:noFill/>
                    </a:ln>
                    <a:extLst>
                      <a:ext uri="{53640926-AAD7-44D8-BBD7-CCE9431645EC}">
                        <a14:shadowObscured xmlns:a14="http://schemas.microsoft.com/office/drawing/2010/main"/>
                      </a:ext>
                    </a:extLst>
                  </pic:spPr>
                </pic:pic>
              </a:graphicData>
            </a:graphic>
          </wp:inline>
        </w:drawing>
      </w:r>
    </w:p>
    <w:p w14:paraId="200C5248" w14:textId="76ABB2E9" w:rsidR="0097190A" w:rsidRDefault="0097190A" w:rsidP="00ED4A08">
      <w:pPr>
        <w:rPr>
          <w:rFonts w:hint="eastAsia"/>
          <w:sz w:val="28"/>
          <w:szCs w:val="32"/>
        </w:rPr>
      </w:pPr>
      <w:r>
        <w:rPr>
          <w:rFonts w:hint="eastAsia"/>
          <w:sz w:val="28"/>
          <w:szCs w:val="32"/>
        </w:rPr>
        <w:lastRenderedPageBreak/>
        <w:t>根据</w:t>
      </w:r>
      <w:r w:rsidR="0003327C">
        <w:rPr>
          <w:rFonts w:hint="eastAsia"/>
          <w:sz w:val="28"/>
          <w:szCs w:val="32"/>
        </w:rPr>
        <w:t>对照，仿真软件和示波器上的时序图均符合上面的真值表</w:t>
      </w:r>
    </w:p>
    <w:p w14:paraId="31140585" w14:textId="77777777" w:rsidR="00ED4A08" w:rsidRDefault="00ED4A08" w:rsidP="00ED4A08">
      <w:pPr>
        <w:rPr>
          <w:sz w:val="28"/>
          <w:szCs w:val="32"/>
        </w:rPr>
      </w:pPr>
      <w:r>
        <w:rPr>
          <w:rFonts w:hint="eastAsia"/>
          <w:sz w:val="28"/>
          <w:szCs w:val="32"/>
        </w:rPr>
        <w:t>四、实验总结</w:t>
      </w:r>
    </w:p>
    <w:p w14:paraId="3030118A" w14:textId="06048F43" w:rsidR="0097190A" w:rsidRDefault="0003327C" w:rsidP="00ED4A08">
      <w:pPr>
        <w:rPr>
          <w:rFonts w:hint="eastAsia"/>
          <w:sz w:val="28"/>
          <w:szCs w:val="32"/>
        </w:rPr>
      </w:pPr>
      <w:r>
        <w:rPr>
          <w:rFonts w:hint="eastAsia"/>
          <w:sz w:val="28"/>
          <w:szCs w:val="32"/>
        </w:rPr>
        <w:t>根据一系列操作，让从四位二进制数转换为格雷码这一理念从真值表形式变成了电路的形式，且发现电路简单易懂，揭示了格雷码的底层逻辑。</w:t>
      </w:r>
    </w:p>
    <w:p w14:paraId="07E08122" w14:textId="77777777" w:rsidR="00C643C2" w:rsidRPr="00ED4A08" w:rsidRDefault="00C643C2"/>
    <w:sectPr w:rsidR="00C643C2" w:rsidRPr="00ED4A08" w:rsidSect="00F076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3C2"/>
    <w:rsid w:val="0003327C"/>
    <w:rsid w:val="0097190A"/>
    <w:rsid w:val="00C643C2"/>
    <w:rsid w:val="00ED4A08"/>
    <w:rsid w:val="00F0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F7B0"/>
  <w15:chartTrackingRefBased/>
  <w15:docId w15:val="{D0319578-7F17-458C-A1FD-055BA8069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4A08"/>
    <w:pPr>
      <w:widowControl w:val="0"/>
    </w:pPr>
  </w:style>
  <w:style w:type="paragraph" w:styleId="1">
    <w:name w:val="heading 1"/>
    <w:basedOn w:val="a"/>
    <w:next w:val="a"/>
    <w:link w:val="10"/>
    <w:uiPriority w:val="9"/>
    <w:qFormat/>
    <w:rsid w:val="00C643C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643C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643C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643C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643C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643C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643C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643C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643C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43C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643C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643C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643C2"/>
    <w:rPr>
      <w:rFonts w:cstheme="majorBidi"/>
      <w:color w:val="0F4761" w:themeColor="accent1" w:themeShade="BF"/>
      <w:sz w:val="28"/>
      <w:szCs w:val="28"/>
    </w:rPr>
  </w:style>
  <w:style w:type="character" w:customStyle="1" w:styleId="50">
    <w:name w:val="标题 5 字符"/>
    <w:basedOn w:val="a0"/>
    <w:link w:val="5"/>
    <w:uiPriority w:val="9"/>
    <w:semiHidden/>
    <w:rsid w:val="00C643C2"/>
    <w:rPr>
      <w:rFonts w:cstheme="majorBidi"/>
      <w:color w:val="0F4761" w:themeColor="accent1" w:themeShade="BF"/>
      <w:sz w:val="24"/>
    </w:rPr>
  </w:style>
  <w:style w:type="character" w:customStyle="1" w:styleId="60">
    <w:name w:val="标题 6 字符"/>
    <w:basedOn w:val="a0"/>
    <w:link w:val="6"/>
    <w:uiPriority w:val="9"/>
    <w:semiHidden/>
    <w:rsid w:val="00C643C2"/>
    <w:rPr>
      <w:rFonts w:cstheme="majorBidi"/>
      <w:b/>
      <w:bCs/>
      <w:color w:val="0F4761" w:themeColor="accent1" w:themeShade="BF"/>
    </w:rPr>
  </w:style>
  <w:style w:type="character" w:customStyle="1" w:styleId="70">
    <w:name w:val="标题 7 字符"/>
    <w:basedOn w:val="a0"/>
    <w:link w:val="7"/>
    <w:uiPriority w:val="9"/>
    <w:semiHidden/>
    <w:rsid w:val="00C643C2"/>
    <w:rPr>
      <w:rFonts w:cstheme="majorBidi"/>
      <w:b/>
      <w:bCs/>
      <w:color w:val="595959" w:themeColor="text1" w:themeTint="A6"/>
    </w:rPr>
  </w:style>
  <w:style w:type="character" w:customStyle="1" w:styleId="80">
    <w:name w:val="标题 8 字符"/>
    <w:basedOn w:val="a0"/>
    <w:link w:val="8"/>
    <w:uiPriority w:val="9"/>
    <w:semiHidden/>
    <w:rsid w:val="00C643C2"/>
    <w:rPr>
      <w:rFonts w:cstheme="majorBidi"/>
      <w:color w:val="595959" w:themeColor="text1" w:themeTint="A6"/>
    </w:rPr>
  </w:style>
  <w:style w:type="character" w:customStyle="1" w:styleId="90">
    <w:name w:val="标题 9 字符"/>
    <w:basedOn w:val="a0"/>
    <w:link w:val="9"/>
    <w:uiPriority w:val="9"/>
    <w:semiHidden/>
    <w:rsid w:val="00C643C2"/>
    <w:rPr>
      <w:rFonts w:eastAsiaTheme="majorEastAsia" w:cstheme="majorBidi"/>
      <w:color w:val="595959" w:themeColor="text1" w:themeTint="A6"/>
    </w:rPr>
  </w:style>
  <w:style w:type="paragraph" w:styleId="a3">
    <w:name w:val="Title"/>
    <w:basedOn w:val="a"/>
    <w:next w:val="a"/>
    <w:link w:val="a4"/>
    <w:uiPriority w:val="10"/>
    <w:qFormat/>
    <w:rsid w:val="00C643C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643C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43C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643C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43C2"/>
    <w:pPr>
      <w:spacing w:before="160"/>
      <w:jc w:val="center"/>
    </w:pPr>
    <w:rPr>
      <w:i/>
      <w:iCs/>
      <w:color w:val="404040" w:themeColor="text1" w:themeTint="BF"/>
    </w:rPr>
  </w:style>
  <w:style w:type="character" w:customStyle="1" w:styleId="a8">
    <w:name w:val="引用 字符"/>
    <w:basedOn w:val="a0"/>
    <w:link w:val="a7"/>
    <w:uiPriority w:val="29"/>
    <w:rsid w:val="00C643C2"/>
    <w:rPr>
      <w:i/>
      <w:iCs/>
      <w:color w:val="404040" w:themeColor="text1" w:themeTint="BF"/>
    </w:rPr>
  </w:style>
  <w:style w:type="paragraph" w:styleId="a9">
    <w:name w:val="List Paragraph"/>
    <w:basedOn w:val="a"/>
    <w:uiPriority w:val="34"/>
    <w:qFormat/>
    <w:rsid w:val="00C643C2"/>
    <w:pPr>
      <w:ind w:left="720"/>
      <w:contextualSpacing/>
    </w:pPr>
  </w:style>
  <w:style w:type="character" w:styleId="aa">
    <w:name w:val="Intense Emphasis"/>
    <w:basedOn w:val="a0"/>
    <w:uiPriority w:val="21"/>
    <w:qFormat/>
    <w:rsid w:val="00C643C2"/>
    <w:rPr>
      <w:i/>
      <w:iCs/>
      <w:color w:val="0F4761" w:themeColor="accent1" w:themeShade="BF"/>
    </w:rPr>
  </w:style>
  <w:style w:type="paragraph" w:styleId="ab">
    <w:name w:val="Intense Quote"/>
    <w:basedOn w:val="a"/>
    <w:next w:val="a"/>
    <w:link w:val="ac"/>
    <w:uiPriority w:val="30"/>
    <w:qFormat/>
    <w:rsid w:val="00C643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643C2"/>
    <w:rPr>
      <w:i/>
      <w:iCs/>
      <w:color w:val="0F4761" w:themeColor="accent1" w:themeShade="BF"/>
    </w:rPr>
  </w:style>
  <w:style w:type="character" w:styleId="ad">
    <w:name w:val="Intense Reference"/>
    <w:basedOn w:val="a0"/>
    <w:uiPriority w:val="32"/>
    <w:qFormat/>
    <w:rsid w:val="00C643C2"/>
    <w:rPr>
      <w:b/>
      <w:bCs/>
      <w:smallCaps/>
      <w:color w:val="0F4761" w:themeColor="accent1" w:themeShade="BF"/>
      <w:spacing w:val="5"/>
    </w:rPr>
  </w:style>
  <w:style w:type="paragraph" w:styleId="ae">
    <w:name w:val="Normal (Web)"/>
    <w:basedOn w:val="a"/>
    <w:uiPriority w:val="99"/>
    <w:semiHidden/>
    <w:unhideWhenUsed/>
    <w:rsid w:val="00ED4A08"/>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030773">
      <w:bodyDiv w:val="1"/>
      <w:marLeft w:val="0"/>
      <w:marRight w:val="0"/>
      <w:marTop w:val="0"/>
      <w:marBottom w:val="0"/>
      <w:divBdr>
        <w:top w:val="none" w:sz="0" w:space="0" w:color="auto"/>
        <w:left w:val="none" w:sz="0" w:space="0" w:color="auto"/>
        <w:bottom w:val="none" w:sz="0" w:space="0" w:color="auto"/>
        <w:right w:val="none" w:sz="0" w:space="0" w:color="auto"/>
      </w:divBdr>
    </w:div>
    <w:div w:id="1040860308">
      <w:bodyDiv w:val="1"/>
      <w:marLeft w:val="0"/>
      <w:marRight w:val="0"/>
      <w:marTop w:val="0"/>
      <w:marBottom w:val="0"/>
      <w:divBdr>
        <w:top w:val="none" w:sz="0" w:space="0" w:color="auto"/>
        <w:left w:val="none" w:sz="0" w:space="0" w:color="auto"/>
        <w:bottom w:val="none" w:sz="0" w:space="0" w:color="auto"/>
        <w:right w:val="none" w:sz="0" w:space="0" w:color="auto"/>
      </w:divBdr>
    </w:div>
    <w:div w:id="1177421459">
      <w:bodyDiv w:val="1"/>
      <w:marLeft w:val="0"/>
      <w:marRight w:val="0"/>
      <w:marTop w:val="0"/>
      <w:marBottom w:val="0"/>
      <w:divBdr>
        <w:top w:val="none" w:sz="0" w:space="0" w:color="auto"/>
        <w:left w:val="none" w:sz="0" w:space="0" w:color="auto"/>
        <w:bottom w:val="none" w:sz="0" w:space="0" w:color="auto"/>
        <w:right w:val="none" w:sz="0" w:space="0" w:color="auto"/>
      </w:divBdr>
    </w:div>
    <w:div w:id="1282762933">
      <w:bodyDiv w:val="1"/>
      <w:marLeft w:val="0"/>
      <w:marRight w:val="0"/>
      <w:marTop w:val="0"/>
      <w:marBottom w:val="0"/>
      <w:divBdr>
        <w:top w:val="none" w:sz="0" w:space="0" w:color="auto"/>
        <w:left w:val="none" w:sz="0" w:space="0" w:color="auto"/>
        <w:bottom w:val="none" w:sz="0" w:space="0" w:color="auto"/>
        <w:right w:val="none" w:sz="0" w:space="0" w:color="auto"/>
      </w:divBdr>
    </w:div>
    <w:div w:id="141682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94</Words>
  <Characters>541</Characters>
  <Application>Microsoft Office Word</Application>
  <DocSecurity>0</DocSecurity>
  <Lines>4</Lines>
  <Paragraphs>1</Paragraphs>
  <ScaleCrop>false</ScaleCrop>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jhinx</dc:creator>
  <cp:keywords/>
  <dc:description/>
  <cp:lastModifiedBy>jhinx</cp:lastModifiedBy>
  <cp:revision>2</cp:revision>
  <dcterms:created xsi:type="dcterms:W3CDTF">2024-05-08T15:09:00Z</dcterms:created>
  <dcterms:modified xsi:type="dcterms:W3CDTF">2024-05-08T15:32:00Z</dcterms:modified>
</cp:coreProperties>
</file>