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9A" w:rsidRDefault="00066D7E" w:rsidP="00066D7E">
      <w:pPr>
        <w:jc w:val="center"/>
        <w:rPr>
          <w:rFonts w:ascii="Arial" w:hAnsi="Arial" w:cs="Arial"/>
          <w:b/>
          <w:sz w:val="24"/>
        </w:rPr>
      </w:pPr>
      <w:r w:rsidRPr="00066D7E">
        <w:rPr>
          <w:rFonts w:ascii="Arial" w:hAnsi="Arial" w:cs="Arial"/>
          <w:b/>
          <w:sz w:val="24"/>
        </w:rPr>
        <w:t>TALLER PROGRAMA Y PLAN DE AUDITORÍA - AA2</w:t>
      </w:r>
    </w:p>
    <w:p w:rsidR="006A0FD2" w:rsidRDefault="005F0C55" w:rsidP="00066D7E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lang w:eastAsia="es-CO"/>
        </w:rPr>
      </w:pPr>
      <w:r w:rsidRPr="006A0FD2">
        <w:rPr>
          <w:rFonts w:ascii="Arial" w:eastAsia="Times New Roman" w:hAnsi="Arial" w:cs="Arial"/>
          <w:b/>
          <w:bCs/>
          <w:sz w:val="24"/>
          <w:lang w:eastAsia="es-CO"/>
        </w:rPr>
        <w:t>1. DISEÑO DEL PROGRAMA DE AUDITORÍAS: EL PROGRAMA DE AUDITORÍA QUE DISEÑE DEBE CONTENER LO SIGUIENTE:</w:t>
      </w:r>
    </w:p>
    <w:p w:rsidR="006A0FD2" w:rsidRDefault="006A0FD2" w:rsidP="00066D7E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lang w:eastAsia="es-CO"/>
        </w:rPr>
      </w:pPr>
    </w:p>
    <w:p w:rsidR="006A0FD2" w:rsidRDefault="00E3176F" w:rsidP="00C12D80">
      <w:pPr>
        <w:pStyle w:val="Prrafodelista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/>
          <w:sz w:val="24"/>
          <w:lang w:eastAsia="es-CO"/>
        </w:rPr>
      </w:pPr>
      <w:r w:rsidRPr="006A0FD2">
        <w:rPr>
          <w:rFonts w:ascii="Arial" w:eastAsia="Times New Roman" w:hAnsi="Arial" w:cs="Arial"/>
          <w:b/>
          <w:sz w:val="24"/>
          <w:lang w:eastAsia="es-CO"/>
        </w:rPr>
        <w:t>OBJETIVOS Y ALCANCE DEL PROGRAMA DE AUDITORÍA</w:t>
      </w:r>
    </w:p>
    <w:p w:rsidR="00C12D80" w:rsidRDefault="00C12D80" w:rsidP="00C12D80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b/>
          <w:sz w:val="24"/>
          <w:lang w:eastAsia="es-CO"/>
        </w:rPr>
      </w:pPr>
    </w:p>
    <w:p w:rsidR="00C12D80" w:rsidRPr="006A0FD2" w:rsidRDefault="00C12D80" w:rsidP="00C12D80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b/>
          <w:sz w:val="24"/>
          <w:lang w:eastAsia="es-CO"/>
        </w:rPr>
      </w:pPr>
      <w:r>
        <w:rPr>
          <w:rFonts w:ascii="Arial" w:eastAsia="Times New Roman" w:hAnsi="Arial" w:cs="Arial"/>
          <w:b/>
          <w:sz w:val="24"/>
          <w:lang w:eastAsia="es-CO"/>
        </w:rPr>
        <w:t>Objetivo</w:t>
      </w:r>
    </w:p>
    <w:p w:rsidR="00066D7E" w:rsidRPr="00066D7E" w:rsidRDefault="00066D7E" w:rsidP="00066D7E">
      <w:pPr>
        <w:spacing w:after="0" w:line="240" w:lineRule="auto"/>
        <w:jc w:val="both"/>
        <w:rPr>
          <w:rFonts w:ascii="Arial" w:eastAsia="Times New Roman" w:hAnsi="Arial" w:cs="Arial"/>
          <w:sz w:val="24"/>
          <w:lang w:eastAsia="es-CO"/>
        </w:rPr>
      </w:pPr>
      <w:r w:rsidRPr="00066D7E">
        <w:rPr>
          <w:rFonts w:ascii="Arial" w:eastAsia="Times New Roman" w:hAnsi="Arial" w:cs="Arial"/>
          <w:sz w:val="24"/>
          <w:lang w:eastAsia="es-CO"/>
        </w:rPr>
        <w:t>Propor</w:t>
      </w:r>
      <w:r>
        <w:rPr>
          <w:rFonts w:ascii="Arial" w:eastAsia="Times New Roman" w:hAnsi="Arial" w:cs="Arial"/>
          <w:sz w:val="24"/>
          <w:lang w:eastAsia="es-CO"/>
        </w:rPr>
        <w:t xml:space="preserve">cionar metodología para realizar </w:t>
      </w:r>
      <w:r w:rsidRPr="00066D7E">
        <w:rPr>
          <w:rFonts w:ascii="Arial" w:eastAsia="Times New Roman" w:hAnsi="Arial" w:cs="Arial"/>
          <w:sz w:val="24"/>
          <w:lang w:eastAsia="es-CO"/>
        </w:rPr>
        <w:t xml:space="preserve"> las auditorías internas con </w:t>
      </w:r>
      <w:r>
        <w:rPr>
          <w:rFonts w:ascii="Arial" w:eastAsia="Times New Roman" w:hAnsi="Arial" w:cs="Arial"/>
          <w:sz w:val="24"/>
          <w:lang w:eastAsia="es-CO"/>
        </w:rPr>
        <w:t xml:space="preserve">el fin de verificar si el sistema </w:t>
      </w:r>
      <w:r w:rsidRPr="00066D7E">
        <w:rPr>
          <w:rFonts w:ascii="Arial" w:eastAsia="Times New Roman" w:hAnsi="Arial" w:cs="Arial"/>
          <w:sz w:val="24"/>
          <w:lang w:eastAsia="es-CO"/>
        </w:rPr>
        <w:t xml:space="preserve"> de gestión institucional y el sistema </w:t>
      </w:r>
      <w:r>
        <w:rPr>
          <w:rFonts w:ascii="Arial" w:eastAsia="Times New Roman" w:hAnsi="Arial" w:cs="Arial"/>
          <w:sz w:val="24"/>
          <w:lang w:eastAsia="es-CO"/>
        </w:rPr>
        <w:t>de gestión de la calidad se está</w:t>
      </w:r>
      <w:r w:rsidRPr="00066D7E">
        <w:rPr>
          <w:rFonts w:ascii="Arial" w:eastAsia="Times New Roman" w:hAnsi="Arial" w:cs="Arial"/>
          <w:sz w:val="24"/>
          <w:lang w:eastAsia="es-CO"/>
        </w:rPr>
        <w:t xml:space="preserve"> ejecutando</w:t>
      </w:r>
      <w:r>
        <w:rPr>
          <w:rFonts w:ascii="Arial" w:eastAsia="Times New Roman" w:hAnsi="Arial" w:cs="Arial"/>
          <w:sz w:val="24"/>
          <w:lang w:eastAsia="es-CO"/>
        </w:rPr>
        <w:t xml:space="preserve"> adecuadamente, si se mantiene actualizado y está </w:t>
      </w:r>
      <w:r w:rsidRPr="00066D7E">
        <w:rPr>
          <w:rFonts w:ascii="Arial" w:eastAsia="Times New Roman" w:hAnsi="Arial" w:cs="Arial"/>
          <w:sz w:val="24"/>
          <w:lang w:eastAsia="es-CO"/>
        </w:rPr>
        <w:t>acorde con las políticas administrativas</w:t>
      </w:r>
      <w:r>
        <w:rPr>
          <w:rFonts w:ascii="Arial" w:eastAsia="Times New Roman" w:hAnsi="Arial" w:cs="Arial"/>
          <w:sz w:val="24"/>
          <w:lang w:eastAsia="es-CO"/>
        </w:rPr>
        <w:t xml:space="preserve"> y legales, </w:t>
      </w:r>
      <w:r w:rsidRPr="00066D7E">
        <w:rPr>
          <w:rFonts w:ascii="Arial" w:eastAsia="Times New Roman" w:hAnsi="Arial" w:cs="Arial"/>
          <w:sz w:val="24"/>
          <w:lang w:eastAsia="es-CO"/>
        </w:rPr>
        <w:t>para asegurar el control del cumplimiento de las actividades de</w:t>
      </w:r>
      <w:r>
        <w:rPr>
          <w:rFonts w:ascii="Arial" w:eastAsia="Times New Roman" w:hAnsi="Arial" w:cs="Arial"/>
          <w:sz w:val="24"/>
          <w:lang w:eastAsia="es-CO"/>
        </w:rPr>
        <w:t xml:space="preserve">l Colegio San José </w:t>
      </w:r>
      <w:r w:rsidR="006A0FD2">
        <w:rPr>
          <w:rFonts w:ascii="Arial" w:eastAsia="Times New Roman" w:hAnsi="Arial" w:cs="Arial"/>
          <w:sz w:val="24"/>
          <w:lang w:eastAsia="es-CO"/>
        </w:rPr>
        <w:t>realiz</w:t>
      </w:r>
      <w:r w:rsidRPr="00066D7E">
        <w:rPr>
          <w:rFonts w:ascii="Arial" w:eastAsia="Times New Roman" w:hAnsi="Arial" w:cs="Arial"/>
          <w:sz w:val="24"/>
          <w:lang w:eastAsia="es-CO"/>
        </w:rPr>
        <w:t>ando recomendaciones imparciales sobre la base</w:t>
      </w:r>
      <w:r w:rsidR="006A0FD2">
        <w:rPr>
          <w:rFonts w:ascii="Arial" w:eastAsia="Times New Roman" w:hAnsi="Arial" w:cs="Arial"/>
          <w:sz w:val="24"/>
          <w:lang w:eastAsia="es-CO"/>
        </w:rPr>
        <w:t xml:space="preserve"> </w:t>
      </w:r>
      <w:r w:rsidRPr="00066D7E">
        <w:rPr>
          <w:rFonts w:ascii="Arial" w:eastAsia="Times New Roman" w:hAnsi="Arial" w:cs="Arial"/>
          <w:sz w:val="24"/>
          <w:lang w:eastAsia="es-CO"/>
        </w:rPr>
        <w:t>de</w:t>
      </w:r>
      <w:r w:rsidR="006A0FD2">
        <w:rPr>
          <w:rFonts w:ascii="Arial" w:eastAsia="Times New Roman" w:hAnsi="Arial" w:cs="Arial"/>
          <w:sz w:val="24"/>
          <w:lang w:eastAsia="es-CO"/>
        </w:rPr>
        <w:t xml:space="preserve"> </w:t>
      </w:r>
      <w:r w:rsidRPr="00066D7E">
        <w:rPr>
          <w:rFonts w:ascii="Arial" w:eastAsia="Times New Roman" w:hAnsi="Arial" w:cs="Arial"/>
          <w:sz w:val="24"/>
          <w:lang w:eastAsia="es-CO"/>
        </w:rPr>
        <w:t>las evidencias y el grado de</w:t>
      </w:r>
      <w:r w:rsidR="006A0FD2">
        <w:rPr>
          <w:rFonts w:ascii="Arial" w:eastAsia="Times New Roman" w:hAnsi="Arial" w:cs="Arial"/>
          <w:sz w:val="24"/>
          <w:lang w:eastAsia="es-CO"/>
        </w:rPr>
        <w:t xml:space="preserve"> cumplimiento de los objetivos, planes, programas, </w:t>
      </w:r>
      <w:r w:rsidRPr="00066D7E">
        <w:rPr>
          <w:rFonts w:ascii="Arial" w:eastAsia="Times New Roman" w:hAnsi="Arial" w:cs="Arial"/>
          <w:sz w:val="24"/>
          <w:lang w:eastAsia="es-CO"/>
        </w:rPr>
        <w:t>proyectos</w:t>
      </w:r>
      <w:r w:rsidR="006A0FD2">
        <w:rPr>
          <w:rFonts w:ascii="Arial" w:eastAsia="Times New Roman" w:hAnsi="Arial" w:cs="Arial"/>
          <w:sz w:val="24"/>
          <w:lang w:eastAsia="es-CO"/>
        </w:rPr>
        <w:t xml:space="preserve"> y procesos como también </w:t>
      </w:r>
      <w:r w:rsidRPr="00066D7E">
        <w:rPr>
          <w:rFonts w:ascii="Arial" w:eastAsia="Times New Roman" w:hAnsi="Arial" w:cs="Arial"/>
          <w:sz w:val="24"/>
          <w:lang w:eastAsia="es-CO"/>
        </w:rPr>
        <w:t>oportunidades de mejora a la operación de las</w:t>
      </w:r>
      <w:r w:rsidR="006A0FD2">
        <w:rPr>
          <w:rFonts w:ascii="Arial" w:eastAsia="Times New Roman" w:hAnsi="Arial" w:cs="Arial"/>
          <w:sz w:val="24"/>
          <w:lang w:eastAsia="es-CO"/>
        </w:rPr>
        <w:t xml:space="preserve"> actividades;</w:t>
      </w:r>
      <w:r w:rsidRPr="00066D7E">
        <w:rPr>
          <w:rFonts w:ascii="Arial" w:eastAsia="Times New Roman" w:hAnsi="Arial" w:cs="Arial"/>
          <w:sz w:val="24"/>
          <w:lang w:eastAsia="es-CO"/>
        </w:rPr>
        <w:t xml:space="preserve"> apoyando a la alta dirección en la toma de decisiones para corregir las</w:t>
      </w:r>
      <w:r w:rsidR="006A0FD2">
        <w:rPr>
          <w:rFonts w:ascii="Arial" w:eastAsia="Times New Roman" w:hAnsi="Arial" w:cs="Arial"/>
          <w:sz w:val="24"/>
          <w:lang w:eastAsia="es-CO"/>
        </w:rPr>
        <w:t xml:space="preserve"> </w:t>
      </w:r>
      <w:r w:rsidRPr="00066D7E">
        <w:rPr>
          <w:rFonts w:ascii="Arial" w:eastAsia="Times New Roman" w:hAnsi="Arial" w:cs="Arial"/>
          <w:sz w:val="24"/>
          <w:lang w:eastAsia="es-CO"/>
        </w:rPr>
        <w:t>desviaciones presentadas.</w:t>
      </w:r>
    </w:p>
    <w:p w:rsidR="00066D7E" w:rsidRDefault="00066D7E" w:rsidP="00066D7E">
      <w:pPr>
        <w:jc w:val="both"/>
        <w:rPr>
          <w:rFonts w:ascii="Arial" w:hAnsi="Arial" w:cs="Arial"/>
          <w:b/>
          <w:sz w:val="24"/>
        </w:rPr>
      </w:pPr>
    </w:p>
    <w:p w:rsidR="00C12D80" w:rsidRDefault="00C12D80" w:rsidP="00066D7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Alcance</w:t>
      </w:r>
    </w:p>
    <w:p w:rsidR="00C12D80" w:rsidRDefault="00C12D80" w:rsidP="00066D7E">
      <w:pPr>
        <w:jc w:val="both"/>
        <w:rPr>
          <w:rFonts w:ascii="Arial" w:eastAsia="Times New Roman" w:hAnsi="Arial" w:cs="Arial"/>
          <w:sz w:val="24"/>
          <w:lang w:eastAsia="es-CO"/>
        </w:rPr>
      </w:pPr>
      <w:r w:rsidRPr="00C12D80">
        <w:rPr>
          <w:rFonts w:ascii="Arial" w:eastAsia="Times New Roman" w:hAnsi="Arial" w:cs="Arial"/>
          <w:sz w:val="24"/>
          <w:lang w:eastAsia="es-CO"/>
        </w:rPr>
        <w:t>C</w:t>
      </w:r>
      <w:r>
        <w:rPr>
          <w:rFonts w:ascii="Arial" w:eastAsia="Times New Roman" w:hAnsi="Arial" w:cs="Arial"/>
          <w:sz w:val="24"/>
          <w:lang w:eastAsia="es-CO"/>
        </w:rPr>
        <w:t xml:space="preserve">ontempla desde la planificación, programación, ejecución y documentación </w:t>
      </w:r>
      <w:r w:rsidRPr="00C12D80">
        <w:rPr>
          <w:rFonts w:ascii="Arial" w:eastAsia="Times New Roman" w:hAnsi="Arial" w:cs="Arial"/>
          <w:sz w:val="24"/>
          <w:lang w:eastAsia="es-CO"/>
        </w:rPr>
        <w:t xml:space="preserve"> así como el</w:t>
      </w:r>
      <w:r>
        <w:rPr>
          <w:rFonts w:ascii="Arial" w:eastAsia="Times New Roman" w:hAnsi="Arial" w:cs="Arial"/>
          <w:sz w:val="24"/>
          <w:lang w:eastAsia="es-CO"/>
        </w:rPr>
        <w:t xml:space="preserve"> </w:t>
      </w:r>
      <w:r w:rsidRPr="00C12D80">
        <w:rPr>
          <w:rFonts w:ascii="Arial" w:eastAsia="Times New Roman" w:hAnsi="Arial" w:cs="Arial"/>
          <w:sz w:val="24"/>
          <w:lang w:eastAsia="es-CO"/>
        </w:rPr>
        <w:t>seguimiento a las acciones correctivas y preventivas que resulten de las auditorías internas</w:t>
      </w:r>
      <w:r>
        <w:rPr>
          <w:rFonts w:ascii="Arial" w:eastAsia="Times New Roman" w:hAnsi="Arial" w:cs="Arial"/>
          <w:sz w:val="24"/>
          <w:lang w:eastAsia="es-CO"/>
        </w:rPr>
        <w:t xml:space="preserve"> </w:t>
      </w:r>
      <w:r w:rsidRPr="00C12D80">
        <w:rPr>
          <w:rFonts w:ascii="Arial" w:eastAsia="Times New Roman" w:hAnsi="Arial" w:cs="Arial"/>
          <w:sz w:val="24"/>
          <w:lang w:eastAsia="es-CO"/>
        </w:rPr>
        <w:t xml:space="preserve">del cumplimiento de la gestión y sistema de gestión de la calidad en el </w:t>
      </w:r>
      <w:r>
        <w:rPr>
          <w:rFonts w:ascii="Arial" w:eastAsia="Times New Roman" w:hAnsi="Arial" w:cs="Arial"/>
          <w:sz w:val="24"/>
          <w:lang w:eastAsia="es-CO"/>
        </w:rPr>
        <w:t xml:space="preserve">colegio San José </w:t>
      </w:r>
      <w:r w:rsidRPr="00C12D80">
        <w:rPr>
          <w:rFonts w:ascii="Arial" w:eastAsia="Times New Roman" w:hAnsi="Arial" w:cs="Arial"/>
          <w:sz w:val="24"/>
          <w:lang w:eastAsia="es-CO"/>
        </w:rPr>
        <w:t>en el periodo fiscal vigente</w:t>
      </w:r>
    </w:p>
    <w:p w:rsidR="00680EC5" w:rsidRDefault="00680EC5" w:rsidP="00066D7E">
      <w:pPr>
        <w:jc w:val="both"/>
        <w:rPr>
          <w:rFonts w:ascii="Arial" w:eastAsia="Times New Roman" w:hAnsi="Arial" w:cs="Arial"/>
          <w:sz w:val="24"/>
          <w:lang w:eastAsia="es-CO"/>
        </w:rPr>
      </w:pPr>
    </w:p>
    <w:p w:rsidR="00680EC5" w:rsidRDefault="00680EC5" w:rsidP="00066D7E">
      <w:pPr>
        <w:jc w:val="both"/>
        <w:rPr>
          <w:rFonts w:ascii="Arial" w:eastAsia="Times New Roman" w:hAnsi="Arial" w:cs="Arial"/>
          <w:sz w:val="24"/>
          <w:lang w:eastAsia="es-CO"/>
        </w:rPr>
      </w:pPr>
    </w:p>
    <w:p w:rsidR="00680EC5" w:rsidRDefault="00680EC5" w:rsidP="00066D7E">
      <w:pPr>
        <w:jc w:val="both"/>
        <w:rPr>
          <w:rFonts w:ascii="Arial" w:eastAsia="Times New Roman" w:hAnsi="Arial" w:cs="Arial"/>
          <w:sz w:val="24"/>
          <w:lang w:eastAsia="es-CO"/>
        </w:rPr>
      </w:pPr>
    </w:p>
    <w:p w:rsidR="00680EC5" w:rsidRDefault="00680EC5" w:rsidP="00066D7E">
      <w:pPr>
        <w:jc w:val="both"/>
        <w:rPr>
          <w:rFonts w:ascii="Arial" w:eastAsia="Times New Roman" w:hAnsi="Arial" w:cs="Arial"/>
          <w:sz w:val="24"/>
          <w:lang w:eastAsia="es-CO"/>
        </w:rPr>
        <w:sectPr w:rsidR="00680EC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A0FD2" w:rsidRPr="00680EC5" w:rsidRDefault="00E3176F" w:rsidP="00066D7E">
      <w:pPr>
        <w:jc w:val="both"/>
        <w:rPr>
          <w:rFonts w:ascii="Arial" w:eastAsia="Times New Roman" w:hAnsi="Arial" w:cs="Arial"/>
          <w:b/>
          <w:sz w:val="24"/>
          <w:lang w:eastAsia="es-CO"/>
        </w:rPr>
      </w:pPr>
      <w:r>
        <w:rPr>
          <w:rFonts w:ascii="Arial" w:eastAsia="Times New Roman" w:hAnsi="Arial" w:cs="Arial"/>
          <w:b/>
          <w:sz w:val="24"/>
          <w:lang w:eastAsia="es-CO"/>
        </w:rPr>
        <w:lastRenderedPageBreak/>
        <w:t>B</w:t>
      </w:r>
      <w:r w:rsidRPr="00680EC5">
        <w:rPr>
          <w:rFonts w:ascii="Arial" w:eastAsia="Times New Roman" w:hAnsi="Arial" w:cs="Arial"/>
          <w:b/>
          <w:sz w:val="24"/>
          <w:lang w:eastAsia="es-CO"/>
        </w:rPr>
        <w:t>. CRONOGRAMA DE LAS AUDITORÍAS A REALIZAR EN EL AÑO.</w:t>
      </w:r>
    </w:p>
    <w:p w:rsidR="006A0FD2" w:rsidRDefault="006A0FD2" w:rsidP="00066D7E">
      <w:pPr>
        <w:jc w:val="both"/>
        <w:rPr>
          <w:rFonts w:ascii="Arial" w:hAnsi="Arial" w:cs="Arial"/>
          <w:b/>
          <w:sz w:val="24"/>
        </w:rPr>
      </w:pPr>
    </w:p>
    <w:tbl>
      <w:tblPr>
        <w:tblW w:w="11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0"/>
        <w:gridCol w:w="252"/>
        <w:gridCol w:w="252"/>
        <w:gridCol w:w="252"/>
        <w:gridCol w:w="252"/>
        <w:gridCol w:w="252"/>
        <w:gridCol w:w="252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D713BE" w:rsidRPr="00D713BE" w:rsidTr="00D713BE">
        <w:trPr>
          <w:trHeight w:val="300"/>
        </w:trPr>
        <w:tc>
          <w:tcPr>
            <w:tcW w:w="38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CE6F1"/>
            <w:noWrap/>
            <w:vAlign w:val="center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D713BE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es-CO"/>
              </w:rPr>
              <w:t>DETALLE</w:t>
            </w:r>
          </w:p>
        </w:tc>
        <w:tc>
          <w:tcPr>
            <w:tcW w:w="750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JULIO 2017</w:t>
            </w: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  <w:tc>
          <w:tcPr>
            <w:tcW w:w="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15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17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18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19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20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21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22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24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25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26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27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28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29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31</w:t>
            </w: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713BE">
              <w:rPr>
                <w:rFonts w:ascii="Arial" w:eastAsia="Times New Roman" w:hAnsi="Arial" w:cs="Arial"/>
                <w:color w:val="000000"/>
                <w:lang w:eastAsia="es-CO"/>
              </w:rPr>
              <w:t>Elaborar el programa de auditoria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713BE">
              <w:rPr>
                <w:rFonts w:ascii="Arial" w:eastAsia="Times New Roman" w:hAnsi="Arial" w:cs="Arial"/>
                <w:color w:val="000000"/>
                <w:lang w:eastAsia="es-CO"/>
              </w:rPr>
              <w:t>Preparar la auditoria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713BE">
              <w:rPr>
                <w:rFonts w:ascii="Arial" w:eastAsia="Times New Roman" w:hAnsi="Arial" w:cs="Arial"/>
                <w:color w:val="000000"/>
                <w:lang w:eastAsia="es-CO"/>
              </w:rPr>
              <w:t xml:space="preserve">Realizar reunión de apertura 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713BE">
              <w:rPr>
                <w:rFonts w:ascii="Arial" w:eastAsia="Times New Roman" w:hAnsi="Arial" w:cs="Arial"/>
                <w:color w:val="000000"/>
                <w:lang w:eastAsia="es-CO"/>
              </w:rPr>
              <w:t xml:space="preserve">Recolección de información 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713BE">
              <w:rPr>
                <w:rFonts w:ascii="Arial" w:eastAsia="Times New Roman" w:hAnsi="Arial" w:cs="Arial"/>
                <w:color w:val="000000"/>
                <w:lang w:eastAsia="es-CO"/>
              </w:rPr>
              <w:t>Preparar las conclusiones de la auditoria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713BE">
              <w:rPr>
                <w:rFonts w:ascii="Arial" w:eastAsia="Times New Roman" w:hAnsi="Arial" w:cs="Arial"/>
                <w:color w:val="000000"/>
                <w:lang w:eastAsia="es-CO"/>
              </w:rPr>
              <w:t>Ejecutar reunión del cierre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713BE">
              <w:rPr>
                <w:rFonts w:ascii="Arial" w:eastAsia="Times New Roman" w:hAnsi="Arial" w:cs="Arial"/>
                <w:color w:val="000000"/>
                <w:lang w:eastAsia="es-CO"/>
              </w:rPr>
              <w:t>Informé  auditoria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713BE">
              <w:rPr>
                <w:rFonts w:ascii="Arial" w:eastAsia="Times New Roman" w:hAnsi="Arial" w:cs="Arial"/>
                <w:color w:val="000000"/>
                <w:lang w:eastAsia="es-CO"/>
              </w:rPr>
              <w:t xml:space="preserve">Distribuir el informe 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D713B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DETALLE</w:t>
            </w:r>
          </w:p>
        </w:tc>
        <w:tc>
          <w:tcPr>
            <w:tcW w:w="750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AGOSTO 2017</w:t>
            </w: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9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  <w:tc>
          <w:tcPr>
            <w:tcW w:w="19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15</w:t>
            </w:r>
          </w:p>
        </w:tc>
        <w:tc>
          <w:tcPr>
            <w:tcW w:w="315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21</w:t>
            </w:r>
          </w:p>
        </w:tc>
        <w:tc>
          <w:tcPr>
            <w:tcW w:w="14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28</w:t>
            </w: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713BE">
              <w:rPr>
                <w:rFonts w:ascii="Arial" w:eastAsia="Times New Roman" w:hAnsi="Arial" w:cs="Arial"/>
                <w:color w:val="000000"/>
                <w:lang w:eastAsia="es-CO"/>
              </w:rPr>
              <w:t>Realizar Seguimiento</w:t>
            </w:r>
          </w:p>
        </w:tc>
        <w:tc>
          <w:tcPr>
            <w:tcW w:w="9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563" w:type="dxa"/>
            <w:gridSpan w:val="1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8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563" w:type="dxa"/>
            <w:gridSpan w:val="1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8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52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1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0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8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52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5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713BE" w:rsidRPr="00D713BE" w:rsidTr="00D713BE">
        <w:trPr>
          <w:trHeight w:val="300"/>
        </w:trPr>
        <w:tc>
          <w:tcPr>
            <w:tcW w:w="3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3BE" w:rsidRPr="00D713BE" w:rsidRDefault="00D713BE" w:rsidP="00D71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500" w:type="dxa"/>
            <w:gridSpan w:val="2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13BE" w:rsidRPr="00D713BE" w:rsidRDefault="00D713BE" w:rsidP="00D713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713B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56C0D" w:rsidRDefault="00E56C0D" w:rsidP="00066D7E">
      <w:pPr>
        <w:jc w:val="both"/>
        <w:rPr>
          <w:rFonts w:ascii="Arial" w:hAnsi="Arial" w:cs="Arial"/>
          <w:b/>
          <w:sz w:val="24"/>
        </w:rPr>
      </w:pPr>
    </w:p>
    <w:p w:rsidR="00E56C0D" w:rsidRDefault="00E56C0D" w:rsidP="00066D7E">
      <w:pPr>
        <w:jc w:val="both"/>
        <w:rPr>
          <w:rFonts w:ascii="Arial" w:hAnsi="Arial" w:cs="Arial"/>
          <w:b/>
          <w:sz w:val="24"/>
        </w:rPr>
      </w:pPr>
    </w:p>
    <w:p w:rsidR="00E56C0D" w:rsidRDefault="00E56C0D" w:rsidP="00066D7E">
      <w:pPr>
        <w:jc w:val="both"/>
        <w:rPr>
          <w:rFonts w:ascii="Arial" w:hAnsi="Arial" w:cs="Arial"/>
          <w:b/>
          <w:sz w:val="24"/>
        </w:rPr>
      </w:pPr>
    </w:p>
    <w:p w:rsidR="00E56C0D" w:rsidRDefault="00E56C0D" w:rsidP="00066D7E">
      <w:pPr>
        <w:jc w:val="both"/>
        <w:rPr>
          <w:rFonts w:ascii="Arial" w:hAnsi="Arial" w:cs="Arial"/>
          <w:b/>
          <w:sz w:val="24"/>
        </w:rPr>
      </w:pPr>
    </w:p>
    <w:p w:rsidR="00E56C0D" w:rsidRPr="00E56C0D" w:rsidRDefault="00E56C0D" w:rsidP="00E56C0D">
      <w:pPr>
        <w:jc w:val="both"/>
        <w:rPr>
          <w:rFonts w:ascii="Arial" w:eastAsia="Times New Roman" w:hAnsi="Arial" w:cs="Arial"/>
          <w:sz w:val="24"/>
          <w:lang w:eastAsia="es-CO"/>
        </w:rPr>
        <w:sectPr w:rsidR="00E56C0D" w:rsidRPr="00E56C0D" w:rsidSect="00680EC5">
          <w:pgSz w:w="15840" w:h="12240" w:orient="landscape"/>
          <w:pgMar w:top="1135" w:right="1418" w:bottom="1701" w:left="1418" w:header="709" w:footer="709" w:gutter="0"/>
          <w:cols w:space="708"/>
          <w:docGrid w:linePitch="360"/>
        </w:sectPr>
      </w:pPr>
    </w:p>
    <w:tbl>
      <w:tblPr>
        <w:tblpPr w:leftFromText="141" w:rightFromText="141" w:vertAnchor="page" w:horzAnchor="margin" w:tblpXSpec="right" w:tblpY="1696"/>
        <w:tblW w:w="141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268"/>
        <w:gridCol w:w="3544"/>
        <w:gridCol w:w="2323"/>
        <w:gridCol w:w="2126"/>
        <w:gridCol w:w="1815"/>
        <w:gridCol w:w="202"/>
      </w:tblGrid>
      <w:tr w:rsidR="00FA2AE1" w:rsidRPr="00D05511" w:rsidTr="00176A94">
        <w:trPr>
          <w:trHeight w:val="3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PROVEEDOR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ACTIVIDADES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CLIENTE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FA2AE1" w:rsidRPr="00D05511" w:rsidRDefault="00FA2AE1" w:rsidP="00FA2A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D0551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</w:p>
        </w:tc>
      </w:tr>
      <w:tr w:rsidR="00FA2AE1" w:rsidRPr="00D05511" w:rsidTr="00FA2AE1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Alta dirección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Programa de auditorias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Elaborar el programa de auditorias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Evidencia de auditoria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97" w:hanging="502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Alta dirección </w:t>
            </w: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Jefe de control interno</w:t>
            </w:r>
          </w:p>
        </w:tc>
      </w:tr>
      <w:tr w:rsidR="00FA2AE1" w:rsidRPr="00D05511" w:rsidTr="00FA2AE1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Dependencias de la entidad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Plan de auditoria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Elaborar planes de auditorias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Hallazgos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97" w:hanging="502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Dependencias o procesos de la entidad</w:t>
            </w: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Líder grupo auditor</w:t>
            </w:r>
          </w:p>
        </w:tc>
      </w:tr>
      <w:tr w:rsidR="00FA2AE1" w:rsidRPr="00D05511" w:rsidTr="00176A94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Organismos del control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Proceso de la entidad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Preparar la auditoria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Acciones correctivas y preventivas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97" w:hanging="502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Organismos de control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D05511" w:rsidRDefault="00FA2AE1" w:rsidP="00FA2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551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AE1" w:rsidRPr="00D05511" w:rsidTr="00176A94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Planes de mejoramiento vigentes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Realizar reunión de apertura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Informes de auditorias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D05511" w:rsidRDefault="00FA2AE1" w:rsidP="00FA2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551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AE1" w:rsidRPr="00D05511" w:rsidTr="00176A94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Auditorias anteriores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recolección de información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Planes de mejoramiento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D05511" w:rsidRDefault="00FA2AE1" w:rsidP="00FA2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551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AE1" w:rsidRPr="00D05511" w:rsidTr="00176A94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Preparar conclusiones de la auditoria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D05511" w:rsidRDefault="00FA2AE1" w:rsidP="00FA2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551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AE1" w:rsidRPr="00D05511" w:rsidTr="00176A94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Ejecutar reunión del cierre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D05511" w:rsidRDefault="00FA2AE1" w:rsidP="00FA2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551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AE1" w:rsidRPr="00D05511" w:rsidTr="00176A94">
        <w:trPr>
          <w:trHeight w:val="300"/>
        </w:trPr>
        <w:tc>
          <w:tcPr>
            <w:tcW w:w="19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Distribuir el informe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A7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EA72E6" w:rsidRDefault="00FA2AE1" w:rsidP="00FA2A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D05511" w:rsidRDefault="00FA2AE1" w:rsidP="00FA2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551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AE1" w:rsidRPr="00D05511" w:rsidTr="00176A94">
        <w:trPr>
          <w:trHeight w:val="8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D05511" w:rsidRDefault="00FA2AE1" w:rsidP="00FA2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551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D05511" w:rsidRDefault="00FA2AE1" w:rsidP="00FA2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551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D05511" w:rsidRDefault="00FA2AE1" w:rsidP="00FA2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5511">
              <w:rPr>
                <w:rFonts w:ascii="Calibri" w:eastAsia="Times New Roman" w:hAnsi="Calibri" w:cs="Calibri"/>
                <w:color w:val="000000"/>
                <w:lang w:eastAsia="es-CO"/>
              </w:rPr>
              <w:t>Realizar el seguimiento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D05511" w:rsidRDefault="00FA2AE1" w:rsidP="00FA2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551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D05511" w:rsidRDefault="00FA2AE1" w:rsidP="00FA2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551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2AE1" w:rsidRPr="00D05511" w:rsidRDefault="00FA2AE1" w:rsidP="00FA2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551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AE1" w:rsidRPr="00D05511" w:rsidRDefault="00FA2AE1" w:rsidP="00FA2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0551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AD1BF6" w:rsidRDefault="00E3176F" w:rsidP="00E56C0D">
      <w:pPr>
        <w:rPr>
          <w:rFonts w:ascii="Arial" w:hAnsi="Arial" w:cs="Arial"/>
          <w:b/>
          <w:sz w:val="24"/>
          <w:lang w:eastAsia="es-CO"/>
        </w:rPr>
      </w:pPr>
      <w:r w:rsidRPr="00E56C0D">
        <w:rPr>
          <w:rFonts w:ascii="Arial" w:hAnsi="Arial" w:cs="Arial"/>
          <w:b/>
          <w:sz w:val="24"/>
          <w:lang w:eastAsia="es-CO"/>
        </w:rPr>
        <w:t>C</w:t>
      </w:r>
      <w:r w:rsidR="00176A94">
        <w:rPr>
          <w:rFonts w:ascii="Arial" w:hAnsi="Arial" w:cs="Arial"/>
          <w:b/>
          <w:sz w:val="24"/>
          <w:lang w:eastAsia="es-CO"/>
        </w:rPr>
        <w:t>.</w:t>
      </w:r>
      <w:r w:rsidRPr="00E56C0D">
        <w:rPr>
          <w:rFonts w:ascii="Arial" w:hAnsi="Arial" w:cs="Arial"/>
          <w:b/>
          <w:sz w:val="24"/>
          <w:lang w:eastAsia="es-CO"/>
        </w:rPr>
        <w:t xml:space="preserve"> CRITERIO DE AUDITORIA.</w:t>
      </w:r>
    </w:p>
    <w:p w:rsidR="00E56C0D" w:rsidRDefault="00E56C0D" w:rsidP="00E56C0D">
      <w:pPr>
        <w:rPr>
          <w:rFonts w:ascii="Arial" w:hAnsi="Arial" w:cs="Arial"/>
          <w:b/>
          <w:sz w:val="24"/>
          <w:lang w:eastAsia="es-CO"/>
        </w:rPr>
      </w:pPr>
    </w:p>
    <w:p w:rsidR="00E56C0D" w:rsidRDefault="00E56C0D" w:rsidP="00E56C0D">
      <w:pPr>
        <w:rPr>
          <w:rFonts w:ascii="Arial" w:hAnsi="Arial" w:cs="Arial"/>
          <w:b/>
          <w:sz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9775"/>
      </w:tblGrid>
      <w:tr w:rsidR="00FA2AE1" w:rsidTr="00176A94">
        <w:tc>
          <w:tcPr>
            <w:tcW w:w="3369" w:type="dxa"/>
            <w:shd w:val="clear" w:color="auto" w:fill="C6D9F1" w:themeFill="text2" w:themeFillTint="33"/>
          </w:tcPr>
          <w:p w:rsidR="00FA2AE1" w:rsidRDefault="00FA2AE1" w:rsidP="00E56C0D">
            <w:pPr>
              <w:rPr>
                <w:rFonts w:ascii="Arial" w:hAnsi="Arial" w:cs="Arial"/>
                <w:b/>
                <w:sz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lang w:eastAsia="es-CO"/>
              </w:rPr>
              <w:t>DOCUMENTOS</w:t>
            </w:r>
          </w:p>
        </w:tc>
        <w:tc>
          <w:tcPr>
            <w:tcW w:w="9775" w:type="dxa"/>
            <w:shd w:val="clear" w:color="auto" w:fill="C6D9F1" w:themeFill="text2" w:themeFillTint="33"/>
          </w:tcPr>
          <w:p w:rsidR="00FA2AE1" w:rsidRDefault="00C5334F" w:rsidP="00C5334F">
            <w:pPr>
              <w:jc w:val="center"/>
              <w:rPr>
                <w:rFonts w:ascii="Arial" w:hAnsi="Arial" w:cs="Arial"/>
                <w:b/>
                <w:sz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lang w:eastAsia="es-CO"/>
              </w:rPr>
              <w:t>REGISTROS</w:t>
            </w:r>
          </w:p>
        </w:tc>
      </w:tr>
      <w:tr w:rsidR="00FA2AE1" w:rsidTr="00FA2AE1">
        <w:tc>
          <w:tcPr>
            <w:tcW w:w="3369" w:type="dxa"/>
          </w:tcPr>
          <w:p w:rsidR="00FA2AE1" w:rsidRPr="00FA2AE1" w:rsidRDefault="00FA2AE1" w:rsidP="00E56C0D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FA2AE1">
              <w:rPr>
                <w:rFonts w:ascii="Arial" w:hAnsi="Arial" w:cs="Arial"/>
                <w:sz w:val="24"/>
                <w:szCs w:val="24"/>
                <w:lang w:eastAsia="es-CO"/>
              </w:rPr>
              <w:t>Manual de procedimientos</w:t>
            </w:r>
          </w:p>
        </w:tc>
        <w:tc>
          <w:tcPr>
            <w:tcW w:w="9775" w:type="dxa"/>
          </w:tcPr>
          <w:p w:rsidR="00FA2AE1" w:rsidRPr="00FA2AE1" w:rsidRDefault="00C5334F" w:rsidP="00E56C0D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2666574</wp:posOffset>
                      </wp:positionH>
                      <wp:positionV relativeFrom="paragraph">
                        <wp:posOffset>-7789</wp:posOffset>
                      </wp:positionV>
                      <wp:extent cx="0" cy="694481"/>
                      <wp:effectExtent l="0" t="0" r="19050" b="10795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44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95pt,-.6pt" to="209.9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" strokecolor="black [3040]"/>
                  </w:pict>
                </mc:Fallback>
              </mc:AlternateContent>
            </w:r>
            <w:r w:rsidR="00FA2AE1" w:rsidRPr="00FA2AE1">
              <w:rPr>
                <w:rFonts w:ascii="Arial" w:hAnsi="Arial" w:cs="Arial"/>
                <w:sz w:val="24"/>
                <w:szCs w:val="24"/>
                <w:lang w:eastAsia="es-CO"/>
              </w:rPr>
              <w:t xml:space="preserve">Plan de mejoramiento                     </w:t>
            </w: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                    </w:t>
            </w:r>
            <w:r w:rsidR="00FA2AE1" w:rsidRPr="00FA2AE1">
              <w:rPr>
                <w:rFonts w:ascii="Arial" w:hAnsi="Arial" w:cs="Arial"/>
                <w:sz w:val="24"/>
                <w:szCs w:val="24"/>
                <w:lang w:eastAsia="es-CO"/>
              </w:rPr>
              <w:t xml:space="preserve">Lista de verificación </w:t>
            </w:r>
          </w:p>
        </w:tc>
      </w:tr>
      <w:tr w:rsidR="00FA2AE1" w:rsidTr="00C5334F">
        <w:trPr>
          <w:trHeight w:val="355"/>
        </w:trPr>
        <w:tc>
          <w:tcPr>
            <w:tcW w:w="3369" w:type="dxa"/>
          </w:tcPr>
          <w:p w:rsidR="00FA2AE1" w:rsidRPr="00FA2AE1" w:rsidRDefault="00FA2AE1" w:rsidP="00FA2AE1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FA2AE1">
              <w:rPr>
                <w:rFonts w:ascii="Arial" w:hAnsi="Arial" w:cs="Arial"/>
                <w:sz w:val="24"/>
                <w:szCs w:val="24"/>
                <w:lang w:eastAsia="es-CO"/>
              </w:rPr>
              <w:t xml:space="preserve">Manual de implementación </w:t>
            </w:r>
          </w:p>
        </w:tc>
        <w:tc>
          <w:tcPr>
            <w:tcW w:w="9775" w:type="dxa"/>
          </w:tcPr>
          <w:p w:rsidR="00FA2AE1" w:rsidRPr="00FA2AE1" w:rsidRDefault="00FA2AE1" w:rsidP="00FA2AE1">
            <w:pPr>
              <w:tabs>
                <w:tab w:val="left" w:pos="6179"/>
              </w:tabs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FA2AE1">
              <w:rPr>
                <w:rFonts w:ascii="Arial" w:hAnsi="Arial" w:cs="Arial"/>
                <w:sz w:val="24"/>
                <w:szCs w:val="24"/>
                <w:lang w:eastAsia="es-CO"/>
              </w:rPr>
              <w:t xml:space="preserve">Programa de auditoria                    </w:t>
            </w:r>
            <w:r w:rsidR="00C5334F">
              <w:rPr>
                <w:rFonts w:ascii="Arial" w:hAnsi="Arial" w:cs="Arial"/>
                <w:sz w:val="24"/>
                <w:szCs w:val="24"/>
                <w:lang w:eastAsia="es-CO"/>
              </w:rPr>
              <w:t xml:space="preserve">                     </w:t>
            </w:r>
            <w:r w:rsidRPr="00FA2AE1">
              <w:rPr>
                <w:rFonts w:ascii="Arial" w:hAnsi="Arial" w:cs="Arial"/>
                <w:sz w:val="24"/>
                <w:szCs w:val="24"/>
                <w:lang w:eastAsia="es-CO"/>
              </w:rPr>
              <w:t>Formato de programa de auditorias</w:t>
            </w:r>
          </w:p>
        </w:tc>
      </w:tr>
      <w:tr w:rsidR="00FA2AE1" w:rsidTr="00FA2AE1">
        <w:trPr>
          <w:trHeight w:val="435"/>
        </w:trPr>
        <w:tc>
          <w:tcPr>
            <w:tcW w:w="3369" w:type="dxa"/>
          </w:tcPr>
          <w:p w:rsidR="00FA2AE1" w:rsidRPr="00FA2AE1" w:rsidRDefault="00FA2AE1" w:rsidP="00E56C0D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FA2AE1">
              <w:rPr>
                <w:rFonts w:ascii="Arial" w:hAnsi="Arial" w:cs="Arial"/>
                <w:sz w:val="24"/>
                <w:szCs w:val="24"/>
                <w:lang w:eastAsia="es-CO"/>
              </w:rPr>
              <w:t xml:space="preserve">Manual de competencias </w:t>
            </w:r>
          </w:p>
        </w:tc>
        <w:tc>
          <w:tcPr>
            <w:tcW w:w="9775" w:type="dxa"/>
          </w:tcPr>
          <w:p w:rsidR="00FA2AE1" w:rsidRPr="00FA2AE1" w:rsidRDefault="00FA2AE1" w:rsidP="00E56C0D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FA2AE1">
              <w:rPr>
                <w:rFonts w:ascii="Arial" w:hAnsi="Arial" w:cs="Arial"/>
                <w:sz w:val="24"/>
                <w:szCs w:val="24"/>
                <w:lang w:eastAsia="es-CO"/>
              </w:rPr>
              <w:t xml:space="preserve">Informes de auditorías anteriores </w:t>
            </w:r>
            <w:r w:rsidR="00C5334F">
              <w:rPr>
                <w:rFonts w:ascii="Arial" w:hAnsi="Arial" w:cs="Arial"/>
                <w:sz w:val="24"/>
                <w:szCs w:val="24"/>
                <w:lang w:eastAsia="es-CO"/>
              </w:rPr>
              <w:t xml:space="preserve">                       </w:t>
            </w:r>
            <w:r w:rsidRPr="00FA2AE1">
              <w:rPr>
                <w:rFonts w:ascii="Arial" w:hAnsi="Arial" w:cs="Arial"/>
                <w:sz w:val="24"/>
                <w:szCs w:val="24"/>
                <w:lang w:eastAsia="es-CO"/>
              </w:rPr>
              <w:t xml:space="preserve">Formato de informe de auditorias </w:t>
            </w:r>
          </w:p>
        </w:tc>
      </w:tr>
    </w:tbl>
    <w:p w:rsidR="00553200" w:rsidRPr="00E56C0D" w:rsidRDefault="00553200" w:rsidP="00E56C0D">
      <w:pPr>
        <w:rPr>
          <w:rFonts w:ascii="Arial" w:hAnsi="Arial" w:cs="Arial"/>
          <w:b/>
          <w:sz w:val="24"/>
          <w:lang w:eastAsia="es-CO"/>
        </w:rPr>
        <w:sectPr w:rsidR="00553200" w:rsidRPr="00E56C0D" w:rsidSect="00FA2AE1">
          <w:pgSz w:w="15840" w:h="12240" w:orient="landscape"/>
          <w:pgMar w:top="993" w:right="1418" w:bottom="1701" w:left="1418" w:header="709" w:footer="709" w:gutter="0"/>
          <w:cols w:space="708"/>
          <w:docGrid w:linePitch="360"/>
        </w:sectPr>
      </w:pPr>
    </w:p>
    <w:p w:rsidR="006A0FD2" w:rsidRDefault="00E3176F" w:rsidP="00066D7E">
      <w:pPr>
        <w:jc w:val="both"/>
        <w:rPr>
          <w:rFonts w:ascii="Arial" w:eastAsia="Times New Roman" w:hAnsi="Arial" w:cs="Arial"/>
          <w:b/>
          <w:sz w:val="24"/>
          <w:lang w:eastAsia="es-CO"/>
        </w:rPr>
      </w:pPr>
      <w:r w:rsidRPr="009A6712">
        <w:rPr>
          <w:rFonts w:ascii="Arial" w:eastAsia="Times New Roman" w:hAnsi="Arial" w:cs="Arial"/>
          <w:b/>
          <w:sz w:val="24"/>
          <w:lang w:eastAsia="es-CO"/>
        </w:rPr>
        <w:lastRenderedPageBreak/>
        <w:t>D</w:t>
      </w:r>
      <w:r w:rsidR="00176A94">
        <w:rPr>
          <w:rFonts w:ascii="Arial" w:eastAsia="Times New Roman" w:hAnsi="Arial" w:cs="Arial"/>
          <w:b/>
          <w:sz w:val="24"/>
          <w:lang w:eastAsia="es-CO"/>
        </w:rPr>
        <w:t>.</w:t>
      </w:r>
      <w:r w:rsidRPr="009A6712">
        <w:rPr>
          <w:rFonts w:ascii="Arial" w:eastAsia="Times New Roman" w:hAnsi="Arial" w:cs="Arial"/>
          <w:b/>
          <w:sz w:val="24"/>
          <w:lang w:eastAsia="es-CO"/>
        </w:rPr>
        <w:t xml:space="preserve"> AUDITORES SELECCIONADOS POR PROCESOS.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  <w:gridCol w:w="1909"/>
      </w:tblGrid>
      <w:tr w:rsidR="009A6712" w:rsidTr="00176A94">
        <w:tc>
          <w:tcPr>
            <w:tcW w:w="1909" w:type="dxa"/>
            <w:shd w:val="clear" w:color="auto" w:fill="C6D9F1" w:themeFill="text2" w:themeFillTint="33"/>
          </w:tcPr>
          <w:p w:rsidR="009A6712" w:rsidRDefault="009A6712" w:rsidP="00066D7E">
            <w:pPr>
              <w:jc w:val="both"/>
              <w:rPr>
                <w:rFonts w:ascii="Arial" w:eastAsia="Times New Roman" w:hAnsi="Arial" w:cs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lang w:eastAsia="es-CO"/>
              </w:rPr>
              <w:t>DETALLE</w:t>
            </w:r>
          </w:p>
        </w:tc>
        <w:tc>
          <w:tcPr>
            <w:tcW w:w="1909" w:type="dxa"/>
            <w:shd w:val="clear" w:color="auto" w:fill="C6D9F1" w:themeFill="text2" w:themeFillTint="33"/>
          </w:tcPr>
          <w:p w:rsidR="009A6712" w:rsidRDefault="009A6712" w:rsidP="00066D7E">
            <w:pPr>
              <w:jc w:val="both"/>
              <w:rPr>
                <w:rFonts w:ascii="Arial" w:eastAsia="Times New Roman" w:hAnsi="Arial" w:cs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lang w:eastAsia="es-CO"/>
              </w:rPr>
              <w:t>NOMBRE</w:t>
            </w:r>
          </w:p>
        </w:tc>
        <w:tc>
          <w:tcPr>
            <w:tcW w:w="1909" w:type="dxa"/>
            <w:shd w:val="clear" w:color="auto" w:fill="C6D9F1" w:themeFill="text2" w:themeFillTint="33"/>
          </w:tcPr>
          <w:p w:rsidR="009A6712" w:rsidRDefault="009A6712" w:rsidP="00066D7E">
            <w:pPr>
              <w:jc w:val="both"/>
              <w:rPr>
                <w:rFonts w:ascii="Arial" w:eastAsia="Times New Roman" w:hAnsi="Arial" w:cs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lang w:eastAsia="es-CO"/>
              </w:rPr>
              <w:t>CARGO</w:t>
            </w:r>
          </w:p>
        </w:tc>
        <w:tc>
          <w:tcPr>
            <w:tcW w:w="1909" w:type="dxa"/>
            <w:shd w:val="clear" w:color="auto" w:fill="C6D9F1" w:themeFill="text2" w:themeFillTint="33"/>
          </w:tcPr>
          <w:p w:rsidR="009A6712" w:rsidRDefault="009A6712" w:rsidP="00066D7E">
            <w:pPr>
              <w:jc w:val="both"/>
              <w:rPr>
                <w:rFonts w:ascii="Arial" w:eastAsia="Times New Roman" w:hAnsi="Arial" w:cs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lang w:eastAsia="es-CO"/>
              </w:rPr>
              <w:t>FECHA</w:t>
            </w:r>
          </w:p>
        </w:tc>
        <w:tc>
          <w:tcPr>
            <w:tcW w:w="1909" w:type="dxa"/>
            <w:shd w:val="clear" w:color="auto" w:fill="C6D9F1" w:themeFill="text2" w:themeFillTint="33"/>
          </w:tcPr>
          <w:p w:rsidR="009A6712" w:rsidRDefault="009A6712" w:rsidP="00066D7E">
            <w:pPr>
              <w:jc w:val="both"/>
              <w:rPr>
                <w:rFonts w:ascii="Arial" w:eastAsia="Times New Roman" w:hAnsi="Arial" w:cs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lang w:eastAsia="es-CO"/>
              </w:rPr>
              <w:t>FIRMA</w:t>
            </w:r>
          </w:p>
        </w:tc>
      </w:tr>
      <w:tr w:rsidR="009A6712" w:rsidTr="009A6712">
        <w:tc>
          <w:tcPr>
            <w:tcW w:w="1909" w:type="dxa"/>
          </w:tcPr>
          <w:p w:rsidR="009A6712" w:rsidRDefault="00CC6796" w:rsidP="00066D7E">
            <w:pPr>
              <w:jc w:val="both"/>
              <w:rPr>
                <w:rFonts w:ascii="Arial" w:eastAsia="Times New Roman" w:hAnsi="Arial" w:cs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lang w:eastAsia="es-CO"/>
              </w:rPr>
              <w:t>ELABORADO</w:t>
            </w:r>
          </w:p>
        </w:tc>
        <w:tc>
          <w:tcPr>
            <w:tcW w:w="1909" w:type="dxa"/>
          </w:tcPr>
          <w:p w:rsidR="009A6712" w:rsidRPr="00E3176F" w:rsidRDefault="00CC6796" w:rsidP="00066D7E">
            <w:pPr>
              <w:jc w:val="both"/>
              <w:rPr>
                <w:rFonts w:ascii="Arial" w:eastAsia="Times New Roman" w:hAnsi="Arial" w:cs="Arial"/>
                <w:sz w:val="24"/>
                <w:lang w:eastAsia="es-CO"/>
              </w:rPr>
            </w:pPr>
            <w:r w:rsidRPr="00E3176F">
              <w:rPr>
                <w:rFonts w:ascii="Arial" w:eastAsia="Times New Roman" w:hAnsi="Arial" w:cs="Arial"/>
                <w:sz w:val="24"/>
                <w:lang w:eastAsia="es-CO"/>
              </w:rPr>
              <w:t>María Jiménez</w:t>
            </w:r>
          </w:p>
        </w:tc>
        <w:tc>
          <w:tcPr>
            <w:tcW w:w="1909" w:type="dxa"/>
          </w:tcPr>
          <w:p w:rsidR="009A6712" w:rsidRPr="00E3176F" w:rsidRDefault="00CC6796" w:rsidP="00066D7E">
            <w:pPr>
              <w:jc w:val="both"/>
              <w:rPr>
                <w:rFonts w:ascii="Arial" w:eastAsia="Times New Roman" w:hAnsi="Arial" w:cs="Arial"/>
                <w:sz w:val="24"/>
                <w:lang w:eastAsia="es-CO"/>
              </w:rPr>
            </w:pPr>
            <w:r w:rsidRPr="00E3176F">
              <w:rPr>
                <w:rFonts w:ascii="Arial" w:eastAsia="Times New Roman" w:hAnsi="Arial" w:cs="Arial"/>
                <w:sz w:val="24"/>
                <w:lang w:eastAsia="es-CO"/>
              </w:rPr>
              <w:t xml:space="preserve">Licenciada y experta en educación </w:t>
            </w:r>
          </w:p>
        </w:tc>
        <w:tc>
          <w:tcPr>
            <w:tcW w:w="1909" w:type="dxa"/>
          </w:tcPr>
          <w:p w:rsidR="009A6712" w:rsidRDefault="009A6712" w:rsidP="00066D7E">
            <w:pPr>
              <w:jc w:val="both"/>
              <w:rPr>
                <w:rFonts w:ascii="Arial" w:eastAsia="Times New Roman" w:hAnsi="Arial" w:cs="Arial"/>
                <w:b/>
                <w:sz w:val="24"/>
                <w:lang w:eastAsia="es-CO"/>
              </w:rPr>
            </w:pPr>
          </w:p>
        </w:tc>
        <w:tc>
          <w:tcPr>
            <w:tcW w:w="1909" w:type="dxa"/>
          </w:tcPr>
          <w:p w:rsidR="009A6712" w:rsidRDefault="009A6712" w:rsidP="00066D7E">
            <w:pPr>
              <w:jc w:val="both"/>
              <w:rPr>
                <w:rFonts w:ascii="Arial" w:eastAsia="Times New Roman" w:hAnsi="Arial" w:cs="Arial"/>
                <w:b/>
                <w:sz w:val="24"/>
                <w:lang w:eastAsia="es-CO"/>
              </w:rPr>
            </w:pPr>
          </w:p>
        </w:tc>
      </w:tr>
      <w:tr w:rsidR="009A6712" w:rsidTr="009A6712">
        <w:tc>
          <w:tcPr>
            <w:tcW w:w="1909" w:type="dxa"/>
          </w:tcPr>
          <w:p w:rsidR="009A6712" w:rsidRDefault="00CC6796" w:rsidP="00066D7E">
            <w:pPr>
              <w:jc w:val="both"/>
              <w:rPr>
                <w:rFonts w:ascii="Arial" w:eastAsia="Times New Roman" w:hAnsi="Arial" w:cs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lang w:eastAsia="es-CO"/>
              </w:rPr>
              <w:t>REVISO</w:t>
            </w:r>
          </w:p>
        </w:tc>
        <w:tc>
          <w:tcPr>
            <w:tcW w:w="1909" w:type="dxa"/>
          </w:tcPr>
          <w:p w:rsidR="009A6712" w:rsidRPr="00E3176F" w:rsidRDefault="00CC6796" w:rsidP="00066D7E">
            <w:pPr>
              <w:jc w:val="both"/>
              <w:rPr>
                <w:rFonts w:ascii="Arial" w:eastAsia="Times New Roman" w:hAnsi="Arial" w:cs="Arial"/>
                <w:sz w:val="24"/>
                <w:lang w:eastAsia="es-CO"/>
              </w:rPr>
            </w:pPr>
            <w:r w:rsidRPr="00E3176F">
              <w:rPr>
                <w:rFonts w:ascii="Arial" w:eastAsia="Times New Roman" w:hAnsi="Arial" w:cs="Arial"/>
                <w:sz w:val="24"/>
                <w:lang w:eastAsia="es-CO"/>
              </w:rPr>
              <w:t>Claudia López</w:t>
            </w:r>
          </w:p>
        </w:tc>
        <w:tc>
          <w:tcPr>
            <w:tcW w:w="1909" w:type="dxa"/>
          </w:tcPr>
          <w:p w:rsidR="009A6712" w:rsidRPr="00E3176F" w:rsidRDefault="00CC6796" w:rsidP="00066D7E">
            <w:pPr>
              <w:jc w:val="both"/>
              <w:rPr>
                <w:rFonts w:ascii="Arial" w:eastAsia="Times New Roman" w:hAnsi="Arial" w:cs="Arial"/>
                <w:sz w:val="24"/>
                <w:lang w:eastAsia="es-CO"/>
              </w:rPr>
            </w:pPr>
            <w:r w:rsidRPr="00E3176F">
              <w:rPr>
                <w:rFonts w:ascii="Arial" w:eastAsia="Times New Roman" w:hAnsi="Arial" w:cs="Arial"/>
                <w:sz w:val="24"/>
                <w:lang w:eastAsia="es-CO"/>
              </w:rPr>
              <w:t>Jefe oficina control interno</w:t>
            </w:r>
          </w:p>
        </w:tc>
        <w:tc>
          <w:tcPr>
            <w:tcW w:w="1909" w:type="dxa"/>
          </w:tcPr>
          <w:p w:rsidR="009A6712" w:rsidRDefault="009A6712" w:rsidP="00066D7E">
            <w:pPr>
              <w:jc w:val="both"/>
              <w:rPr>
                <w:rFonts w:ascii="Arial" w:eastAsia="Times New Roman" w:hAnsi="Arial" w:cs="Arial"/>
                <w:b/>
                <w:sz w:val="24"/>
                <w:lang w:eastAsia="es-CO"/>
              </w:rPr>
            </w:pPr>
          </w:p>
        </w:tc>
        <w:tc>
          <w:tcPr>
            <w:tcW w:w="1909" w:type="dxa"/>
          </w:tcPr>
          <w:p w:rsidR="009A6712" w:rsidRDefault="009A6712" w:rsidP="00066D7E">
            <w:pPr>
              <w:jc w:val="both"/>
              <w:rPr>
                <w:rFonts w:ascii="Arial" w:eastAsia="Times New Roman" w:hAnsi="Arial" w:cs="Arial"/>
                <w:b/>
                <w:sz w:val="24"/>
                <w:lang w:eastAsia="es-CO"/>
              </w:rPr>
            </w:pPr>
          </w:p>
        </w:tc>
      </w:tr>
      <w:tr w:rsidR="009A6712" w:rsidTr="009A6712">
        <w:tc>
          <w:tcPr>
            <w:tcW w:w="1909" w:type="dxa"/>
          </w:tcPr>
          <w:p w:rsidR="009A6712" w:rsidRDefault="00CC6796" w:rsidP="00066D7E">
            <w:pPr>
              <w:jc w:val="both"/>
              <w:rPr>
                <w:rFonts w:ascii="Arial" w:eastAsia="Times New Roman" w:hAnsi="Arial" w:cs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lang w:eastAsia="es-CO"/>
              </w:rPr>
              <w:t>APROBÓ</w:t>
            </w:r>
          </w:p>
        </w:tc>
        <w:tc>
          <w:tcPr>
            <w:tcW w:w="1909" w:type="dxa"/>
          </w:tcPr>
          <w:p w:rsidR="009A6712" w:rsidRPr="00E3176F" w:rsidRDefault="00CC6796" w:rsidP="00066D7E">
            <w:pPr>
              <w:jc w:val="both"/>
              <w:rPr>
                <w:rFonts w:ascii="Arial" w:eastAsia="Times New Roman" w:hAnsi="Arial" w:cs="Arial"/>
                <w:sz w:val="24"/>
                <w:lang w:eastAsia="es-CO"/>
              </w:rPr>
            </w:pPr>
            <w:r w:rsidRPr="00E3176F">
              <w:rPr>
                <w:rFonts w:ascii="Arial" w:eastAsia="Times New Roman" w:hAnsi="Arial" w:cs="Arial"/>
                <w:sz w:val="24"/>
                <w:lang w:eastAsia="es-CO"/>
              </w:rPr>
              <w:t xml:space="preserve">Pedro Santos </w:t>
            </w:r>
          </w:p>
        </w:tc>
        <w:tc>
          <w:tcPr>
            <w:tcW w:w="1909" w:type="dxa"/>
          </w:tcPr>
          <w:p w:rsidR="009A6712" w:rsidRPr="00E3176F" w:rsidRDefault="00CC6796" w:rsidP="00066D7E">
            <w:pPr>
              <w:jc w:val="both"/>
              <w:rPr>
                <w:rFonts w:ascii="Arial" w:eastAsia="Times New Roman" w:hAnsi="Arial" w:cs="Arial"/>
                <w:sz w:val="24"/>
                <w:lang w:eastAsia="es-CO"/>
              </w:rPr>
            </w:pPr>
            <w:r w:rsidRPr="00E3176F">
              <w:rPr>
                <w:rFonts w:ascii="Arial" w:eastAsia="Times New Roman" w:hAnsi="Arial" w:cs="Arial"/>
                <w:sz w:val="24"/>
                <w:lang w:eastAsia="es-CO"/>
              </w:rPr>
              <w:t>Jefe oficina control interno</w:t>
            </w:r>
          </w:p>
        </w:tc>
        <w:tc>
          <w:tcPr>
            <w:tcW w:w="1909" w:type="dxa"/>
          </w:tcPr>
          <w:p w:rsidR="009A6712" w:rsidRDefault="009A6712" w:rsidP="00066D7E">
            <w:pPr>
              <w:jc w:val="both"/>
              <w:rPr>
                <w:rFonts w:ascii="Arial" w:eastAsia="Times New Roman" w:hAnsi="Arial" w:cs="Arial"/>
                <w:b/>
                <w:sz w:val="24"/>
                <w:lang w:eastAsia="es-CO"/>
              </w:rPr>
            </w:pPr>
          </w:p>
        </w:tc>
        <w:tc>
          <w:tcPr>
            <w:tcW w:w="1909" w:type="dxa"/>
          </w:tcPr>
          <w:p w:rsidR="009A6712" w:rsidRDefault="009A6712" w:rsidP="00066D7E">
            <w:pPr>
              <w:jc w:val="both"/>
              <w:rPr>
                <w:rFonts w:ascii="Arial" w:eastAsia="Times New Roman" w:hAnsi="Arial" w:cs="Arial"/>
                <w:b/>
                <w:sz w:val="24"/>
                <w:lang w:eastAsia="es-CO"/>
              </w:rPr>
            </w:pPr>
          </w:p>
        </w:tc>
      </w:tr>
    </w:tbl>
    <w:p w:rsidR="009A6712" w:rsidRDefault="009A6712" w:rsidP="00066D7E">
      <w:pPr>
        <w:jc w:val="both"/>
        <w:rPr>
          <w:rFonts w:ascii="Arial" w:eastAsia="Times New Roman" w:hAnsi="Arial" w:cs="Arial"/>
          <w:b/>
          <w:sz w:val="24"/>
          <w:lang w:eastAsia="es-CO"/>
        </w:rPr>
      </w:pPr>
    </w:p>
    <w:p w:rsidR="00E3176F" w:rsidRDefault="00E3176F" w:rsidP="00E3176F">
      <w:pPr>
        <w:jc w:val="both"/>
        <w:rPr>
          <w:rFonts w:ascii="Arial" w:eastAsia="Times New Roman" w:hAnsi="Arial" w:cs="Arial"/>
          <w:b/>
          <w:sz w:val="24"/>
          <w:lang w:eastAsia="es-CO"/>
        </w:rPr>
      </w:pPr>
      <w:r>
        <w:rPr>
          <w:rFonts w:ascii="Arial" w:eastAsia="Times New Roman" w:hAnsi="Arial" w:cs="Arial"/>
          <w:b/>
          <w:sz w:val="24"/>
          <w:lang w:eastAsia="es-CO"/>
        </w:rPr>
        <w:t>E</w:t>
      </w:r>
      <w:r w:rsidR="005F0C55">
        <w:rPr>
          <w:rFonts w:ascii="Arial" w:eastAsia="Times New Roman" w:hAnsi="Arial" w:cs="Arial"/>
          <w:b/>
          <w:sz w:val="24"/>
          <w:lang w:eastAsia="es-CO"/>
        </w:rPr>
        <w:t>.</w:t>
      </w:r>
      <w:r>
        <w:rPr>
          <w:rFonts w:ascii="Arial" w:eastAsia="Times New Roman" w:hAnsi="Arial" w:cs="Arial"/>
          <w:b/>
          <w:sz w:val="24"/>
          <w:lang w:eastAsia="es-CO"/>
        </w:rPr>
        <w:t xml:space="preserve"> RECURSOS NECESARIOS </w:t>
      </w:r>
    </w:p>
    <w:p w:rsidR="00E3176F" w:rsidRPr="00E3176F" w:rsidRDefault="000B51A7" w:rsidP="00E3176F">
      <w:pPr>
        <w:jc w:val="both"/>
        <w:rPr>
          <w:rFonts w:ascii="Arial" w:eastAsia="Times New Roman" w:hAnsi="Arial" w:cs="Arial"/>
          <w:b/>
          <w:sz w:val="24"/>
          <w:lang w:eastAsia="es-CO"/>
        </w:rPr>
      </w:pPr>
      <w:r>
        <w:rPr>
          <w:rFonts w:ascii="Arial" w:eastAsia="Times New Roman" w:hAnsi="Arial" w:cs="Arial"/>
          <w:b/>
          <w:sz w:val="24"/>
          <w:lang w:eastAsia="es-CO"/>
        </w:rPr>
        <w:t>RECURSOS HUMANOS:</w:t>
      </w:r>
      <w:r w:rsidRPr="00E3176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E3176F" w:rsidRPr="00E3176F">
        <w:rPr>
          <w:rFonts w:ascii="Arial" w:eastAsia="Times New Roman" w:hAnsi="Arial" w:cs="Arial"/>
          <w:sz w:val="24"/>
          <w:szCs w:val="24"/>
          <w:lang w:eastAsia="es-CO"/>
        </w:rPr>
        <w:t>Profesionales de la oficina de control interno Auditores de calidad de la</w:t>
      </w:r>
      <w:r w:rsidR="00E3176F">
        <w:rPr>
          <w:rFonts w:ascii="Arial" w:eastAsia="Times New Roman" w:hAnsi="Arial" w:cs="Arial"/>
          <w:b/>
          <w:sz w:val="24"/>
          <w:lang w:eastAsia="es-CO"/>
        </w:rPr>
        <w:t xml:space="preserve"> </w:t>
      </w:r>
      <w:r w:rsidR="00E3176F">
        <w:rPr>
          <w:rFonts w:ascii="Arial" w:eastAsia="Times New Roman" w:hAnsi="Arial" w:cs="Arial"/>
          <w:sz w:val="24"/>
          <w:szCs w:val="24"/>
          <w:lang w:eastAsia="es-CO"/>
        </w:rPr>
        <w:t xml:space="preserve">entidad FINANCIEROS, viáticos, </w:t>
      </w:r>
      <w:r w:rsidR="00E3176F" w:rsidRPr="00E3176F">
        <w:rPr>
          <w:rFonts w:ascii="Arial" w:eastAsia="Times New Roman" w:hAnsi="Arial" w:cs="Arial"/>
          <w:sz w:val="24"/>
          <w:szCs w:val="24"/>
          <w:lang w:eastAsia="es-CO"/>
        </w:rPr>
        <w:t xml:space="preserve">Papelería y </w:t>
      </w:r>
      <w:r w:rsidR="00E3176F">
        <w:rPr>
          <w:rFonts w:ascii="Arial" w:eastAsia="Times New Roman" w:hAnsi="Arial" w:cs="Arial"/>
          <w:sz w:val="24"/>
          <w:szCs w:val="24"/>
          <w:lang w:eastAsia="es-CO"/>
        </w:rPr>
        <w:t>útiles.</w:t>
      </w:r>
    </w:p>
    <w:p w:rsidR="00E3176F" w:rsidRPr="00E3176F" w:rsidRDefault="000B51A7" w:rsidP="000B51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B51A7">
        <w:rPr>
          <w:rFonts w:ascii="Arial" w:eastAsia="Times New Roman" w:hAnsi="Arial" w:cs="Arial"/>
          <w:b/>
          <w:sz w:val="24"/>
          <w:szCs w:val="24"/>
          <w:lang w:eastAsia="es-CO"/>
        </w:rPr>
        <w:t>TECNOLÓGICOS HARDMARE</w:t>
      </w:r>
      <w:r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: </w:t>
      </w:r>
      <w:r w:rsidRPr="000B51A7">
        <w:rPr>
          <w:rFonts w:ascii="Arial" w:eastAsia="Times New Roman" w:hAnsi="Arial" w:cs="Arial"/>
          <w:sz w:val="24"/>
          <w:szCs w:val="24"/>
          <w:lang w:eastAsia="es-CO"/>
        </w:rPr>
        <w:t xml:space="preserve">Equipo de computadores </w:t>
      </w:r>
      <w:proofErr w:type="spellStart"/>
      <w:r w:rsidRPr="000B51A7">
        <w:rPr>
          <w:rFonts w:ascii="Arial" w:eastAsia="Times New Roman" w:hAnsi="Arial" w:cs="Arial"/>
          <w:sz w:val="24"/>
          <w:szCs w:val="24"/>
          <w:lang w:eastAsia="es-CO"/>
        </w:rPr>
        <w:t>y</w:t>
      </w:r>
      <w:proofErr w:type="spellEnd"/>
      <w:r w:rsidRPr="000B51A7">
        <w:rPr>
          <w:rFonts w:ascii="Arial" w:eastAsia="Times New Roman" w:hAnsi="Arial" w:cs="Arial"/>
          <w:sz w:val="24"/>
          <w:szCs w:val="24"/>
          <w:lang w:eastAsia="es-CO"/>
        </w:rPr>
        <w:t xml:space="preserve"> impresoras Software: Internet, aplicativos y office.</w:t>
      </w:r>
    </w:p>
    <w:p w:rsidR="00E3176F" w:rsidRPr="00E3176F" w:rsidRDefault="00E3176F" w:rsidP="00E317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3176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E3176F" w:rsidRPr="00E3176F" w:rsidRDefault="000B51A7" w:rsidP="000B51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B51A7">
        <w:rPr>
          <w:rFonts w:ascii="Arial" w:eastAsia="Times New Roman" w:hAnsi="Arial" w:cs="Arial"/>
          <w:b/>
          <w:sz w:val="24"/>
          <w:szCs w:val="24"/>
          <w:lang w:eastAsia="es-CO"/>
        </w:rPr>
        <w:t>INFRAESTRUCTURA:</w:t>
      </w:r>
      <w:r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  <w:r w:rsidRPr="000B51A7">
        <w:rPr>
          <w:rFonts w:ascii="Arial" w:eastAsia="Times New Roman" w:hAnsi="Arial" w:cs="Arial"/>
          <w:sz w:val="24"/>
          <w:szCs w:val="24"/>
          <w:lang w:eastAsia="es-CO"/>
        </w:rPr>
        <w:t xml:space="preserve">Instalaciones locativas apropiadas para desarrollar el trabajo de los auditores en la oficina de control interno </w:t>
      </w:r>
    </w:p>
    <w:p w:rsidR="00176A94" w:rsidRDefault="00176A94" w:rsidP="00066D7E">
      <w:pPr>
        <w:jc w:val="both"/>
        <w:rPr>
          <w:rFonts w:ascii="Arial" w:eastAsia="Times New Roman" w:hAnsi="Arial" w:cs="Arial"/>
          <w:b/>
          <w:sz w:val="24"/>
          <w:lang w:eastAsia="es-CO"/>
        </w:rPr>
        <w:sectPr w:rsidR="00176A94" w:rsidSect="00E56C0D">
          <w:pgSz w:w="12240" w:h="15840"/>
          <w:pgMar w:top="1418" w:right="1701" w:bottom="1418" w:left="1134" w:header="709" w:footer="709" w:gutter="0"/>
          <w:cols w:space="708"/>
          <w:docGrid w:linePitch="360"/>
        </w:sectPr>
      </w:pPr>
    </w:p>
    <w:tbl>
      <w:tblPr>
        <w:tblpPr w:leftFromText="141" w:rightFromText="141" w:vertAnchor="page" w:horzAnchor="margin" w:tblpY="2060"/>
        <w:tblW w:w="12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546"/>
        <w:gridCol w:w="1721"/>
        <w:gridCol w:w="337"/>
        <w:gridCol w:w="387"/>
        <w:gridCol w:w="336"/>
        <w:gridCol w:w="556"/>
        <w:gridCol w:w="482"/>
        <w:gridCol w:w="482"/>
        <w:gridCol w:w="524"/>
        <w:gridCol w:w="468"/>
        <w:gridCol w:w="468"/>
        <w:gridCol w:w="468"/>
        <w:gridCol w:w="468"/>
        <w:gridCol w:w="956"/>
        <w:gridCol w:w="1341"/>
      </w:tblGrid>
      <w:tr w:rsidR="00176A94" w:rsidRPr="00176A94" w:rsidTr="00176A94">
        <w:trPr>
          <w:trHeight w:val="414"/>
        </w:trPr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  <w:lastRenderedPageBreak/>
              <w:t>NOMBRE DEL RIESGO</w:t>
            </w:r>
          </w:p>
        </w:tc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  <w:t>DESCRIPCIÓN DEL RIESGO</w:t>
            </w:r>
          </w:p>
        </w:tc>
        <w:tc>
          <w:tcPr>
            <w:tcW w:w="1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  <w:t>POSIBLES CONSECUENCIAS</w:t>
            </w: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  <w:t>IMPACTO</w:t>
            </w:r>
          </w:p>
        </w:tc>
        <w:tc>
          <w:tcPr>
            <w:tcW w:w="1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  <w:t>PROBABILIDAD</w:t>
            </w:r>
          </w:p>
        </w:tc>
        <w:tc>
          <w:tcPr>
            <w:tcW w:w="2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  <w:t>VALORACIÓN DEL RIESGO L+P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  <w:t>MANEJO DEL RIESGO</w:t>
            </w:r>
          </w:p>
        </w:tc>
        <w:tc>
          <w:tcPr>
            <w:tcW w:w="1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eastAsia="es-CO"/>
              </w:rPr>
              <w:t xml:space="preserve">MEDIDAS </w:t>
            </w:r>
          </w:p>
        </w:tc>
      </w:tr>
      <w:tr w:rsidR="00176A94" w:rsidRPr="00176A94" w:rsidTr="00176A94">
        <w:trPr>
          <w:trHeight w:val="1454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textDirection w:val="btLr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2 aceptable 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textDirection w:val="btLr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3 tolerable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textDirection w:val="btLr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4 moderado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textDirection w:val="btLr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5 importante 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textDirection w:val="btLr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6 inaceptable </w:t>
            </w: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3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176A94" w:rsidRPr="00176A94" w:rsidTr="00176A94">
        <w:trPr>
          <w:trHeight w:val="127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INCUMPLIMIENTO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QUE EL PROGRAMA DE AUDITORIA NO SE CUMPLA EN SU TOTALIDAD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DEFICIENCIA EN EL SEGUIMIENTO A LA  GESTIÓN Y CALIDAD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X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X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TOLERABLE 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ASUMIR, REDUCIR EL RIESGO 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CAPACITACIÓN A LOS AUDITORES </w:t>
            </w:r>
          </w:p>
        </w:tc>
      </w:tr>
      <w:tr w:rsidR="00176A94" w:rsidRPr="00176A94" w:rsidTr="00176A94">
        <w:trPr>
          <w:trHeight w:val="15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INEXACTITUD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INFORMES NO BASADOS EN LAS EVIDENCIAS REALES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DECISIONES EQUIVOCADAS BASADAS EN INFORMES NO AJUSTADOS A LA REALIDAD DE LA ENTIDAD 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X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X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A94" w:rsidRPr="00176A94" w:rsidRDefault="00176A94" w:rsidP="00176A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TOLERABLE 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ASUMIR, REDUCIR EL RIESGO 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176A94" w:rsidRDefault="00176A94" w:rsidP="00176A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176A9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CAPACITACIÓN A LOS AUDITORES </w:t>
            </w:r>
          </w:p>
        </w:tc>
      </w:tr>
    </w:tbl>
    <w:p w:rsidR="00176A94" w:rsidRPr="00176A94" w:rsidRDefault="00176A94" w:rsidP="00176A94">
      <w:pPr>
        <w:pStyle w:val="Sinespaciado"/>
        <w:rPr>
          <w:rFonts w:ascii="Arial" w:hAnsi="Arial" w:cs="Arial"/>
          <w:b/>
          <w:sz w:val="24"/>
          <w:lang w:eastAsia="es-CO"/>
        </w:rPr>
        <w:sectPr w:rsidR="00176A94" w:rsidRPr="00176A94" w:rsidSect="00176A94">
          <w:pgSz w:w="15840" w:h="12240" w:orient="landscape"/>
          <w:pgMar w:top="1134" w:right="1418" w:bottom="1701" w:left="1418" w:header="709" w:footer="709" w:gutter="0"/>
          <w:cols w:space="708"/>
          <w:docGrid w:linePitch="360"/>
        </w:sectPr>
      </w:pPr>
      <w:r w:rsidRPr="00176A94">
        <w:rPr>
          <w:rFonts w:ascii="Arial" w:hAnsi="Arial" w:cs="Arial"/>
          <w:b/>
          <w:sz w:val="24"/>
          <w:lang w:eastAsia="es-CO"/>
        </w:rPr>
        <w:t>F</w:t>
      </w:r>
      <w:r>
        <w:rPr>
          <w:rFonts w:ascii="Arial" w:hAnsi="Arial" w:cs="Arial"/>
          <w:b/>
          <w:sz w:val="24"/>
          <w:lang w:eastAsia="es-CO"/>
        </w:rPr>
        <w:t>.</w:t>
      </w:r>
      <w:r w:rsidRPr="00176A94">
        <w:rPr>
          <w:rFonts w:ascii="Arial" w:hAnsi="Arial" w:cs="Arial"/>
          <w:b/>
          <w:sz w:val="24"/>
          <w:lang w:eastAsia="es-CO"/>
        </w:rPr>
        <w:t xml:space="preserve"> IDENTIFICAR Y EVALUAR LOS PROGRAMAS DE AUDITORIAS </w:t>
      </w:r>
    </w:p>
    <w:p w:rsidR="005F0C55" w:rsidRDefault="005F0C55" w:rsidP="00066D7E">
      <w:pPr>
        <w:jc w:val="both"/>
        <w:rPr>
          <w:rStyle w:val="Textoennegrita"/>
          <w:rFonts w:ascii="Arial" w:hAnsi="Arial" w:cs="Arial"/>
          <w:sz w:val="24"/>
          <w:szCs w:val="24"/>
        </w:rPr>
      </w:pPr>
      <w:r w:rsidRPr="005F0C55">
        <w:rPr>
          <w:rStyle w:val="Textoennegrita"/>
          <w:rFonts w:ascii="Arial" w:hAnsi="Arial" w:cs="Arial"/>
          <w:sz w:val="24"/>
          <w:szCs w:val="24"/>
        </w:rPr>
        <w:lastRenderedPageBreak/>
        <w:t>2. DISEÑO DEL PLAN DE AUDITORÍA: EL PLAN DE AUDITORÍA QUE DISEÑE DEBE CONTENER LO SIGUIENTE:</w:t>
      </w:r>
    </w:p>
    <w:p w:rsidR="005F0C55" w:rsidRDefault="005F0C55" w:rsidP="00066D7E">
      <w:pPr>
        <w:jc w:val="both"/>
        <w:rPr>
          <w:rFonts w:ascii="Arial" w:hAnsi="Arial" w:cs="Arial"/>
          <w:b/>
          <w:sz w:val="24"/>
        </w:rPr>
      </w:pPr>
      <w:r w:rsidRPr="005F0C55">
        <w:rPr>
          <w:rFonts w:ascii="Arial" w:hAnsi="Arial" w:cs="Arial"/>
          <w:b/>
          <w:sz w:val="24"/>
        </w:rPr>
        <w:t>A. OBJETIVOS Y ALCANCE DE LA AUDITORÍA.</w:t>
      </w:r>
    </w:p>
    <w:p w:rsidR="007F5D04" w:rsidRDefault="007F5D04" w:rsidP="005F0C55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>E</w:t>
      </w:r>
      <w:r w:rsidR="005F0C55" w:rsidRPr="007F5D04">
        <w:rPr>
          <w:rFonts w:ascii="Arial" w:eastAsia="Times New Roman" w:hAnsi="Arial" w:cs="Arial"/>
          <w:sz w:val="24"/>
          <w:szCs w:val="24"/>
          <w:lang w:eastAsia="es-CO"/>
        </w:rPr>
        <w:t>jercer el control de gestión sobre la infor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mación de la gestión académica </w:t>
      </w:r>
      <w:r w:rsidR="005F0C55" w:rsidRPr="007F5D04">
        <w:rPr>
          <w:rFonts w:ascii="Arial" w:eastAsia="Times New Roman" w:hAnsi="Arial" w:cs="Arial"/>
          <w:sz w:val="24"/>
          <w:szCs w:val="24"/>
          <w:lang w:eastAsia="es-CO"/>
        </w:rPr>
        <w:t xml:space="preserve">en el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colegio San </w:t>
      </w:r>
      <w:r w:rsidR="00DA6402">
        <w:rPr>
          <w:rFonts w:ascii="Arial" w:eastAsia="Times New Roman" w:hAnsi="Arial" w:cs="Arial"/>
          <w:sz w:val="24"/>
          <w:szCs w:val="24"/>
          <w:lang w:eastAsia="es-CO"/>
        </w:rPr>
        <w:t>José</w:t>
      </w:r>
    </w:p>
    <w:p w:rsidR="005F0C55" w:rsidRDefault="005F0C55" w:rsidP="005F0C55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7F5D04">
        <w:rPr>
          <w:rFonts w:ascii="Arial" w:eastAsia="Times New Roman" w:hAnsi="Arial" w:cs="Arial"/>
          <w:sz w:val="24"/>
          <w:szCs w:val="24"/>
          <w:lang w:eastAsia="es-CO"/>
        </w:rPr>
        <w:t>ALCANCE: E</w:t>
      </w:r>
      <w:r w:rsidRPr="007F5D04">
        <w:rPr>
          <w:rFonts w:ascii="Arial" w:eastAsia="Times New Roman" w:hAnsi="Arial" w:cs="Arial"/>
          <w:sz w:val="24"/>
          <w:szCs w:val="24"/>
          <w:lang w:eastAsia="es-CO"/>
        </w:rPr>
        <w:t xml:space="preserve">jecución presupuestal y </w:t>
      </w:r>
      <w:r w:rsidR="007F5D04">
        <w:rPr>
          <w:rFonts w:ascii="Arial" w:eastAsia="Times New Roman" w:hAnsi="Arial" w:cs="Arial"/>
          <w:sz w:val="24"/>
          <w:szCs w:val="24"/>
          <w:lang w:eastAsia="es-CO"/>
        </w:rPr>
        <w:t xml:space="preserve">académica correspondiente al año 2017 </w:t>
      </w:r>
      <w:r w:rsidRPr="007F5D04">
        <w:rPr>
          <w:rFonts w:ascii="Arial" w:eastAsia="Times New Roman" w:hAnsi="Arial" w:cs="Arial"/>
          <w:sz w:val="24"/>
          <w:szCs w:val="24"/>
          <w:lang w:eastAsia="es-CO"/>
        </w:rPr>
        <w:t>por el concepto de</w:t>
      </w:r>
      <w:r w:rsidR="007F5D04">
        <w:rPr>
          <w:rFonts w:ascii="Arial" w:eastAsia="Times New Roman" w:hAnsi="Arial" w:cs="Arial"/>
          <w:sz w:val="24"/>
          <w:szCs w:val="24"/>
          <w:lang w:eastAsia="es-CO"/>
        </w:rPr>
        <w:t xml:space="preserve"> gastos generales y los servicios educativos.</w:t>
      </w:r>
    </w:p>
    <w:p w:rsidR="007F5D04" w:rsidRPr="007F5D04" w:rsidRDefault="007F5D04" w:rsidP="005F0C55">
      <w:pPr>
        <w:jc w:val="both"/>
        <w:rPr>
          <w:rFonts w:ascii="Arial" w:hAnsi="Arial" w:cs="Arial"/>
          <w:b/>
          <w:sz w:val="24"/>
        </w:rPr>
      </w:pPr>
      <w:r w:rsidRPr="007F5D04">
        <w:rPr>
          <w:rFonts w:ascii="Arial" w:hAnsi="Arial" w:cs="Arial"/>
          <w:b/>
          <w:sz w:val="24"/>
        </w:rPr>
        <w:t>B. PROCESOS A SER AUDITADOS.</w:t>
      </w:r>
    </w:p>
    <w:p w:rsidR="007F5D04" w:rsidRPr="007F5D04" w:rsidRDefault="007F5D04" w:rsidP="007F5D04">
      <w:pPr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b/>
          <w:sz w:val="24"/>
          <w:szCs w:val="24"/>
          <w:lang w:eastAsia="es-CO"/>
        </w:rPr>
        <w:t>Procesos estratégicos:</w:t>
      </w:r>
    </w:p>
    <w:p w:rsidR="007F5D04" w:rsidRPr="007F5D04" w:rsidRDefault="007F5D04" w:rsidP="007F5D04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>Planeación estratégica.</w:t>
      </w:r>
    </w:p>
    <w:p w:rsidR="007F5D04" w:rsidRPr="007F5D04" w:rsidRDefault="007F5D04" w:rsidP="007F5D04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>Desarrollo del plan estratégico.</w:t>
      </w:r>
    </w:p>
    <w:p w:rsidR="007F5D04" w:rsidRPr="007F5D04" w:rsidRDefault="007F5D04" w:rsidP="007F5D04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 xml:space="preserve">Desarrollo de planes </w:t>
      </w:r>
    </w:p>
    <w:p w:rsidR="007F5D04" w:rsidRPr="007F5D04" w:rsidRDefault="007F5D04" w:rsidP="007F5D04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>Procesos misionales</w:t>
      </w:r>
    </w:p>
    <w:p w:rsidR="007F5D04" w:rsidRPr="007F5D04" w:rsidRDefault="007F5D04" w:rsidP="007F5D04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>Proceso educativo.</w:t>
      </w:r>
    </w:p>
    <w:p w:rsidR="007F5D04" w:rsidRPr="007F5D04" w:rsidRDefault="007F5D04" w:rsidP="007F5D04">
      <w:pPr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b/>
          <w:sz w:val="24"/>
          <w:szCs w:val="24"/>
          <w:lang w:eastAsia="es-CO"/>
        </w:rPr>
        <w:t>Procesos de apoyo conexos:</w:t>
      </w:r>
    </w:p>
    <w:p w:rsidR="007F5D04" w:rsidRPr="007F5D04" w:rsidRDefault="007F5D04" w:rsidP="007F5D04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>Proceso de servicio al cliente.</w:t>
      </w:r>
    </w:p>
    <w:p w:rsidR="007F5D04" w:rsidRPr="007F5D04" w:rsidRDefault="007F5D04" w:rsidP="007F5D04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>Matriculas </w:t>
      </w:r>
    </w:p>
    <w:p w:rsidR="007F5D04" w:rsidRPr="007F5D04" w:rsidRDefault="007F5D04" w:rsidP="007F5D04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>Procesos de apoyo.</w:t>
      </w:r>
    </w:p>
    <w:p w:rsidR="007F5D04" w:rsidRPr="007F5D04" w:rsidRDefault="007F5D04" w:rsidP="007F5D04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>Proceso estratégico.</w:t>
      </w:r>
    </w:p>
    <w:p w:rsidR="007F5D04" w:rsidRPr="007F5D04" w:rsidRDefault="007F5D04" w:rsidP="007F5D04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>Proceso de contratación.</w:t>
      </w:r>
    </w:p>
    <w:p w:rsidR="007F5D04" w:rsidRPr="007F5D04" w:rsidRDefault="007F5D04" w:rsidP="007F5D04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>Proceso financiero.</w:t>
      </w:r>
    </w:p>
    <w:p w:rsidR="007F5D04" w:rsidRPr="007F5D04" w:rsidRDefault="007F5D04" w:rsidP="007F5D04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>Proceso de Gestión humana.</w:t>
      </w:r>
    </w:p>
    <w:p w:rsidR="007F5D04" w:rsidRPr="007F5D04" w:rsidRDefault="007F5D04" w:rsidP="007F5D04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>Procesos administrativos.</w:t>
      </w:r>
    </w:p>
    <w:p w:rsidR="007F5D04" w:rsidRDefault="007F5D04" w:rsidP="007F5D04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F5D04">
        <w:rPr>
          <w:rFonts w:ascii="Arial" w:eastAsia="Times New Roman" w:hAnsi="Arial" w:cs="Arial"/>
          <w:sz w:val="24"/>
          <w:szCs w:val="24"/>
          <w:lang w:eastAsia="es-CO"/>
        </w:rPr>
        <w:t>Procesos de evaluación y control.</w:t>
      </w:r>
    </w:p>
    <w:p w:rsidR="00DA6402" w:rsidRDefault="00DA6402" w:rsidP="00DA6402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DA6402" w:rsidRDefault="00DA6402" w:rsidP="00DA6402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DA6402" w:rsidRDefault="00DA6402" w:rsidP="00DA6402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DA6402" w:rsidRDefault="00DA6402" w:rsidP="00DA6402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DA6402" w:rsidRDefault="00DA6402" w:rsidP="00DA6402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DA6402" w:rsidRPr="00DA6402" w:rsidRDefault="00DA6402" w:rsidP="00DA6402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DA6402" w:rsidRPr="00DA6402" w:rsidRDefault="00DA6402" w:rsidP="00DA6402">
      <w:pPr>
        <w:jc w:val="both"/>
        <w:rPr>
          <w:rFonts w:ascii="Arial" w:eastAsia="Times New Roman" w:hAnsi="Arial" w:cs="Arial"/>
          <w:b/>
          <w:sz w:val="28"/>
          <w:szCs w:val="24"/>
          <w:lang w:eastAsia="es-CO"/>
        </w:rPr>
      </w:pPr>
      <w:r w:rsidRPr="00DA6402">
        <w:rPr>
          <w:rFonts w:ascii="Arial" w:hAnsi="Arial" w:cs="Arial"/>
          <w:b/>
          <w:sz w:val="24"/>
        </w:rPr>
        <w:lastRenderedPageBreak/>
        <w:t>C. CRITERIOS DE AUDITORÍA Y DOCUMENTACIÓN DE REFERENCIA.</w:t>
      </w:r>
    </w:p>
    <w:p w:rsidR="00F47701" w:rsidRPr="00F47701" w:rsidRDefault="00F47701" w:rsidP="00F47701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A. Elaborar el Plan de v</w:t>
      </w:r>
      <w:r w:rsidRPr="00F47701">
        <w:rPr>
          <w:rFonts w:ascii="Arial" w:eastAsia="Times New Roman" w:hAnsi="Arial" w:cs="Arial"/>
          <w:sz w:val="24"/>
          <w:szCs w:val="24"/>
          <w:lang w:eastAsia="es-CO"/>
        </w:rPr>
        <w:t>isita de Auditoría. Precisar los deta</w:t>
      </w:r>
      <w:r>
        <w:rPr>
          <w:rFonts w:ascii="Arial" w:eastAsia="Times New Roman" w:hAnsi="Arial" w:cs="Arial"/>
          <w:sz w:val="24"/>
          <w:szCs w:val="24"/>
          <w:lang w:eastAsia="es-CO"/>
        </w:rPr>
        <w:t>lles de la auditoría tales como:</w:t>
      </w:r>
    </w:p>
    <w:p w:rsidR="00F47701" w:rsidRPr="00F47701" w:rsidRDefault="00F47701" w:rsidP="00F47701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47701">
        <w:rPr>
          <w:rFonts w:ascii="Arial" w:eastAsia="Times New Roman" w:hAnsi="Arial" w:cs="Arial"/>
          <w:sz w:val="24"/>
          <w:szCs w:val="24"/>
          <w:lang w:eastAsia="es-CO"/>
        </w:rPr>
        <w:t>Determinación del tipo de auditoría.</w:t>
      </w:r>
    </w:p>
    <w:p w:rsidR="00F47701" w:rsidRPr="00F47701" w:rsidRDefault="00F47701" w:rsidP="00F47701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47701">
        <w:rPr>
          <w:rFonts w:ascii="Arial" w:eastAsia="Times New Roman" w:hAnsi="Arial" w:cs="Arial"/>
          <w:sz w:val="24"/>
          <w:szCs w:val="24"/>
          <w:lang w:eastAsia="es-CO"/>
        </w:rPr>
        <w:t>Determinación de equipos electrónicos almacenamiento a utilizar.</w:t>
      </w:r>
    </w:p>
    <w:p w:rsidR="00F47701" w:rsidRPr="00F47701" w:rsidRDefault="00F47701" w:rsidP="00F47701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47701">
        <w:rPr>
          <w:rFonts w:ascii="Arial" w:eastAsia="Times New Roman" w:hAnsi="Arial" w:cs="Arial"/>
          <w:sz w:val="24"/>
          <w:szCs w:val="24"/>
          <w:lang w:eastAsia="es-CO"/>
        </w:rPr>
        <w:t>Consideración y definición de fechas, inicios y terminación, actividades, preparación y entrega de informe.</w:t>
      </w:r>
    </w:p>
    <w:p w:rsidR="00F47701" w:rsidRPr="00F47701" w:rsidRDefault="00F47701" w:rsidP="00F47701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47701">
        <w:rPr>
          <w:rFonts w:ascii="Arial" w:eastAsia="Times New Roman" w:hAnsi="Arial" w:cs="Arial"/>
          <w:sz w:val="24"/>
          <w:szCs w:val="24"/>
          <w:lang w:eastAsia="es-CO"/>
        </w:rPr>
        <w:t>Asignación de tareas al equipo auditor.</w:t>
      </w:r>
    </w:p>
    <w:p w:rsidR="00F47701" w:rsidRPr="00F47701" w:rsidRDefault="00F47701" w:rsidP="00F47701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47701">
        <w:rPr>
          <w:rFonts w:ascii="Arial" w:eastAsia="Times New Roman" w:hAnsi="Arial" w:cs="Arial"/>
          <w:sz w:val="24"/>
          <w:szCs w:val="24"/>
          <w:lang w:eastAsia="es-CO"/>
        </w:rPr>
        <w:t>Determinación de recursos necesarios.</w:t>
      </w:r>
    </w:p>
    <w:p w:rsidR="00F47701" w:rsidRPr="00F47701" w:rsidRDefault="00F47701" w:rsidP="00F47701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Definir:</w:t>
      </w:r>
    </w:p>
    <w:p w:rsidR="00F47701" w:rsidRPr="00F47701" w:rsidRDefault="00F47701" w:rsidP="00F47701">
      <w:pPr>
        <w:pStyle w:val="Prrafodelista"/>
        <w:numPr>
          <w:ilvl w:val="0"/>
          <w:numId w:val="8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47701">
        <w:rPr>
          <w:rFonts w:ascii="Arial" w:eastAsia="Times New Roman" w:hAnsi="Arial" w:cs="Arial"/>
          <w:sz w:val="24"/>
          <w:szCs w:val="24"/>
          <w:lang w:eastAsia="es-CO"/>
        </w:rPr>
        <w:t>Objetivo.</w:t>
      </w:r>
    </w:p>
    <w:p w:rsidR="00F47701" w:rsidRPr="00F47701" w:rsidRDefault="00F47701" w:rsidP="00F47701">
      <w:pPr>
        <w:pStyle w:val="Prrafodelista"/>
        <w:numPr>
          <w:ilvl w:val="0"/>
          <w:numId w:val="8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47701">
        <w:rPr>
          <w:rFonts w:ascii="Arial" w:eastAsia="Times New Roman" w:hAnsi="Arial" w:cs="Arial"/>
          <w:sz w:val="24"/>
          <w:szCs w:val="24"/>
          <w:lang w:eastAsia="es-CO"/>
        </w:rPr>
        <w:t>Alcance.</w:t>
      </w:r>
    </w:p>
    <w:p w:rsidR="00F47701" w:rsidRPr="00F47701" w:rsidRDefault="00F47701" w:rsidP="00F47701">
      <w:pPr>
        <w:pStyle w:val="Prrafodelista"/>
        <w:numPr>
          <w:ilvl w:val="0"/>
          <w:numId w:val="8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47701">
        <w:rPr>
          <w:rFonts w:ascii="Arial" w:eastAsia="Times New Roman" w:hAnsi="Arial" w:cs="Arial"/>
          <w:sz w:val="24"/>
          <w:szCs w:val="24"/>
          <w:lang w:eastAsia="es-CO"/>
        </w:rPr>
        <w:t>Antecedentes</w:t>
      </w:r>
    </w:p>
    <w:p w:rsidR="00F47701" w:rsidRPr="00F47701" w:rsidRDefault="00F47701" w:rsidP="00F47701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B. </w:t>
      </w:r>
      <w:r w:rsidRPr="00F47701">
        <w:rPr>
          <w:rFonts w:ascii="Arial" w:eastAsia="Times New Roman" w:hAnsi="Arial" w:cs="Arial"/>
          <w:sz w:val="24"/>
          <w:szCs w:val="24"/>
          <w:lang w:eastAsia="es-CO"/>
        </w:rPr>
        <w:t>Someter el Plan de 5isita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de Auditoría a aprobación del Jefe de la Oficina de Control </w:t>
      </w:r>
      <w:r w:rsidRPr="00F47701">
        <w:rPr>
          <w:rFonts w:ascii="Arial" w:eastAsia="Times New Roman" w:hAnsi="Arial" w:cs="Arial"/>
          <w:sz w:val="24"/>
          <w:szCs w:val="24"/>
          <w:lang w:eastAsia="es-CO"/>
        </w:rPr>
        <w:t>interno.</w:t>
      </w:r>
    </w:p>
    <w:p w:rsidR="00F47701" w:rsidRPr="00F47701" w:rsidRDefault="00F47701" w:rsidP="00F47701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C. </w:t>
      </w:r>
      <w:r w:rsidRPr="00F47701">
        <w:rPr>
          <w:rFonts w:ascii="Arial" w:eastAsia="Times New Roman" w:hAnsi="Arial" w:cs="Arial"/>
          <w:sz w:val="24"/>
          <w:szCs w:val="24"/>
          <w:lang w:eastAsia="es-CO"/>
        </w:rPr>
        <w:t>Generar comunicaciones necesarias.</w:t>
      </w:r>
    </w:p>
    <w:p w:rsidR="005F0C55" w:rsidRPr="007F5D04" w:rsidRDefault="00F47701" w:rsidP="00F47701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D. </w:t>
      </w:r>
      <w:r w:rsidRPr="00F47701">
        <w:rPr>
          <w:rFonts w:ascii="Arial" w:eastAsia="Times New Roman" w:hAnsi="Arial" w:cs="Arial"/>
          <w:sz w:val="24"/>
          <w:szCs w:val="24"/>
          <w:lang w:eastAsia="es-CO"/>
        </w:rPr>
        <w:t>Abrir archivo documental de la auditoria.</w:t>
      </w:r>
    </w:p>
    <w:p w:rsidR="00F47701" w:rsidRDefault="00F47701" w:rsidP="005F0C55">
      <w:pPr>
        <w:jc w:val="both"/>
        <w:rPr>
          <w:rFonts w:ascii="Arial" w:hAnsi="Arial" w:cs="Arial"/>
          <w:b/>
          <w:sz w:val="24"/>
        </w:rPr>
      </w:pPr>
      <w:r w:rsidRPr="00F47701">
        <w:rPr>
          <w:rFonts w:ascii="Arial" w:hAnsi="Arial" w:cs="Arial"/>
          <w:b/>
          <w:sz w:val="24"/>
        </w:rPr>
        <w:t>D. UBICACIÓN, FECHAS, TIEMPO ESPERADO Y DURACIÓN DE LAS ACTIVIDADES DE AUDITORÍA.</w:t>
      </w:r>
    </w:p>
    <w:p w:rsidR="00F47701" w:rsidRDefault="00F47701" w:rsidP="00F47701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47701">
        <w:rPr>
          <w:rFonts w:ascii="Arial" w:eastAsia="Times New Roman" w:hAnsi="Arial" w:cs="Arial"/>
          <w:sz w:val="24"/>
          <w:szCs w:val="24"/>
          <w:lang w:eastAsia="es-CO"/>
        </w:rPr>
        <w:t>Cronograma.</w:t>
      </w:r>
    </w:p>
    <w:p w:rsidR="00F47701" w:rsidRPr="00F47701" w:rsidRDefault="00F47701" w:rsidP="00F47701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47701">
        <w:rPr>
          <w:rFonts w:ascii="Arial" w:eastAsia="Times New Roman" w:hAnsi="Arial" w:cs="Arial"/>
          <w:sz w:val="24"/>
          <w:szCs w:val="24"/>
          <w:lang w:eastAsia="es-CO"/>
        </w:rPr>
        <w:t>Se define</w:t>
      </w:r>
      <w:r w:rsidR="004C37D6">
        <w:rPr>
          <w:rFonts w:ascii="Arial" w:eastAsia="Times New Roman" w:hAnsi="Arial" w:cs="Arial"/>
          <w:sz w:val="24"/>
          <w:szCs w:val="24"/>
          <w:lang w:eastAsia="es-CO"/>
        </w:rPr>
        <w:t xml:space="preserve"> la secuencia de etapas a realiz</w:t>
      </w:r>
      <w:r w:rsidRPr="00F47701">
        <w:rPr>
          <w:rFonts w:ascii="Arial" w:eastAsia="Times New Roman" w:hAnsi="Arial" w:cs="Arial"/>
          <w:sz w:val="24"/>
          <w:szCs w:val="24"/>
          <w:lang w:eastAsia="es-CO"/>
        </w:rPr>
        <w:t>ar para el desarrollo de la auditoria.</w:t>
      </w:r>
      <w:r w:rsidR="004C37D6">
        <w:rPr>
          <w:rFonts w:ascii="Arial" w:eastAsia="Times New Roman" w:hAnsi="Arial" w:cs="Arial"/>
          <w:sz w:val="24"/>
          <w:szCs w:val="24"/>
          <w:lang w:eastAsia="es-CO"/>
        </w:rPr>
        <w:t xml:space="preserve"> Siguiendo la Norma Técnica Colombiana  NTC</w:t>
      </w:r>
      <w:r w:rsidRPr="00F4770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4C37D6">
        <w:rPr>
          <w:rFonts w:ascii="Arial" w:eastAsia="Times New Roman" w:hAnsi="Arial" w:cs="Arial"/>
          <w:sz w:val="24"/>
          <w:szCs w:val="24"/>
          <w:lang w:eastAsia="es-CO"/>
        </w:rPr>
        <w:t>19011 2002 D</w:t>
      </w:r>
      <w:r w:rsidRPr="00F47701">
        <w:rPr>
          <w:rFonts w:ascii="Arial" w:eastAsia="Times New Roman" w:hAnsi="Arial" w:cs="Arial"/>
          <w:sz w:val="24"/>
          <w:szCs w:val="24"/>
          <w:lang w:eastAsia="es-CO"/>
        </w:rPr>
        <w:t>irectrices para la Auditoría de los</w:t>
      </w:r>
      <w:r w:rsidR="004C37D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F47701">
        <w:rPr>
          <w:rFonts w:ascii="Arial" w:eastAsia="Times New Roman" w:hAnsi="Arial" w:cs="Arial"/>
          <w:sz w:val="24"/>
          <w:szCs w:val="24"/>
          <w:lang w:eastAsia="es-CO"/>
        </w:rPr>
        <w:t>Sistemas de Gestión de la Calidad</w:t>
      </w:r>
      <w:r w:rsidR="004C37D6">
        <w:rPr>
          <w:rFonts w:ascii="Arial" w:eastAsia="Times New Roman" w:hAnsi="Arial" w:cs="Arial"/>
          <w:sz w:val="24"/>
          <w:szCs w:val="24"/>
          <w:lang w:eastAsia="es-CO"/>
        </w:rPr>
        <w:t>, así como por las buenas prá</w:t>
      </w:r>
      <w:r w:rsidRPr="00F47701">
        <w:rPr>
          <w:rFonts w:ascii="Arial" w:eastAsia="Times New Roman" w:hAnsi="Arial" w:cs="Arial"/>
          <w:sz w:val="24"/>
          <w:szCs w:val="24"/>
          <w:lang w:eastAsia="es-CO"/>
        </w:rPr>
        <w:t>cticas institucionales se considera</w:t>
      </w:r>
      <w:r w:rsidR="004C37D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F47701">
        <w:rPr>
          <w:rFonts w:ascii="Arial" w:eastAsia="Times New Roman" w:hAnsi="Arial" w:cs="Arial"/>
          <w:sz w:val="24"/>
          <w:szCs w:val="24"/>
          <w:lang w:eastAsia="es-CO"/>
        </w:rPr>
        <w:t>que la secuen</w:t>
      </w:r>
      <w:r w:rsidR="004C37D6">
        <w:rPr>
          <w:rFonts w:ascii="Arial" w:eastAsia="Times New Roman" w:hAnsi="Arial" w:cs="Arial"/>
          <w:sz w:val="24"/>
          <w:szCs w:val="24"/>
          <w:lang w:eastAsia="es-CO"/>
        </w:rPr>
        <w:t>cia adecuada sería la siguiente:</w:t>
      </w:r>
    </w:p>
    <w:p w:rsidR="00F47701" w:rsidRPr="003A7C86" w:rsidRDefault="00F47701" w:rsidP="003A7C86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Preparación del Plan de Auditoría.</w:t>
      </w:r>
    </w:p>
    <w:p w:rsidR="00F47701" w:rsidRPr="003A7C86" w:rsidRDefault="00F47701" w:rsidP="003A7C86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Asignación de las tareas al equipo auditor </w:t>
      </w:r>
    </w:p>
    <w:p w:rsidR="00F47701" w:rsidRPr="003A7C86" w:rsidRDefault="00F47701" w:rsidP="003A7C86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Preparación de los documentos de trabajo</w:t>
      </w:r>
    </w:p>
    <w:p w:rsidR="00F47701" w:rsidRPr="003A7C86" w:rsidRDefault="004C37D6" w:rsidP="003A7C86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Re</w:t>
      </w:r>
      <w:r w:rsidR="00F47701" w:rsidRPr="003A7C86"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lización de la reunión de apertura. F</w:t>
      </w:r>
      <w:r w:rsidR="00F47701" w:rsidRPr="003A7C86">
        <w:rPr>
          <w:rFonts w:ascii="Arial" w:eastAsia="Times New Roman" w:hAnsi="Arial" w:cs="Arial"/>
          <w:sz w:val="24"/>
          <w:szCs w:val="24"/>
          <w:lang w:eastAsia="es-CO"/>
        </w:rPr>
        <w:t>echa prevista para su celebración.</w:t>
      </w:r>
    </w:p>
    <w:p w:rsidR="004C37D6" w:rsidRPr="003A7C86" w:rsidRDefault="004C37D6" w:rsidP="00F47701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R</w:t>
      </w:r>
      <w:r w:rsidR="00F47701" w:rsidRPr="003A7C86">
        <w:rPr>
          <w:rFonts w:ascii="Arial" w:eastAsia="Times New Roman" w:hAnsi="Arial" w:cs="Arial"/>
          <w:sz w:val="24"/>
          <w:szCs w:val="24"/>
          <w:lang w:eastAsia="es-CO"/>
        </w:rPr>
        <w:t>ecopilación y verificación de la información</w:t>
      </w:r>
    </w:p>
    <w:p w:rsidR="00F47701" w:rsidRPr="003A7C86" w:rsidRDefault="004C37D6" w:rsidP="003A7C86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Generación de hallaz</w:t>
      </w:r>
      <w:r w:rsidR="00F47701" w:rsidRPr="003A7C86">
        <w:rPr>
          <w:rFonts w:ascii="Arial" w:eastAsia="Times New Roman" w:hAnsi="Arial" w:cs="Arial"/>
          <w:sz w:val="24"/>
          <w:szCs w:val="24"/>
          <w:lang w:eastAsia="es-CO"/>
        </w:rPr>
        <w:t>gos de la auditoría</w:t>
      </w:r>
    </w:p>
    <w:p w:rsidR="00F47701" w:rsidRPr="003A7C86" w:rsidRDefault="00F47701" w:rsidP="003A7C86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Preparación de las conclusiones de la auditoría</w:t>
      </w:r>
    </w:p>
    <w:p w:rsidR="00F47701" w:rsidRPr="003A7C86" w:rsidRDefault="004C37D6" w:rsidP="003A7C86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Realiz</w:t>
      </w:r>
      <w:r w:rsidR="00F47701" w:rsidRPr="003A7C86"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ción de la reunión de cierre. F</w:t>
      </w:r>
      <w:r w:rsidR="00F47701" w:rsidRPr="003A7C86">
        <w:rPr>
          <w:rFonts w:ascii="Arial" w:eastAsia="Times New Roman" w:hAnsi="Arial" w:cs="Arial"/>
          <w:sz w:val="24"/>
          <w:szCs w:val="24"/>
          <w:lang w:eastAsia="es-CO"/>
        </w:rPr>
        <w:t>echa prevista para su celebración.</w:t>
      </w:r>
    </w:p>
    <w:p w:rsidR="00F47701" w:rsidRPr="003A7C86" w:rsidRDefault="00F47701" w:rsidP="003A7C86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Preparación del informe de auditoría</w:t>
      </w:r>
    </w:p>
    <w:p w:rsidR="00F47701" w:rsidRPr="003A7C86" w:rsidRDefault="00F47701" w:rsidP="003A7C86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lastRenderedPageBreak/>
        <w:t>Aprobación y distribución del informe de auditoría.</w:t>
      </w:r>
    </w:p>
    <w:p w:rsidR="004C37D6" w:rsidRPr="004C37D6" w:rsidRDefault="004C37D6" w:rsidP="00F47701">
      <w:pPr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4C37D6">
        <w:rPr>
          <w:rFonts w:ascii="Arial" w:eastAsia="Times New Roman" w:hAnsi="Arial" w:cs="Arial"/>
          <w:b/>
          <w:sz w:val="24"/>
          <w:szCs w:val="24"/>
          <w:lang w:eastAsia="es-CO"/>
        </w:rPr>
        <w:t>E. MÉTODOS DE AUDITORÍA A UTILIZAR.</w:t>
      </w:r>
    </w:p>
    <w:p w:rsidR="004C37D6" w:rsidRPr="004C37D6" w:rsidRDefault="003A7C86" w:rsidP="004C37D6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Para aplicar el mé</w:t>
      </w:r>
      <w:r w:rsidRPr="004C37D6">
        <w:rPr>
          <w:rFonts w:ascii="Arial" w:eastAsia="Times New Roman" w:hAnsi="Arial" w:cs="Arial"/>
          <w:sz w:val="24"/>
          <w:szCs w:val="24"/>
          <w:lang w:eastAsia="es-CO"/>
        </w:rPr>
        <w:t>todo</w:t>
      </w:r>
      <w:r w:rsidR="004C37D6" w:rsidRPr="004C37D6">
        <w:rPr>
          <w:rFonts w:ascii="Arial" w:eastAsia="Times New Roman" w:hAnsi="Arial" w:cs="Arial"/>
          <w:sz w:val="24"/>
          <w:szCs w:val="24"/>
          <w:lang w:eastAsia="es-CO"/>
        </w:rPr>
        <w:t xml:space="preserve"> deduc</w:t>
      </w:r>
      <w:r w:rsidR="004C37D6">
        <w:rPr>
          <w:rFonts w:ascii="Arial" w:eastAsia="Times New Roman" w:hAnsi="Arial" w:cs="Arial"/>
          <w:sz w:val="24"/>
          <w:szCs w:val="24"/>
          <w:lang w:eastAsia="es-CO"/>
        </w:rPr>
        <w:t>tivo a la auditoría se necesita:</w:t>
      </w:r>
    </w:p>
    <w:p w:rsidR="004C37D6" w:rsidRPr="003A7C86" w:rsidRDefault="004C37D6" w:rsidP="003A7C86">
      <w:pPr>
        <w:pStyle w:val="Prrafodelista"/>
        <w:numPr>
          <w:ilvl w:val="0"/>
          <w:numId w:val="10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Formulación de objetivos generales o específicos del examen a realizar </w:t>
      </w:r>
    </w:p>
    <w:p w:rsidR="004C37D6" w:rsidRPr="003A7C86" w:rsidRDefault="004C37D6" w:rsidP="003A7C86">
      <w:pPr>
        <w:pStyle w:val="Prrafodelista"/>
        <w:numPr>
          <w:ilvl w:val="0"/>
          <w:numId w:val="10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Una declaración de las normas de auditoría generalmente aceptadas y principios de contabilidad de general aceptación.</w:t>
      </w:r>
    </w:p>
    <w:p w:rsidR="004C37D6" w:rsidRPr="003A7C86" w:rsidRDefault="004C37D6" w:rsidP="003A7C86">
      <w:pPr>
        <w:pStyle w:val="Prrafodelista"/>
        <w:numPr>
          <w:ilvl w:val="0"/>
          <w:numId w:val="10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Un conjunto de procedimien</w:t>
      </w:r>
      <w:r w:rsidR="003A7C86" w:rsidRPr="003A7C86">
        <w:rPr>
          <w:rFonts w:ascii="Arial" w:eastAsia="Times New Roman" w:hAnsi="Arial" w:cs="Arial"/>
          <w:sz w:val="24"/>
          <w:szCs w:val="24"/>
          <w:lang w:eastAsia="es-CO"/>
        </w:rPr>
        <w:t>tos para guiar el proceso del examen</w:t>
      </w:r>
    </w:p>
    <w:p w:rsidR="004C37D6" w:rsidRPr="003A7C86" w:rsidRDefault="004C37D6" w:rsidP="003A7C86">
      <w:pPr>
        <w:pStyle w:val="Prrafodelista"/>
        <w:numPr>
          <w:ilvl w:val="0"/>
          <w:numId w:val="10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Aplicación de normas generales a situaciones específicas</w:t>
      </w:r>
    </w:p>
    <w:p w:rsidR="004C37D6" w:rsidRPr="003A7C86" w:rsidRDefault="003A7C86" w:rsidP="003A7C86">
      <w:pPr>
        <w:pStyle w:val="Prrafodelista"/>
        <w:numPr>
          <w:ilvl w:val="0"/>
          <w:numId w:val="10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F</w:t>
      </w:r>
      <w:r w:rsidR="004C37D6"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ormulación 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de un juicio sobre el sistema ex</w:t>
      </w:r>
      <w:r w:rsidR="004C37D6" w:rsidRPr="003A7C86">
        <w:rPr>
          <w:rFonts w:ascii="Arial" w:eastAsia="Times New Roman" w:hAnsi="Arial" w:cs="Arial"/>
          <w:sz w:val="24"/>
          <w:szCs w:val="24"/>
          <w:lang w:eastAsia="es-CO"/>
        </w:rPr>
        <w:t>aminado tomado en conjunto.</w:t>
      </w:r>
    </w:p>
    <w:p w:rsidR="003A7C86" w:rsidRDefault="003A7C86" w:rsidP="004C37D6">
      <w:pPr>
        <w:jc w:val="both"/>
        <w:rPr>
          <w:rFonts w:ascii="Arial" w:hAnsi="Arial" w:cs="Arial"/>
          <w:b/>
          <w:sz w:val="24"/>
        </w:rPr>
      </w:pPr>
      <w:r w:rsidRPr="003A7C86">
        <w:rPr>
          <w:rFonts w:ascii="Arial" w:hAnsi="Arial" w:cs="Arial"/>
          <w:b/>
          <w:sz w:val="24"/>
        </w:rPr>
        <w:t>F. ROLES Y RESPONSABILIDADES DE LOS MIEMBROS DEL EQUIPO AUDITOR.</w:t>
      </w:r>
    </w:p>
    <w:p w:rsidR="003A7C86" w:rsidRPr="003A7C86" w:rsidRDefault="003A7C86" w:rsidP="003A7C86">
      <w:pPr>
        <w:pStyle w:val="Prrafodelista"/>
        <w:numPr>
          <w:ilvl w:val="0"/>
          <w:numId w:val="9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Elaborar la planificación anual de la auditoría de acuerdo con el ámbito asignado, en 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coordinación con las unidades administrativas correspondientes.</w:t>
      </w:r>
    </w:p>
    <w:p w:rsidR="003A7C86" w:rsidRPr="003A7C86" w:rsidRDefault="003A7C86" w:rsidP="003A7C86">
      <w:pPr>
        <w:pStyle w:val="Prrafodelista"/>
        <w:numPr>
          <w:ilvl w:val="0"/>
          <w:numId w:val="9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Organizar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equipos de auditoría para realiz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ar los 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exámenes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 programados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, tomando en 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cuenta para su integración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, entre otros aspectos, las condiciones técnicas, 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conocimiento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e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x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periencia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habilidades y relaciones interpersonales.</w:t>
      </w:r>
    </w:p>
    <w:p w:rsidR="003A7C86" w:rsidRPr="003A7C86" w:rsidRDefault="003A7C86" w:rsidP="003A7C86">
      <w:pPr>
        <w:pStyle w:val="Prrafodelista"/>
        <w:numPr>
          <w:ilvl w:val="0"/>
          <w:numId w:val="9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Programar las auditoría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s a base de los criterios y estándares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 mínimos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, tales como el 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objetivo general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el alcance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el tiempo para su ejecución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, número de auditores por equipo y 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las instrucciones específicas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entre otros.</w:t>
      </w:r>
    </w:p>
    <w:p w:rsidR="003A7C86" w:rsidRPr="003A7C86" w:rsidRDefault="003A7C86" w:rsidP="003A7C86">
      <w:pPr>
        <w:pStyle w:val="Prrafodelista"/>
        <w:numPr>
          <w:ilvl w:val="0"/>
          <w:numId w:val="9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Apoyar e incentivar la participación activa de los auditores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, con el propósito de lograr el 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objetivo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general propuesto para la auditoría específica.</w:t>
      </w:r>
    </w:p>
    <w:p w:rsidR="003A7C86" w:rsidRPr="003A7C86" w:rsidRDefault="003A7C86" w:rsidP="003A7C86">
      <w:pPr>
        <w:pStyle w:val="Prrafodelista"/>
        <w:numPr>
          <w:ilvl w:val="0"/>
          <w:numId w:val="9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>Prestar a los supervisores y auditores asignados para la ejecución del trabajo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>, la asistencia técnica</w:t>
      </w: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 necesaria para que 1stos cumplan eficientemente con sus obligaciones.</w:t>
      </w:r>
    </w:p>
    <w:p w:rsidR="003A7C86" w:rsidRDefault="003A7C86" w:rsidP="003A7C86">
      <w:pPr>
        <w:pStyle w:val="Prrafodelista"/>
        <w:numPr>
          <w:ilvl w:val="0"/>
          <w:numId w:val="9"/>
        </w:num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7C86">
        <w:rPr>
          <w:rFonts w:ascii="Arial" w:eastAsia="Times New Roman" w:hAnsi="Arial" w:cs="Arial"/>
          <w:sz w:val="24"/>
          <w:szCs w:val="24"/>
          <w:lang w:eastAsia="es-CO"/>
        </w:rPr>
        <w:t xml:space="preserve">Conocer y aprobar el informe sobre la planificación preliminar y la planificación </w:t>
      </w:r>
      <w:r w:rsidR="00CF00D1" w:rsidRPr="00CF00D1">
        <w:rPr>
          <w:rFonts w:ascii="Arial" w:eastAsia="Times New Roman" w:hAnsi="Arial" w:cs="Arial"/>
          <w:sz w:val="24"/>
          <w:szCs w:val="24"/>
          <w:lang w:eastAsia="es-CO"/>
        </w:rPr>
        <w:t>específica previa a la ejecución del trabajo y examen de áreas críticas.</w:t>
      </w:r>
    </w:p>
    <w:p w:rsidR="00CF00D1" w:rsidRDefault="00CF00D1" w:rsidP="00CF00D1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F00D1" w:rsidRDefault="00CF00D1" w:rsidP="00CF00D1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F00D1" w:rsidRDefault="00CF00D1" w:rsidP="00CF00D1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F00D1" w:rsidRDefault="00CF00D1" w:rsidP="00CF00D1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F00D1" w:rsidRDefault="00CF00D1" w:rsidP="00CF00D1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F00D1" w:rsidRPr="00CF00D1" w:rsidRDefault="00CF00D1" w:rsidP="00CF00D1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F00D1" w:rsidRDefault="00CF00D1" w:rsidP="00CF00D1">
      <w:pPr>
        <w:jc w:val="both"/>
        <w:rPr>
          <w:rStyle w:val="Textoennegrita"/>
          <w:rFonts w:ascii="Arial" w:hAnsi="Arial" w:cs="Arial"/>
          <w:sz w:val="24"/>
          <w:szCs w:val="24"/>
        </w:rPr>
      </w:pPr>
      <w:r w:rsidRPr="00CF00D1">
        <w:rPr>
          <w:rStyle w:val="Textoennegrita"/>
          <w:rFonts w:ascii="Arial" w:hAnsi="Arial" w:cs="Arial"/>
          <w:sz w:val="24"/>
          <w:szCs w:val="24"/>
        </w:rPr>
        <w:lastRenderedPageBreak/>
        <w:t>3. FINALMENTE, ESCRIBA LAS CONCLUSIONES DEL APRENDIZAJE QUE OBTUVO TRAS EL DESARROLLO DE ESTA ACTIVIDAD.</w:t>
      </w:r>
    </w:p>
    <w:p w:rsidR="00E51337" w:rsidRPr="00CF00D1" w:rsidRDefault="00E51337" w:rsidP="00CF00D1">
      <w:pPr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E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>laborar un plan anual de auditoría es un reto importante para los profesionales en auditoría así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>como para fortalecer las re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laciones con los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staEeholders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. 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>Quienes son afectados o pueden ser afectados por las actividades de una empresa</w:t>
      </w:r>
      <w:r>
        <w:rPr>
          <w:rFonts w:ascii="Arial" w:eastAsia="Times New Roman" w:hAnsi="Arial" w:cs="Arial"/>
          <w:sz w:val="24"/>
          <w:szCs w:val="24"/>
          <w:lang w:eastAsia="es-CO"/>
        </w:rPr>
        <w:t>,  T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>radicionalmente esta labor consistía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en identificar unidades organizacionales con mayor impacto segú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>n el valor o volumen de transacciones en los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>estados financieros o de acuerdo a a</w:t>
      </w:r>
      <w:r>
        <w:rPr>
          <w:rFonts w:ascii="Arial" w:eastAsia="Times New Roman" w:hAnsi="Arial" w:cs="Arial"/>
          <w:sz w:val="24"/>
          <w:szCs w:val="24"/>
          <w:lang w:eastAsia="es-CO"/>
        </w:rPr>
        <w:t>preciaciones de los auditores. Hoy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 xml:space="preserve"> en día</w:t>
      </w:r>
      <w:r>
        <w:rPr>
          <w:rFonts w:ascii="Arial" w:eastAsia="Times New Roman" w:hAnsi="Arial" w:cs="Arial"/>
          <w:sz w:val="24"/>
          <w:szCs w:val="24"/>
          <w:lang w:eastAsia="es-CO"/>
        </w:rPr>
        <w:t>, diseñ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>ar un plan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>anua</w:t>
      </w:r>
      <w:r>
        <w:rPr>
          <w:rFonts w:ascii="Arial" w:eastAsia="Times New Roman" w:hAnsi="Arial" w:cs="Arial"/>
          <w:sz w:val="24"/>
          <w:szCs w:val="24"/>
          <w:lang w:eastAsia="es-CO"/>
        </w:rPr>
        <w:t>l de auditoría se debe centralizar en aquellas á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>reas de negocios o procesos significativos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 xml:space="preserve">respecto al tipo de riesgo que enfrenta la empresa.-o anterior nos obligan a ser creativos para la formulación </w:t>
      </w:r>
      <w:r>
        <w:rPr>
          <w:rFonts w:ascii="Arial" w:eastAsia="Times New Roman" w:hAnsi="Arial" w:cs="Arial"/>
          <w:sz w:val="24"/>
          <w:szCs w:val="24"/>
          <w:lang w:eastAsia="es-CO"/>
        </w:rPr>
        <w:t>de un plan anual de auditoría. La  realidad es que el á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>rea de auditoría dispone de recursos limitados y por consiguiente es imposible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>auditar tod</w:t>
      </w:r>
      <w:r>
        <w:rPr>
          <w:rFonts w:ascii="Arial" w:eastAsia="Times New Roman" w:hAnsi="Arial" w:cs="Arial"/>
          <w:sz w:val="24"/>
          <w:szCs w:val="24"/>
          <w:lang w:eastAsia="es-CO"/>
        </w:rPr>
        <w:t>o el universo auditable en un añ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 xml:space="preserve">o. </w:t>
      </w:r>
      <w:r>
        <w:rPr>
          <w:rFonts w:ascii="Arial" w:eastAsia="Times New Roman" w:hAnsi="Arial" w:cs="Arial"/>
          <w:sz w:val="24"/>
          <w:szCs w:val="24"/>
          <w:lang w:eastAsia="es-CO"/>
        </w:rPr>
        <w:t>Otro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 xml:space="preserve"> aspecto a tener en cuenta es el grado de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>conocimiento del auditor sobre la marcha de la gestión de riesgos. 9ener conocimiento y acceso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>oportuno a la documentación de la gestión de riesgos se convierte en un tema vital para el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51337">
        <w:rPr>
          <w:rFonts w:ascii="Arial" w:eastAsia="Times New Roman" w:hAnsi="Arial" w:cs="Arial"/>
          <w:sz w:val="24"/>
          <w:szCs w:val="24"/>
          <w:lang w:eastAsia="es-CO"/>
        </w:rPr>
        <w:t>desarrollo de este enfoque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  <w:bookmarkStart w:id="0" w:name="_GoBack"/>
      <w:bookmarkEnd w:id="0"/>
    </w:p>
    <w:p w:rsidR="005F0C55" w:rsidRPr="005F0C55" w:rsidRDefault="005F0C55" w:rsidP="00066D7E">
      <w:pPr>
        <w:jc w:val="both"/>
        <w:rPr>
          <w:rFonts w:ascii="Arial" w:eastAsia="Times New Roman" w:hAnsi="Arial" w:cs="Arial"/>
          <w:b/>
          <w:sz w:val="28"/>
          <w:szCs w:val="24"/>
          <w:lang w:eastAsia="es-CO"/>
        </w:rPr>
      </w:pPr>
    </w:p>
    <w:sectPr w:rsidR="005F0C55" w:rsidRPr="005F0C55" w:rsidSect="00176A94">
      <w:pgSz w:w="12240" w:h="15840"/>
      <w:pgMar w:top="1418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2B66"/>
    <w:multiLevelType w:val="hybridMultilevel"/>
    <w:tmpl w:val="6BC250D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813C3"/>
    <w:multiLevelType w:val="hybridMultilevel"/>
    <w:tmpl w:val="A8AEC9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00AC0"/>
    <w:multiLevelType w:val="hybridMultilevel"/>
    <w:tmpl w:val="3D5C70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C2600"/>
    <w:multiLevelType w:val="hybridMultilevel"/>
    <w:tmpl w:val="1020DA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45D45"/>
    <w:multiLevelType w:val="hybridMultilevel"/>
    <w:tmpl w:val="F1C6D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B5341"/>
    <w:multiLevelType w:val="hybridMultilevel"/>
    <w:tmpl w:val="E0326A4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47C15"/>
    <w:multiLevelType w:val="hybridMultilevel"/>
    <w:tmpl w:val="15D62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83AE5"/>
    <w:multiLevelType w:val="hybridMultilevel"/>
    <w:tmpl w:val="31DAC61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25BAD"/>
    <w:multiLevelType w:val="hybridMultilevel"/>
    <w:tmpl w:val="FE189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D03EF3"/>
    <w:multiLevelType w:val="hybridMultilevel"/>
    <w:tmpl w:val="4E4C34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1B7F46"/>
    <w:multiLevelType w:val="hybridMultilevel"/>
    <w:tmpl w:val="DACA16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0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7E"/>
    <w:rsid w:val="00066D7E"/>
    <w:rsid w:val="000B51A7"/>
    <w:rsid w:val="0015029A"/>
    <w:rsid w:val="00176A94"/>
    <w:rsid w:val="003A7C86"/>
    <w:rsid w:val="004C37D6"/>
    <w:rsid w:val="00522154"/>
    <w:rsid w:val="00553200"/>
    <w:rsid w:val="005F0C55"/>
    <w:rsid w:val="00600777"/>
    <w:rsid w:val="00680EC5"/>
    <w:rsid w:val="006A0FD2"/>
    <w:rsid w:val="007F5D04"/>
    <w:rsid w:val="008E05C5"/>
    <w:rsid w:val="009A6712"/>
    <w:rsid w:val="009C446C"/>
    <w:rsid w:val="00AD1BF6"/>
    <w:rsid w:val="00C12D80"/>
    <w:rsid w:val="00C5334F"/>
    <w:rsid w:val="00CC6796"/>
    <w:rsid w:val="00CF00D1"/>
    <w:rsid w:val="00D05511"/>
    <w:rsid w:val="00D713BE"/>
    <w:rsid w:val="00DA6402"/>
    <w:rsid w:val="00E3176F"/>
    <w:rsid w:val="00E51337"/>
    <w:rsid w:val="00E56C0D"/>
    <w:rsid w:val="00EA72E6"/>
    <w:rsid w:val="00F47701"/>
    <w:rsid w:val="00F823B3"/>
    <w:rsid w:val="00FA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A0FD2"/>
    <w:rPr>
      <w:b/>
      <w:bCs/>
    </w:rPr>
  </w:style>
  <w:style w:type="paragraph" w:styleId="Prrafodelista">
    <w:name w:val="List Paragraph"/>
    <w:basedOn w:val="Normal"/>
    <w:uiPriority w:val="34"/>
    <w:qFormat/>
    <w:rsid w:val="006A0FD2"/>
    <w:pPr>
      <w:ind w:left="720"/>
      <w:contextualSpacing/>
    </w:pPr>
  </w:style>
  <w:style w:type="character" w:customStyle="1" w:styleId="a">
    <w:name w:val="a"/>
    <w:basedOn w:val="Fuentedeprrafopredeter"/>
    <w:rsid w:val="00C12D80"/>
  </w:style>
  <w:style w:type="character" w:customStyle="1" w:styleId="l">
    <w:name w:val="l"/>
    <w:basedOn w:val="Fuentedeprrafopredeter"/>
    <w:rsid w:val="00C12D80"/>
  </w:style>
  <w:style w:type="character" w:customStyle="1" w:styleId="l10">
    <w:name w:val="l10"/>
    <w:basedOn w:val="Fuentedeprrafopredeter"/>
    <w:rsid w:val="00C12D80"/>
  </w:style>
  <w:style w:type="character" w:customStyle="1" w:styleId="l12">
    <w:name w:val="l12"/>
    <w:basedOn w:val="Fuentedeprrafopredeter"/>
    <w:rsid w:val="00C12D80"/>
  </w:style>
  <w:style w:type="character" w:customStyle="1" w:styleId="l6">
    <w:name w:val="l6"/>
    <w:basedOn w:val="Fuentedeprrafopredeter"/>
    <w:rsid w:val="00C12D80"/>
  </w:style>
  <w:style w:type="paragraph" w:styleId="Sinespaciado">
    <w:name w:val="No Spacing"/>
    <w:uiPriority w:val="1"/>
    <w:qFormat/>
    <w:rsid w:val="00E56C0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A2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A0FD2"/>
    <w:rPr>
      <w:b/>
      <w:bCs/>
    </w:rPr>
  </w:style>
  <w:style w:type="paragraph" w:styleId="Prrafodelista">
    <w:name w:val="List Paragraph"/>
    <w:basedOn w:val="Normal"/>
    <w:uiPriority w:val="34"/>
    <w:qFormat/>
    <w:rsid w:val="006A0FD2"/>
    <w:pPr>
      <w:ind w:left="720"/>
      <w:contextualSpacing/>
    </w:pPr>
  </w:style>
  <w:style w:type="character" w:customStyle="1" w:styleId="a">
    <w:name w:val="a"/>
    <w:basedOn w:val="Fuentedeprrafopredeter"/>
    <w:rsid w:val="00C12D80"/>
  </w:style>
  <w:style w:type="character" w:customStyle="1" w:styleId="l">
    <w:name w:val="l"/>
    <w:basedOn w:val="Fuentedeprrafopredeter"/>
    <w:rsid w:val="00C12D80"/>
  </w:style>
  <w:style w:type="character" w:customStyle="1" w:styleId="l10">
    <w:name w:val="l10"/>
    <w:basedOn w:val="Fuentedeprrafopredeter"/>
    <w:rsid w:val="00C12D80"/>
  </w:style>
  <w:style w:type="character" w:customStyle="1" w:styleId="l12">
    <w:name w:val="l12"/>
    <w:basedOn w:val="Fuentedeprrafopredeter"/>
    <w:rsid w:val="00C12D80"/>
  </w:style>
  <w:style w:type="character" w:customStyle="1" w:styleId="l6">
    <w:name w:val="l6"/>
    <w:basedOn w:val="Fuentedeprrafopredeter"/>
    <w:rsid w:val="00C12D80"/>
  </w:style>
  <w:style w:type="paragraph" w:styleId="Sinespaciado">
    <w:name w:val="No Spacing"/>
    <w:uiPriority w:val="1"/>
    <w:qFormat/>
    <w:rsid w:val="00E56C0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A2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09D01-AB9E-4344-A38D-B76C894A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1511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9805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15</cp:revision>
  <dcterms:created xsi:type="dcterms:W3CDTF">2017-07-26T00:17:00Z</dcterms:created>
  <dcterms:modified xsi:type="dcterms:W3CDTF">2017-07-30T16:30:00Z</dcterms:modified>
</cp:coreProperties>
</file>