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面向地球系统模型的全球网格数据生产与可信分发：GriddingMachine框架更新及验证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全球网格数据的源维度、坐标方向、缩放、缺失值和分发位置不一致，制约地球系统模型输入的可重复生产与稳定获取。本文在2022版GriddingMachine基础上构建可验证的数据生命周期：共享模式（schema）约束YAML配置、源维度映射和标准NetCDF生产；独立目录登记逻辑路径、多个镜像及文件完整性元数据；事务式下载以隔离缓存和</w:t>
      </w:r>
      <w:r>
        <w:rPr>
          <w:rFonts w:ascii="Consolas" w:hAnsi="Consolas" w:eastAsia="等线"/>
        </w:rPr>
        <w:t>SIZE/SHA256</w:t>
      </w:r>
      <w:r>
        <w:rPr>
          <w:rFonts w:ascii="Times New Roman" w:hAnsi="Times New Roman" w:eastAsia="宋体"/>
        </w:rPr>
        <w:t>核验保护正式文件；统一读取和模型就绪接口组织下游输入。二维/三维合成矩阵在Windows与macOS各连续3轮通过，13类故障在两平台共130次状态断言中均未污染正式文件。校园网内4个测试标签经FTP和Zenodo共24次下载均通过大小和摘要核验；两个内部压缩样本采用直接NetCDF后暖缓存端到端中位时间在两平台均降低；14个真实陆面文件能够生成US-NR1参数字典，非植被格点按预期拒绝。结果表明，共享生产契约能够正确执行受控维度和数值变换，事务式下载能够在镜像及内容故障下保持正式文件状态，标准陆面数据能够进入模型输入组织。当前证据尚不覆盖真实异构原始产品的完整生产链、真实气象驱动或非Julia接口。该框架为全球规则网格数据的持续生产、可信分发与模型就绪访问提供了可执行工作流。</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An Updated and Validated GriddingMachine Framework</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Differences in source dimensions, coordinate orientation, scaling, missing values, and hosting locations hinder the reproducible production and reliable acquisition of global gridded inputs for Earth system models. Building on the 2022 GriddingMachine release, this study develops a verifiable data lifecycle. A shared schema constrains YAML configuration, source-dimension mapping, and standardized NetCDF production; an independent catalog records logical paths, multiple mirrors, and file-integrity metadata; transactional downloads protect formal files through isolated cache files and </w:t>
      </w:r>
      <w:r>
        <w:rPr>
          <w:rFonts w:ascii="Consolas" w:hAnsi="Consolas" w:eastAsia="等线"/>
        </w:rPr>
        <w:t>SIZE/SHA256</w:t>
      </w:r>
      <w:r>
        <w:rPr>
          <w:rFonts w:ascii="Times New Roman" w:hAnsi="Times New Roman" w:eastAsia="宋体"/>
        </w:rPr>
        <w:t xml:space="preserve"> checks; and unified reading and model-ready interfaces organize downstream inputs. A two- and three-dimensional synthetic matrix passed three consecutive runs on both Windows and macOS. Across 13 injected failure classes, all 130 state assertions confirmed that invalid downloads did not contaminate formal files. On the campus network, 24 FTP and Zenodo downloads of four test tags all matched the registered sizes and digests. Direct NetCDF reduced median warm-cache end-to-end time on both platforms for two internally compressed samples. Fourteen verified land files produced a parameter dictionary for US-NR1, while a non-vegetated grid cell was rejected as expected. The results show that the shared production contract correctly performs controlled dimension and numerical transformations, transactional downloads preserve formal-file state under mirror and content failures, and standardized land data can enter model-input organization. Current evidence does not cover a complete production chain from a real heterogeneous raw product, real-weather forcing, or updated non-Julia interfaces. The framework provides an executable workflow for maintaining, reliably distributing, and accessing model-ready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因此，哈希、多个URL、标准NetCDF和标签本身不是本文新增贡献。尚待解决的问题是：数据源专用处理如何提升为共享且可测试的生产契约，目录如何脱离软件版本演化，直接NetCDF下载如何在失败时隔离不完整文件，以及标准数据如何以可回归的接口进入模型输入组织。旧版采用</w:t>
      </w:r>
      <w:r>
        <w:rPr>
          <w:rFonts w:ascii="Consolas" w:hAnsi="Consolas" w:eastAsia="等线"/>
        </w:rPr>
        <w:t>tar.gz</w:t>
      </w:r>
      <w:r>
        <w:rPr>
          <w:rFonts w:ascii="Times New Roman" w:hAnsi="Times New Roman" w:eastAsia="宋体"/>
        </w:rPr>
        <w:t>作为分发单元且目录随软件发布更新，正为这些生命周期更新提供了明确基线。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2022版的MATLAB、Octave、Python和R接口也未在本研究中重新验证，本文关于新版目录、下载状态机和模型接口的结论限定于Julia主路径。</w:t>
      </w:r>
    </w:p>
    <w:p>
      <w:r>
        <w:rPr>
          <w:rFonts w:ascii="Times New Roman" w:hAnsi="Times New Roman" w:eastAsia="宋体"/>
        </w:rPr>
        <w:t>本文拟回答三个问题：共享YAML契约与生产流水线能否正确处理代表性的二维/三维维度、坐标和数值变换；独立目录、直接NetCDF、镜像回退及事务式缓存能否在受控故障和真实网络条件下保持下载内容与正式目录状态正确；统一读取和模型就绪接口能否在受控夹具及真实陆面文件上得到符合约定的结果。取消二次压缩的效率对比作为支持实验，而不是独立贡献。Windows与macOS构成完整受控实测范围，Ubuntu持续集成只验证核心软件路径。合成矩阵不能替代真实异构原始产品的端到端科学核对；完整长期模型模拟、真实ERA5气象、非Julia接口和Server/Requestor均不进入本文结论。</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Server/Requestor远程子集服务不属于本文范围。</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显式设置本地根目录与目录来源，包加载不再自动访问网络。目录下载先进入临时文件，经schema校验后替换正式目录，并保留上一有效目录；</w:t>
      </w:r>
      <w:r>
        <w:rPr>
          <w:rFonts w:ascii="Consolas" w:hAnsi="Consolas" w:eastAsia="等线"/>
        </w:rPr>
        <w:t>download_dataset!</w:t>
      </w:r>
      <w:r>
        <w:rPr>
          <w:rFonts w:ascii="Times New Roman" w:hAnsi="Times New Roman" w:eastAsia="宋体"/>
        </w:rPr>
        <w:t>提取各URL的主机名，在Windows上用</w:t>
      </w:r>
      <w:r>
        <w:rPr>
          <w:rFonts w:ascii="Consolas" w:hAnsi="Consolas" w:eastAsia="等线"/>
        </w:rPr>
        <w:t>ping</w:t>
      </w:r>
      <w:r>
        <w:rPr>
          <w:rFonts w:ascii="Times New Roman" w:hAnsi="Times New Roman" w:eastAsia="宋体"/>
        </w:rPr>
        <w:t>平均往返延迟辅助排序，而在macOS和Linux上无法取得该分数时仍保留并依次尝试全部URL。每次调用创建独立</w:t>
      </w:r>
      <w:r>
        <w:rPr>
          <w:rFonts w:ascii="Consolas" w:hAnsi="Consolas" w:eastAsia="等线"/>
        </w:rPr>
        <w:t>.part</w:t>
      </w:r>
      <w:r>
        <w:rPr>
          <w:rFonts w:ascii="Times New Roman" w:hAnsi="Times New Roman" w:eastAsia="宋体"/>
        </w:rPr>
        <w:t>文件；目录同时登记</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时，文件只有通过两项核验才进入</w:t>
      </w:r>
      <w:r>
        <w:rPr>
          <w:rFonts w:ascii="Consolas" w:hAnsi="Consolas" w:eastAsia="等线"/>
        </w:rPr>
        <w:t>public</w:t>
      </w:r>
      <w:r>
        <w:rPr>
          <w:rFonts w:ascii="Times New Roman" w:hAnsi="Times New Roman" w:eastAsia="宋体"/>
        </w:rPr>
        <w:t>，否则清理本次缓存并尝试下一镜像。为兼容历史目录，缺少完整性字段的条目在默认非严格模式下仍可下载，这类文件不属于本文的“完整性已验证”集合。Indexer通过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气象链路未执行，因此模型接口仅作为下游应用证据。</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两类内部压缩文件的Windows与macOS支持实验已完成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辅助排序；全平台多URL回退、独立缓存及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受控故障矩阵通过；4项校园网双镜像实测</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r>
        <w:tc>
          <w:tcPr>
            <w:tcW w:type="dxa" w:w="2295"/>
          </w:tcPr>
          <w:p>
            <w:r>
              <w:rPr>
                <w:sz w:val="18"/>
              </w:rPr>
            </w:r>
            <w:r>
              <w:rPr>
                <w:rFonts w:ascii="Times New Roman" w:hAnsi="Times New Roman" w:eastAsia="宋体"/>
                <w:sz w:val="18"/>
              </w:rPr>
              <w:t>语言接口</w:t>
            </w:r>
          </w:p>
        </w:tc>
        <w:tc>
          <w:tcPr>
            <w:tcW w:type="dxa" w:w="2295"/>
          </w:tcPr>
          <w:p>
            <w:r>
              <w:rPr>
                <w:sz w:val="18"/>
              </w:rPr>
            </w:r>
            <w:r>
              <w:rPr>
                <w:rFonts w:ascii="Times New Roman" w:hAnsi="Times New Roman" w:eastAsia="宋体"/>
                <w:sz w:val="18"/>
              </w:rPr>
              <w:t>Julia、MATLAB、Octave、Python和R</w:t>
            </w:r>
          </w:p>
        </w:tc>
        <w:tc>
          <w:tcPr>
            <w:tcW w:type="dxa" w:w="2295"/>
          </w:tcPr>
          <w:p>
            <w:r>
              <w:rPr>
                <w:sz w:val="18"/>
              </w:rPr>
            </w:r>
            <w:r>
              <w:rPr>
                <w:rFonts w:ascii="Times New Roman" w:hAnsi="Times New Roman" w:eastAsia="宋体"/>
                <w:sz w:val="18"/>
              </w:rPr>
              <w:t>新版目录与接口实现集中于Julia</w:t>
            </w:r>
          </w:p>
        </w:tc>
        <w:tc>
          <w:tcPr>
            <w:tcW w:type="dxa" w:w="2295"/>
          </w:tcPr>
          <w:p>
            <w:r>
              <w:rPr>
                <w:sz w:val="18"/>
              </w:rPr>
            </w:r>
            <w:r>
              <w:rPr>
                <w:rFonts w:ascii="Times New Roman" w:hAnsi="Times New Roman" w:eastAsia="宋体"/>
                <w:sz w:val="18"/>
              </w:rPr>
              <w:t>非Julia接口未在本文重新验证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P01受控贡献流程使用一个二维非对称夹具验证配置与处理操作的对应关系。源变量采用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，逐点结果与独立金标准一致。完整YAML、字段字典、命令和目录说明保存在贡献实验手册中，正文不再重复软件使用指南。来源、许可、引用和复杂时间坐标仍须由真实数据配置完整记录。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论文实验版本的自动质量控制在保存前检查维度、坐标、变量、数值范围和缺失值规则。当前已有的空间方向图可用于人工发现异常，但只作为补充审核；流水线的正确性主要由具有已知预期输出的合成NetCDF自动断言。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当前实现发现同名目标文件时仅依据文件存在性跳过，本研究把该行为纳入重复调用测试，但不把它解释为内容级断点续跑；需要强制重建时应先移走或删除受控输出，未来版本应增加配置哈希、软件版本和文件校验结果比较。</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下载循环按排序结果逐一尝试镜像，每次尝试均写入进程级唯一</w:t>
      </w:r>
      <w:r>
        <w:rPr>
          <w:rFonts w:ascii="Consolas" w:hAnsi="Consolas" w:eastAsia="等线"/>
        </w:rPr>
        <w:t>.part</w:t>
      </w:r>
      <w:r>
        <w:rPr>
          <w:rFonts w:ascii="Times New Roman" w:hAnsi="Times New Roman" w:eastAsia="宋体"/>
        </w:rPr>
        <w:t>文件。对于同时登记</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的条目，程序检查文件是否生成、字节数及摘要是否一致；任一条件失败即删除本次临时文件并尝试下一URL。</w:t>
      </w:r>
      <w:r>
        <w:rPr>
          <w:rFonts w:ascii="Consolas" w:hAnsi="Consolas" w:eastAsia="等线"/>
        </w:rPr>
        <w:t>require_integrity=true</w:t>
      </w:r>
      <w:r>
        <w:rPr>
          <w:rFonts w:ascii="Times New Roman" w:hAnsi="Times New Roman" w:eastAsia="宋体"/>
        </w:rPr>
        <w:t>还会拒绝缺失完整性字段的目录项。当前默认值为</w:t>
      </w:r>
      <w:r>
        <w:rPr>
          <w:rFonts w:ascii="Consolas" w:hAnsi="Consolas" w:eastAsia="等线"/>
        </w:rPr>
        <w:t>false</w:t>
      </w:r>
      <w:r>
        <w:rPr>
          <w:rFonts w:ascii="Times New Roman" w:hAnsi="Times New Roman" w:eastAsia="宋体"/>
        </w:rPr>
        <w:t>以兼容历史目录，因此未登记两字段的文件只能称为“已下载”，不能称为“已通过内容完整性核验”。全部镜像失败时抛出汇总错误，不触碰已有正式文件。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；具备完整性字段的条目在校验成功后移动到正式路径，历史兼容条目则遵循非严格模式。</w:t>
      </w:r>
      <w:r>
        <w:rPr>
          <w:rFonts w:ascii="Consolas" w:hAnsi="Consolas" w:eastAsia="等线"/>
        </w:rPr>
        <w:t>sync_database!</w:t>
      </w:r>
      <w:r>
        <w:rPr>
          <w:rFonts w:ascii="Times New Roman" w:hAnsi="Times New Roman" w:eastAsia="宋体"/>
        </w:rPr>
        <w:t>在更新目录后遍历标签并复用相同下载逻辑。论文测试仅同步临时fixture，不运行超过100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本地回归已覆盖首选镜像失败、错误字节数、错误SHA-256、残留缓存及全部失败等受控分支，并断言失败内容不进入正式目录。Windows与macOS分别完成65次包级故障状态断言；Ubuntu CI使用小型确定性NetCDF夹具完成相同的65次状态断言。真实FTP与Zenodo可达性仍按网络环境单独报告，不由受控HTTP端点替代。</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清空所配置根目录下的</w:t>
      </w:r>
      <w:r>
        <w:rPr>
          <w:rFonts w:ascii="Consolas" w:hAnsi="Consolas" w:eastAsia="等线"/>
        </w:rPr>
        <w:t>public</w:t>
      </w:r>
      <w:r>
        <w:rPr>
          <w:rFonts w:ascii="Times New Roman" w:hAnsi="Times New Roman" w:eastAsia="宋体"/>
        </w:rPr>
        <w:t>内容，按标签清理删除相应缓存和正式文件；</w:t>
      </w:r>
      <w:r>
        <w:rPr>
          <w:rFonts w:ascii="Consolas" w:hAnsi="Consolas" w:eastAsia="等线"/>
        </w:rPr>
        <w:t>clean_database!("old")</w:t>
      </w:r>
      <w:r>
        <w:rPr>
          <w:rFonts w:ascii="Times New Roman" w:hAnsi="Times New Roman" w:eastAsia="宋体"/>
        </w:rPr>
        <w:t>默认加载当前有效目录，也可由</w:t>
      </w:r>
      <w:r>
        <w:rPr>
          <w:rFonts w:ascii="Consolas" w:hAnsi="Consolas" w:eastAsia="等线"/>
        </w:rPr>
        <w:t>update=true</w:t>
      </w:r>
      <w:r>
        <w:rPr>
          <w:rFonts w:ascii="Times New Roman" w:hAnsi="Times New Roman" w:eastAsia="宋体"/>
        </w:rPr>
        <w:t>先刷新目录，然后删除本地</w:t>
      </w:r>
      <w:r>
        <w:rPr>
          <w:rFonts w:ascii="Consolas" w:hAnsi="Consolas" w:eastAsia="等线"/>
        </w:rPr>
        <w:t>public</w:t>
      </w:r>
      <w:r>
        <w:rPr>
          <w:rFonts w:ascii="Times New Roman" w:hAnsi="Times New Roman" w:eastAsia="宋体"/>
        </w:rPr>
        <w:t>中已不再登记的数据集。清理函数仅允许作用于经过配置和路径检查的托管数据目录。</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GB数据。论文测试使用隔离的临时数据根目录和小型目录夹具，逐项断言目录与文件状态，不在开发者真实数据目录上执行破坏性测试。全库实际迁移只作为运维功能说明，不作为论文实验的必要条件。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跨平台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示例不自动上传数据，也不调用Server/Requestor。</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和数据根目录固定到已经归档并完成哈希核验的本地副本。完整安装、配置字段字典、目录登记和故障恢复命令应放入版本化用户指南，而不是在正文重复全部API。</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在Windows与macOS两个环境分别执行，全部非交互测试在每个环境独立运行至少3次。论文声称支持的案例必须达到100%的结构和数值通过率；暂不支持的案例必须稳定拒绝，不能静默产生错误结果。人工方向图由实际操作者判断并保存审核记录，但不计入自动正确率。Windows和Julia 1.12.6环境的31编号矩阵已完成3次独立冻结运行，每次29个非交互案例全部通过；同一矩阵脚本（仅输出文件名随平台区分）在macOS/Julia 1.12.6上也完成3次独立运行，每次29个非交互案例全部通过，网络请求数均为0；HJ操作者完成V01接受和V02拒绝，总体结果为PASS。本文准确报告一名操作者，不据此声称一般用户可用性。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按下载文件和解包文件同时存在关系计算的逻辑最大临时占用。该协议在Windows与macOS上各执行一轮，两轮使用同一脚本（仅输出文件名随平台区分）、同一随机种子与同一对输入文件；跨平台只比较方向与量级，不把两轮的绝对耗时直接合并。真实镜像不重复进行压缩对比，以免把网络波动误当成格式效应。时间指标报告中位数、四分位距和95% bootstrap置信区间。只有直接NetCDF在端到端时间或逻辑临时占用上表现出稳定定量优势时，才写“提高效率”；否则只写“删除了额外打包与解包步骤”。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与macOS上分别建立两个内容相同、可独立设置故障的HTTP端点，并通过可注入的ping分数固定候选顺序，覆盖首选404、超时、连接重置、ping无响应但HTTP可用、全部镜像失败、已有同名缓存、截断缓存、返回HTML、哈希不符和中途截断等场景。每个场景在每个平台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的4个小中型标签，对每个地址分别记录本机</w:t>
      </w:r>
      <w:r>
        <w:rPr>
          <w:rFonts w:ascii="Consolas" w:hAnsi="Consolas" w:eastAsia="等线"/>
        </w:rPr>
        <w:t>ping</w:t>
      </w:r>
      <w:r>
        <w:rPr>
          <w:rFonts w:ascii="Times New Roman" w:hAnsi="Times New Roman" w:eastAsia="宋体"/>
        </w:rPr>
        <w:t>结果、单文件下载是否成功、下载时间、字节数和SHA-256。校外观察在Windows与macOS上各执行一轮；每个文件—镜像组合重复3次，所有下载缓存只写入论文研究目录。校外观察允许FTP失败并如实保留；若执行环境出现异常域名解析，须先用公共解析器交叉核实地址并在结果中如实记录解析方式，不把解析故障直接归因于镜像服务。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2"/>
      </w:pPr>
      <w:r>
        <w:rPr>
          <w:rFonts w:ascii="Times New Roman" w:hAnsi="Times New Roman" w:eastAsia="宋体"/>
        </w:rPr>
        <w:t>3.5 平台与持续集成验证边界</w:t>
      </w:r>
    </w:p>
    <w:p>
      <w:r>
        <w:rPr>
          <w:rFonts w:ascii="Times New Roman" w:hAnsi="Times New Roman" w:eastAsia="宋体"/>
        </w:rPr>
        <w:t>Windows与macOS承担本文完整实验：运行包级回归、3轮生产矩阵、真实ELEV/LAI分发实验、5轮故障矩阵、Emerald烟雾及校外真实网络观察。公开候选版本另在GitHub Actions的</w:t>
      </w:r>
      <w:r>
        <w:rPr>
          <w:rFonts w:ascii="Consolas" w:hAnsi="Consolas" w:eastAsia="等线"/>
        </w:rPr>
        <w:t>windows-latest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ubuntu-latest</w:t>
      </w:r>
      <w:r>
        <w:rPr>
          <w:rFonts w:ascii="Times New Roman" w:hAnsi="Times New Roman" w:eastAsia="宋体"/>
        </w:rPr>
        <w:t>上固定Julia 1.12.6运行。GriddingMachine执行63项回归；GriddingMachineDatasets执行38项配置测试和35项包集成测试；研究仓库执行29个非交互生产案例、M01～M13共65次故障状态断言，以及两个小型确定性NetCDF夹具、两种分发形式各10次的40次测量；Emerald公开候选执行5项最小接口烟雾断言。通过条件为所有预期测试成功、内容SHA-256一致、预期失败不改变正式文件且无</w:t>
      </w:r>
      <w:r>
        <w:rPr>
          <w:rFonts w:ascii="Consolas" w:hAnsi="Consolas" w:eastAsia="等线"/>
        </w:rPr>
        <w:t>.part</w:t>
      </w:r>
      <w:r>
        <w:rPr>
          <w:rFonts w:ascii="Times New Roman" w:hAnsi="Times New Roman" w:eastAsia="宋体"/>
        </w:rPr>
        <w:t>残留。研究仓库保存各平台实验输出，GriddingMachineDatasets和Emerald工作流另保存解析后的平台Manifest。</w:t>
      </w:r>
    </w:p>
    <w:p>
      <w:r>
        <w:rPr>
          <w:rFonts w:ascii="Times New Roman" w:hAnsi="Times New Roman" w:eastAsia="宋体"/>
        </w:rPr>
        <w:t>CI中的小型分发夹具只用于验证代码路径、文件状态和内容完整性，不替代Windows/macOS真实ELEV/LAI的性能结果。Ubuntu任务不访问真实FTP/Zenodo或真实</w:t>
      </w:r>
      <w:r>
        <w:rPr>
          <w:rFonts w:ascii="Consolas" w:hAnsi="Consolas" w:eastAsia="等线"/>
        </w:rPr>
        <w:t>gm2</w:t>
      </w:r>
      <w:r>
        <w:rPr>
          <w:rFonts w:ascii="Times New Roman" w:hAnsi="Times New Roman" w:eastAsia="宋体"/>
        </w:rPr>
        <w:t>文件；Emerald只运行固定合成输入下的5项最小接口烟雾断言。因此，Linux结果支持核心代码路径和受控模型接口能够在固定依赖下执行，但不能作为真实网络、真实陆面数据、长期模型模拟或科学正确性的三平台证据。</w:t>
      </w:r>
    </w:p>
    <w:p>
      <w:pPr>
        <w:pStyle w:val="Heading1"/>
      </w:pPr>
      <w:r>
        <w:rPr>
          <w:rFonts w:ascii="Times New Roman" w:hAnsi="Times New Roman" w:eastAsia="宋体"/>
        </w:rPr>
        <w:t>4 结果</w:t>
      </w:r>
    </w:p>
    <w:p>
      <w:r>
        <w:rPr>
          <w:rFonts w:ascii="Times New Roman" w:hAnsi="Times New Roman" w:eastAsia="宋体"/>
        </w:rPr>
        <w:t>本节只报告固定提交和可追溯日志支持的结果。Windows与macOS原始实验固定于</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；依赖统一后的公开候选提交为</w:t>
      </w:r>
      <w:r>
        <w:rPr>
          <w:rFonts w:ascii="Consolas" w:hAnsi="Consolas" w:eastAsia="等线"/>
        </w:rPr>
        <w:t>GriddingMachine@11631d6</w:t>
      </w:r>
      <w:r>
        <w:rPr>
          <w:rFonts w:ascii="Times New Roman" w:hAnsi="Times New Roman" w:eastAsia="宋体"/>
        </w:rPr>
        <w:t>（核心代码仍为</w:t>
      </w:r>
      <w:r>
        <w:rPr>
          <w:rFonts w:ascii="Consolas" w:hAnsi="Consolas" w:eastAsia="等线"/>
        </w:rPr>
        <w:t>53bb0be</w:t>
      </w:r>
      <w:r>
        <w:rPr>
          <w:rFonts w:ascii="Times New Roman" w:hAnsi="Times New Roman" w:eastAsia="宋体"/>
        </w:rPr>
        <w:t>）、</w:t>
      </w:r>
      <w:r>
        <w:rPr>
          <w:rFonts w:ascii="Consolas" w:hAnsi="Consolas" w:eastAsia="等线"/>
        </w:rPr>
        <w:t>GriddingMachineDatasets@5eac56a</w:t>
      </w:r>
      <w:r>
        <w:rPr>
          <w:rFonts w:ascii="Times New Roman" w:hAnsi="Times New Roman" w:eastAsia="宋体"/>
        </w:rPr>
        <w:t>、</w:t>
      </w:r>
      <w:r>
        <w:rPr>
          <w:rFonts w:ascii="Consolas" w:hAnsi="Consolas" w:eastAsia="等线"/>
        </w:rPr>
        <w:t>Emerald@d79324f</w:t>
      </w:r>
      <w:r>
        <w:rPr>
          <w:rFonts w:ascii="Times New Roman" w:hAnsi="Times New Roman" w:eastAsia="宋体"/>
        </w:rPr>
        <w:t>和研究仓库实验冻结提交</w:t>
      </w:r>
      <w:r>
        <w:rPr>
          <w:rFonts w:ascii="Consolas" w:hAnsi="Consolas" w:eastAsia="等线"/>
        </w:rPr>
        <w:t>8a23b5a</w:t>
      </w:r>
      <w:r>
        <w:rPr>
          <w:rFonts w:ascii="Times New Roman" w:hAnsi="Times New Roman" w:eastAsia="宋体"/>
        </w:rPr>
        <w:t>，Julia均为1.12.6。完整受控实验在Windows与macOS分别执行，校园网FTP—Zenodo比较在Windows实验电脑完成；Ubuntu CI检查固定依赖下的核心代码路径和Emerald最小接口烟雾，不作为额外科学样本。表4按研究问题汇总主要证据和外推边界，逐平台测试计数及环境信息见补充材料。</w:t>
      </w:r>
    </w:p>
    <w:p>
      <w:pPr>
        <w:ind w:firstLine="0"/>
      </w:pPr>
      <w:r>
        <w:rPr>
          <w:rFonts w:ascii="Times New Roman" w:hAnsi="Times New Roman" w:eastAsia="宋体"/>
          <w:b/>
        </w:rPr>
        <w:t>表4 按研究问题汇总的核心验证证据</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研究问题</w:t>
            </w:r>
          </w:p>
        </w:tc>
        <w:tc>
          <w:tcPr>
            <w:tcW w:type="dxa" w:w="2295"/>
            <w:shd w:fill="D9EAF7"/>
          </w:tcPr>
          <w:p>
            <w:r>
              <w:rPr>
                <w:b/>
                <w:sz w:val="18"/>
              </w:rPr>
            </w:r>
            <w:r>
              <w:rPr>
                <w:rFonts w:ascii="Times New Roman" w:hAnsi="Times New Roman" w:eastAsia="宋体"/>
                <w:b/>
                <w:sz w:val="18"/>
              </w:rPr>
              <w:t>主要证据</w:t>
            </w:r>
          </w:p>
        </w:tc>
        <w:tc>
          <w:tcPr>
            <w:tcW w:type="dxa" w:w="2295"/>
            <w:shd w:fill="D9EAF7"/>
          </w:tcPr>
          <w:p>
            <w:r>
              <w:rPr>
                <w:b/>
                <w:sz w:val="18"/>
              </w:rPr>
            </w:r>
            <w:r>
              <w:rPr>
                <w:rFonts w:ascii="Times New Roman" w:hAnsi="Times New Roman" w:eastAsia="宋体"/>
                <w:b/>
                <w:sz w:val="18"/>
              </w:rPr>
              <w:t>关键结果</w:t>
            </w:r>
          </w:p>
        </w:tc>
        <w:tc>
          <w:tcPr>
            <w:tcW w:type="dxa" w:w="2295"/>
            <w:shd w:fill="D9EAF7"/>
          </w:tcPr>
          <w:p>
            <w:r>
              <w:rPr>
                <w:b/>
                <w:sz w:val="18"/>
              </w:rPr>
            </w:r>
            <w:r>
              <w:rPr>
                <w:rFonts w:ascii="Times New Roman" w:hAnsi="Times New Roman" w:eastAsia="宋体"/>
                <w:b/>
                <w:sz w:val="18"/>
              </w:rPr>
              <w:t>证据边界</w:t>
            </w:r>
          </w:p>
        </w:tc>
      </w:tr>
      <w:tr>
        <w:tc>
          <w:tcPr>
            <w:tcW w:type="dxa" w:w="2295"/>
          </w:tcPr>
          <w:p>
            <w:r>
              <w:rPr>
                <w:sz w:val="18"/>
              </w:rPr>
            </w:r>
            <w:r>
              <w:rPr>
                <w:rFonts w:ascii="Times New Roman" w:hAnsi="Times New Roman" w:eastAsia="宋体"/>
                <w:sz w:val="18"/>
              </w:rPr>
              <w:t>生产契约正确性</w:t>
            </w:r>
          </w:p>
        </w:tc>
        <w:tc>
          <w:tcPr>
            <w:tcW w:type="dxa" w:w="2295"/>
          </w:tcPr>
          <w:p>
            <w:r>
              <w:rPr>
                <w:sz w:val="18"/>
              </w:rPr>
            </w:r>
            <w:r>
              <w:rPr>
                <w:rFonts w:ascii="Times New Roman" w:hAnsi="Times New Roman" w:eastAsia="宋体"/>
                <w:sz w:val="18"/>
              </w:rPr>
              <w:t>二维/三维合成金标准矩阵；ELEV标准文件无损再处理</w:t>
            </w:r>
          </w:p>
        </w:tc>
        <w:tc>
          <w:tcPr>
            <w:tcW w:type="dxa" w:w="2295"/>
          </w:tcPr>
          <w:p>
            <w:r>
              <w:rPr>
                <w:sz w:val="18"/>
              </w:rPr>
            </w:r>
            <w:r>
              <w:rPr>
                <w:rFonts w:ascii="Times New Roman" w:hAnsi="Times New Roman" w:eastAsia="宋体"/>
                <w:sz w:val="18"/>
              </w:rPr>
              <w:t>Windows与macOS各3轮29/29；ELEV数组与坐标逐点一致</w:t>
            </w:r>
          </w:p>
        </w:tc>
        <w:tc>
          <w:tcPr>
            <w:tcW w:type="dxa" w:w="2295"/>
          </w:tcPr>
          <w:p>
            <w:r>
              <w:rPr>
                <w:sz w:val="18"/>
              </w:rPr>
            </w:r>
            <w:r>
              <w:rPr>
                <w:rFonts w:ascii="Times New Roman" w:hAnsi="Times New Roman" w:eastAsia="宋体"/>
                <w:sz w:val="18"/>
              </w:rPr>
              <w:t>尚无真实异构原始产品端到端核对</w:t>
            </w:r>
          </w:p>
        </w:tc>
      </w:tr>
      <w:tr>
        <w:tc>
          <w:tcPr>
            <w:tcW w:type="dxa" w:w="2295"/>
          </w:tcPr>
          <w:p>
            <w:r>
              <w:rPr>
                <w:sz w:val="18"/>
              </w:rPr>
            </w:r>
            <w:r>
              <w:rPr>
                <w:rFonts w:ascii="Times New Roman" w:hAnsi="Times New Roman" w:eastAsia="宋体"/>
                <w:sz w:val="18"/>
              </w:rPr>
              <w:t>下载失败安全性</w:t>
            </w:r>
          </w:p>
        </w:tc>
        <w:tc>
          <w:tcPr>
            <w:tcW w:type="dxa" w:w="2295"/>
          </w:tcPr>
          <w:p>
            <w:r>
              <w:rPr>
                <w:sz w:val="18"/>
              </w:rPr>
            </w:r>
            <w:r>
              <w:rPr>
                <w:rFonts w:ascii="Times New Roman" w:hAnsi="Times New Roman" w:eastAsia="宋体"/>
                <w:sz w:val="18"/>
              </w:rPr>
              <w:t>M01～M13受控故障注入</w:t>
            </w:r>
          </w:p>
        </w:tc>
        <w:tc>
          <w:tcPr>
            <w:tcW w:type="dxa" w:w="2295"/>
          </w:tcPr>
          <w:p>
            <w:r>
              <w:rPr>
                <w:sz w:val="18"/>
              </w:rPr>
            </w:r>
            <w:r>
              <w:rPr>
                <w:rFonts w:ascii="Times New Roman" w:hAnsi="Times New Roman" w:eastAsia="宋体"/>
                <w:sz w:val="18"/>
              </w:rPr>
              <w:t>两平台共130次状态断言通过，</w:t>
            </w:r>
            <w:r>
              <w:rPr>
                <w:rFonts w:ascii="Consolas" w:hAnsi="Consolas" w:eastAsia="等线"/>
                <w:sz w:val="18"/>
              </w:rPr>
              <w:t>.part</w:t>
            </w:r>
            <w:r>
              <w:rPr>
                <w:rFonts w:ascii="Times New Roman" w:hAnsi="Times New Roman" w:eastAsia="宋体"/>
                <w:sz w:val="18"/>
              </w:rPr>
              <w:t>残留为0</w:t>
            </w:r>
          </w:p>
        </w:tc>
        <w:tc>
          <w:tcPr>
            <w:tcW w:type="dxa" w:w="2295"/>
          </w:tcPr>
          <w:p>
            <w:r>
              <w:rPr>
                <w:sz w:val="18"/>
              </w:rPr>
            </w:r>
            <w:r>
              <w:rPr>
                <w:rFonts w:ascii="Times New Roman" w:hAnsi="Times New Roman" w:eastAsia="宋体"/>
                <w:sz w:val="18"/>
              </w:rPr>
              <w:t>受控HTTP与注入排序分数</w:t>
            </w:r>
          </w:p>
        </w:tc>
      </w:tr>
      <w:tr>
        <w:tc>
          <w:tcPr>
            <w:tcW w:type="dxa" w:w="2295"/>
          </w:tcPr>
          <w:p>
            <w:r>
              <w:rPr>
                <w:sz w:val="18"/>
              </w:rPr>
            </w:r>
            <w:r>
              <w:rPr>
                <w:rFonts w:ascii="Times New Roman" w:hAnsi="Times New Roman" w:eastAsia="宋体"/>
                <w:sz w:val="18"/>
              </w:rPr>
              <w:t>真实镜像获取</w:t>
            </w:r>
          </w:p>
        </w:tc>
        <w:tc>
          <w:tcPr>
            <w:tcW w:type="dxa" w:w="2295"/>
          </w:tcPr>
          <w:p>
            <w:r>
              <w:rPr>
                <w:sz w:val="18"/>
              </w:rPr>
            </w:r>
            <w:r>
              <w:rPr>
                <w:rFonts w:ascii="Times New Roman" w:hAnsi="Times New Roman" w:eastAsia="宋体"/>
                <w:sz w:val="18"/>
              </w:rPr>
              <w:t>4个测试标签的FTP与Zenodo下载</w:t>
            </w:r>
          </w:p>
        </w:tc>
        <w:tc>
          <w:tcPr>
            <w:tcW w:type="dxa" w:w="2295"/>
          </w:tcPr>
          <w:p>
            <w:r>
              <w:rPr>
                <w:sz w:val="18"/>
              </w:rPr>
            </w:r>
            <w:r>
              <w:rPr>
                <w:rFonts w:ascii="Times New Roman" w:hAnsi="Times New Roman" w:eastAsia="宋体"/>
                <w:sz w:val="18"/>
              </w:rPr>
              <w:t>校园网24/24次通过大小和SHA-256核验</w:t>
            </w:r>
          </w:p>
        </w:tc>
        <w:tc>
          <w:tcPr>
            <w:tcW w:type="dxa" w:w="2295"/>
          </w:tcPr>
          <w:p>
            <w:r>
              <w:rPr>
                <w:sz w:val="18"/>
              </w:rPr>
            </w:r>
            <w:r>
              <w:rPr>
                <w:rFonts w:ascii="Times New Roman" w:hAnsi="Times New Roman" w:eastAsia="宋体"/>
                <w:sz w:val="18"/>
              </w:rPr>
              <w:t>单台Windows电脑、单个时段，不代表长期吞吐率</w:t>
            </w:r>
          </w:p>
        </w:tc>
      </w:tr>
      <w:tr>
        <w:tc>
          <w:tcPr>
            <w:tcW w:type="dxa" w:w="2295"/>
          </w:tcPr>
          <w:p>
            <w:r>
              <w:rPr>
                <w:sz w:val="18"/>
              </w:rPr>
            </w:r>
            <w:r>
              <w:rPr>
                <w:rFonts w:ascii="Times New Roman" w:hAnsi="Times New Roman" w:eastAsia="宋体"/>
                <w:sz w:val="18"/>
              </w:rPr>
              <w:t>模型就绪接口</w:t>
            </w:r>
          </w:p>
        </w:tc>
        <w:tc>
          <w:tcPr>
            <w:tcW w:type="dxa" w:w="2295"/>
          </w:tcPr>
          <w:p>
            <w:r>
              <w:rPr>
                <w:sz w:val="18"/>
              </w:rPr>
            </w:r>
            <w:r>
              <w:rPr>
                <w:rFonts w:ascii="Times New Roman" w:hAnsi="Times New Roman" w:eastAsia="宋体"/>
                <w:sz w:val="18"/>
              </w:rPr>
              <w:t>14个</w:t>
            </w:r>
            <w:r>
              <w:rPr>
                <w:rFonts w:ascii="Consolas" w:hAnsi="Consolas" w:eastAsia="等线"/>
                <w:sz w:val="18"/>
              </w:rPr>
              <w:t>gm2</w:t>
            </w:r>
            <w:r>
              <w:rPr>
                <w:rFonts w:ascii="Times New Roman" w:hAnsi="Times New Roman" w:eastAsia="宋体"/>
                <w:sz w:val="18"/>
              </w:rPr>
              <w:t>文件、US-NR1与非植被格点</w:t>
            </w:r>
          </w:p>
        </w:tc>
        <w:tc>
          <w:tcPr>
            <w:tcW w:type="dxa" w:w="2295"/>
          </w:tcPr>
          <w:p>
            <w:r>
              <w:rPr>
                <w:sz w:val="18"/>
              </w:rPr>
            </w:r>
            <w:r>
              <w:rPr>
                <w:rFonts w:ascii="Times New Roman" w:hAnsi="Times New Roman" w:eastAsia="宋体"/>
                <w:sz w:val="18"/>
              </w:rPr>
              <w:t>参数字典生成成功，非植被格点按预期拒绝</w:t>
            </w:r>
          </w:p>
        </w:tc>
        <w:tc>
          <w:tcPr>
            <w:tcW w:type="dxa" w:w="2295"/>
          </w:tcPr>
          <w:p>
            <w:r>
              <w:rPr>
                <w:sz w:val="18"/>
              </w:rPr>
            </w:r>
            <w:r>
              <w:rPr>
                <w:rFonts w:ascii="Times New Roman" w:hAnsi="Times New Roman" w:eastAsia="宋体"/>
                <w:sz w:val="18"/>
              </w:rPr>
              <w:t>未作逐字段科学金标准、真实气象或长期模拟</w:t>
            </w:r>
          </w:p>
        </w:tc>
      </w:tr>
      <w:tr>
        <w:tc>
          <w:tcPr>
            <w:tcW w:type="dxa" w:w="2295"/>
          </w:tcPr>
          <w:p>
            <w:r>
              <w:rPr>
                <w:sz w:val="18"/>
              </w:rPr>
            </w:r>
            <w:r>
              <w:rPr>
                <w:rFonts w:ascii="Times New Roman" w:hAnsi="Times New Roman" w:eastAsia="宋体"/>
                <w:sz w:val="18"/>
              </w:rPr>
              <w:t>跨平台可执行性</w:t>
            </w:r>
          </w:p>
        </w:tc>
        <w:tc>
          <w:tcPr>
            <w:tcW w:type="dxa" w:w="2295"/>
          </w:tcPr>
          <w:p>
            <w:r>
              <w:rPr>
                <w:sz w:val="18"/>
              </w:rPr>
            </w:r>
            <w:r>
              <w:rPr>
                <w:rFonts w:ascii="Times New Roman" w:hAnsi="Times New Roman" w:eastAsia="宋体"/>
                <w:sz w:val="18"/>
              </w:rPr>
              <w:t>Windows、macOS完整受控实验；Ubuntu CI核心路径与Emerald烟雾</w:t>
            </w:r>
          </w:p>
        </w:tc>
        <w:tc>
          <w:tcPr>
            <w:tcW w:type="dxa" w:w="2295"/>
          </w:tcPr>
          <w:p>
            <w:r>
              <w:rPr>
                <w:sz w:val="18"/>
              </w:rPr>
            </w:r>
            <w:r>
              <w:rPr>
                <w:rFonts w:ascii="Times New Roman" w:hAnsi="Times New Roman" w:eastAsia="宋体"/>
                <w:sz w:val="18"/>
              </w:rPr>
              <w:t>所列固定依赖、核心路径和受控模型接口均可执行</w:t>
            </w:r>
          </w:p>
        </w:tc>
        <w:tc>
          <w:tcPr>
            <w:tcW w:type="dxa" w:w="2295"/>
          </w:tcPr>
          <w:p>
            <w:r>
              <w:rPr>
                <w:sz w:val="18"/>
              </w:rPr>
            </w:r>
            <w:r>
              <w:rPr>
                <w:rFonts w:ascii="Times New Roman" w:hAnsi="Times New Roman" w:eastAsia="宋体"/>
                <w:sz w:val="18"/>
              </w:rPr>
              <w:t>Linux不覆盖真实网络与真实陆面；非Julia接口未验证</w:t>
            </w:r>
          </w:p>
        </w:tc>
      </w:tr>
    </w:tbl>
    <w:p>
      <w:pPr>
        <w:ind w:firstLine="0"/>
      </w:pPr>
      <w:r>
        <w:rPr>
          <w:rFonts w:ascii="Times New Roman" w:hAnsi="Times New Roman" w:eastAsia="宋体"/>
          <w:b/>
        </w:rPr>
        <w:t>Table 4 Core validation evidence organized by research question.</w:t>
      </w:r>
      <w:r>
        <w:rPr>
          <w:rFonts w:ascii="Times New Roman" w:hAnsi="Times New Roman" w:eastAsia="宋体"/>
        </w:rPr>
        <w:t xml:space="preserve"> Platform repetitions assess executability rather than provide independent scientific samples. The table separates production correctness, failure safety, real-network observations, downstream evidence, and cross-platform executability.</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31编号矩阵并独立重复3次，每次29个非交互案例全部通过；同一脚本在macOS上另完成3次独立运行，结果相同，两个平台的网络请求数均为0。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已在代码路径中实现。本研究对通过来源MD5与SHA-256校验的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进行暖缓存实验，同一协议同一输入文件在Windows 10与macOS上各执行一轮。两文件的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6。本机回环HTTP条件下，每个“数据×形式”组合预热1次并按固定随机种子重复10次，两个平台共80次解包后SHA-256校验均通过。</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Windows上降低48.3%（ELEV）和82.9%（LAI），在macOS上降低53.6%和69.2%；取消外层归档的代价是两样本传输字节分别增加6.43%和2.16%。两个平台共80次解包后摘要核验均通过。由于操作系统缓存未被特权清理，逻辑临时占用也不是系统级峰值采样，本结果只支持对这两个已内部压缩样本取消二次打包，不构成普遍性能结论。置信区间、绝对时间和原图移至实验材料，不作为正文核心图。</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当前包级M01～M13矩阵使用固定注入ping分数，在Windows与macOS上分别每场景重复5次，两个平台各65次状态断言全部通过。M01验证较低ping镜像优先；M03验证有限值排在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时URL仍全部进入尝试队列。其余场景覆盖404、连接重置、全部下载失败、稳定cache、截断cache、同长度错误内容、传输截断、已有完整正式文件和同大小错误SHA-256。两个平台130次运行的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Windows ping解析恢复后，提交</w:t>
      </w:r>
      <w:r>
        <w:rPr>
          <w:rFonts w:ascii="Consolas" w:hAnsi="Consolas" w:eastAsia="等线"/>
        </w:rPr>
        <w:t>53bb0be</w:t>
      </w:r>
      <w:r>
        <w:rPr>
          <w:rFonts w:ascii="Times New Roman" w:hAnsi="Times New Roman" w:eastAsia="宋体"/>
        </w:rPr>
        <w:t>中的完整包在两个平台均正常加载，63项测试全部通过，其中两项新增测试覆盖正常响应与超时文本的ping延迟解析。包测试与注入ping矩阵分别验证真实Windows文本解析和确定性排序/状态逻辑；macOS上该解析函数按实现返回</w:t>
      </w:r>
      <w:r>
        <w:rPr>
          <w:rFonts w:ascii="Consolas" w:hAnsi="Consolas" w:eastAsia="等线"/>
        </w:rPr>
        <w:t>Inf</w:t>
      </w:r>
      <w:r>
        <w:rPr>
          <w:rFonts w:ascii="Times New Roman" w:hAnsi="Times New Roman" w:eastAsia="宋体"/>
        </w:rPr>
        <w:t>，相应排序行为由注入分数矩阵覆盖。</w:t>
      </w:r>
    </w:p>
    <w:p>
      <w:r>
        <w:rPr>
          <w:rFonts w:ascii="Times New Roman" w:hAnsi="Times New Roman" w:eastAsia="宋体"/>
        </w:rPr>
        <w:t>在两个非校园网环境中进一步实际访问4个标签的FTP和Zenodo地址，每个文件—镜像组合重复3次。Windows轮：ping对两个主机均返回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s连接超时，Zenodo的12次下载全部达到登记字节数并通过SHA-256，中位下载时间随文件大小由6.639 s增至271.507 s；20 s预实验仅使最小文件通过，说明下载超时必须与文件规模和网络条件共同解释。macOS轮：该环境默认解析器把</w:t>
      </w:r>
      <w:r>
        <w:rPr>
          <w:rFonts w:ascii="Consolas" w:hAnsi="Consolas" w:eastAsia="等线"/>
        </w:rPr>
        <w:t>zenodo.org</w:t>
      </w:r>
      <w:r>
        <w:rPr>
          <w:rFonts w:ascii="Times New Roman" w:hAnsi="Times New Roman" w:eastAsia="宋体"/>
        </w:rPr>
        <w:t>异常解析为</w:t>
      </w:r>
      <w:r>
        <w:rPr>
          <w:rFonts w:ascii="Consolas" w:hAnsi="Consolas" w:eastAsia="等线"/>
        </w:rPr>
        <w:t>0.0.0.0</w:t>
      </w:r>
      <w:r>
        <w:rPr>
          <w:rFonts w:ascii="Times New Roman" w:hAnsi="Times New Roman" w:eastAsia="宋体"/>
        </w:rPr>
        <w:t>，默认配置下12次Zenodo连接全部失败；经8.8.8.8与1.1.1.1交叉核实地址后以显式IP解析重测，正式记录的12次下载全部通过SIZE与SHA-256核验，中位下载时间由3.8 s（91 KB）增至70.8 s（4.2 MB）。正式记录前的一次手动大文件探测发生中途截断，完整重传后哈希与登记值一致；该单次现象只说明当时网络路径存在传输中断，不足以估计发生率或归因于Zenodo。FTP的12次尝试同样全部超时。两轮均无远端写操作，临时下载文件在记录后清除。</w:t>
      </w:r>
    </w:p>
    <w:p>
      <w:r>
        <w:rPr>
          <w:rFonts w:ascii="Times New Roman" w:hAnsi="Times New Roman" w:eastAsia="宋体"/>
        </w:rPr>
        <w:t>校园网Windows实验电脑于2026年8月15日使用Julia 1.12.6和</w:t>
      </w:r>
      <w:r>
        <w:rPr>
          <w:rFonts w:ascii="Consolas" w:hAnsi="Consolas" w:eastAsia="等线"/>
        </w:rPr>
        <w:t>GriddingMachine@11631d6</w:t>
      </w:r>
      <w:r>
        <w:rPr>
          <w:rFonts w:ascii="Times New Roman" w:hAnsi="Times New Roman" w:eastAsia="宋体"/>
        </w:rPr>
        <w:t xml:space="preserve">执行同一协议。FTP与Zenodo各12次下载全部达到登记字节数并通过SHA-256；4个文件的FTP中位下载时间依次为0.076、0.356、0.071和0.244 s，Zenodo依次为1.091、2.720、3.386和14.092 s。12次排序记录中FTP </w:t>
      </w:r>
      <w:r>
        <w:rPr>
          <w:rFonts w:ascii="Consolas" w:hAnsi="Consolas" w:eastAsia="等线"/>
        </w:rPr>
        <w:t>ping</w:t>
      </w:r>
      <w:r>
        <w:rPr>
          <w:rFonts w:ascii="Times New Roman" w:hAnsi="Times New Roman" w:eastAsia="宋体"/>
        </w:rPr>
        <w:t>为1.0～13.5 ms，Zenodo均为</w:t>
      </w:r>
      <w:r>
        <w:rPr>
          <w:rFonts w:ascii="Consolas" w:hAnsi="Consolas" w:eastAsia="等线"/>
        </w:rPr>
        <w:t>Inf</w:t>
      </w:r>
      <w:r>
        <w:rPr>
          <w:rFonts w:ascii="Times New Roman" w:hAnsi="Times New Roman" w:eastAsia="宋体"/>
        </w:rPr>
        <w:t>，当前实现每次均把FTP排在首位；在本次校园网、4个文件和执行时段内，该顺序与实际下载表现一致。完整依赖Manifest及其SHA-256已随原始CSV/TOML保存。</w:t>
      </w:r>
    </w:p>
    <w:p>
      <w:r>
        <w:rPr>
          <w:rFonts w:ascii="Times New Roman" w:hAnsi="Times New Roman" w:eastAsia="宋体"/>
        </w:rPr>
        <w:t>受控故障注入与真实镜像访问回答不同问题：前者验证失败时的文件状态，后者验证特定网络内FTP与Zenodo的真实可达性、ping顺序和下载表现。两轮校外结果证明ICMP无响应不等于HTTPS不可下载、域名解析故障不等于镜像故障，也支持保留</w:t>
      </w:r>
      <w:r>
        <w:rPr>
          <w:rFonts w:ascii="Consolas" w:hAnsi="Consolas" w:eastAsia="等线"/>
        </w:rPr>
        <w:t>Inf</w:t>
      </w:r>
      <w:r>
        <w:rPr>
          <w:rFonts w:ascii="Times New Roman" w:hAnsi="Times New Roman" w:eastAsia="宋体"/>
        </w:rPr>
        <w:t>地址并实施失败回退；校园网结果则表明校外FTP超时主要是对应网络边界现象，而不是文件缺失或完整性校验失败。单次校园网结果不能证明FTP长期更快，也不能把ping候选顺序等同于一般意义上的吞吐率最优。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公开候选</w:t>
      </w:r>
      <w:r>
        <w:rPr>
          <w:rFonts w:ascii="Consolas" w:hAnsi="Consolas" w:eastAsia="等线"/>
        </w:rPr>
        <w:t>Project.toml</w:t>
      </w:r>
      <w:r>
        <w:rPr>
          <w:rFonts w:ascii="Times New Roman" w:hAnsi="Times New Roman" w:eastAsia="宋体"/>
        </w:rPr>
        <w:t>已把GriddingMachine来源固定到完整提交号，三平台CI均从该声明解析依赖并保存Manifest；永久归档仍需保存这些环境文件，避免只依赖远端Git对象。</w:t>
      </w:r>
    </w:p>
    <w:p>
      <w:pPr>
        <w:pStyle w:val="Heading2"/>
      </w:pPr>
      <w:r>
        <w:rPr>
          <w:rFonts w:ascii="Times New Roman" w:hAnsi="Times New Roman" w:eastAsia="宋体"/>
        </w:rPr>
        <w:t>4.5 Windows与macOS完整验证及Ubuntu CI兼容性检查</w:t>
      </w:r>
    </w:p>
    <w:p>
      <w:r>
        <w:rPr>
          <w:rFonts w:ascii="Times New Roman" w:hAnsi="Times New Roman" w:eastAsia="宋体"/>
        </w:rPr>
        <w:t>为检查前述机制是否依赖单一操作系统，本研究在macOS 26.3.2（Apple Silicon）上以同一Julia 1.12.6和同一提交</w:t>
      </w:r>
      <w:r>
        <w:rPr>
          <w:rFonts w:ascii="Consolas" w:hAnsi="Consolas" w:eastAsia="等线"/>
        </w:rPr>
        <w:t>GriddingMachine@53bb0be</w:t>
      </w:r>
      <w:r>
        <w:rPr>
          <w:rFonts w:ascii="Times New Roman" w:hAnsi="Times New Roman" w:eastAsia="宋体"/>
        </w:rPr>
        <w:t>、</w:t>
      </w:r>
      <w:r>
        <w:rPr>
          <w:rFonts w:ascii="Consolas" w:hAnsi="Consolas" w:eastAsia="等线"/>
        </w:rPr>
        <w:t>GriddingMachineDatasets@3926ae3</w:t>
      </w:r>
      <w:r>
        <w:rPr>
          <w:rFonts w:ascii="Times New Roman" w:hAnsi="Times New Roman" w:eastAsia="宋体"/>
        </w:rPr>
        <w:t>复现全部受控实验：核心自动回归GriddingMachine 63项、GriddingMachineDatasets配置38项与包集成35项、Emerald最小烟雾5项全部通过，分组通过数与Windows逐项一致；31编号生产矩阵独立运行3次，每次29个非交互案例全部通过，网络请求数为0；直接NetCDF效率实验40次测量SHA-256全部一致，方向与Windows轮相同（4.2节）；M01～M13故障注入矩阵65次状态断言全部通过、</w:t>
      </w:r>
      <w:r>
        <w:rPr>
          <w:rFonts w:ascii="Consolas" w:hAnsi="Consolas" w:eastAsia="等线"/>
        </w:rPr>
        <w:t>.part</w:t>
      </w:r>
      <w:r>
        <w:rPr>
          <w:rFonts w:ascii="Times New Roman" w:hAnsi="Times New Roman" w:eastAsia="宋体"/>
        </w:rPr>
        <w:t>残留为0。macOS环境的Emerald固定为</w:t>
      </w:r>
      <w:r>
        <w:rPr>
          <w:rFonts w:ascii="Consolas" w:hAnsi="Consolas" w:eastAsia="等线"/>
        </w:rPr>
        <w:t>silicormosia/Emerald.jl</w:t>
      </w:r>
      <w:r>
        <w:rPr>
          <w:rFonts w:ascii="Times New Roman" w:hAnsi="Times New Roman" w:eastAsia="宋体"/>
        </w:rPr>
        <w:t>分支</w:t>
      </w:r>
      <w:r>
        <w:rPr>
          <w:rFonts w:ascii="Consolas" w:hAnsi="Consolas" w:eastAsia="等线"/>
        </w:rPr>
        <w:t>wyujie</w:t>
      </w:r>
      <w:r>
        <w:rPr>
          <w:rFonts w:ascii="Times New Roman" w:hAnsi="Times New Roman" w:eastAsia="宋体"/>
        </w:rPr>
        <w:t>提交</w:t>
      </w:r>
      <w:r>
        <w:rPr>
          <w:rFonts w:ascii="Consolas" w:hAnsi="Consolas" w:eastAsia="等线"/>
        </w:rPr>
        <w:t>9828b2a</w:t>
      </w:r>
      <w:r>
        <w:rPr>
          <w:rFonts w:ascii="Times New Roman" w:hAnsi="Times New Roman" w:eastAsia="宋体"/>
        </w:rPr>
        <w:t>，完整依赖锁已随原始日志归档。其中镜像测试组包含对Windows格式</w:t>
      </w:r>
      <w:r>
        <w:rPr>
          <w:rFonts w:ascii="Consolas" w:hAnsi="Consolas" w:eastAsia="等线"/>
        </w:rPr>
        <w:t>ping</w:t>
      </w:r>
      <w:r>
        <w:rPr>
          <w:rFonts w:ascii="Times New Roman" w:hAnsi="Times New Roman" w:eastAsia="宋体"/>
        </w:rPr>
        <w:t>输出文本的解析断言，在macOS上同样通过，说明该解析为纯文本处理而不依赖本机</w:t>
      </w:r>
      <w:r>
        <w:rPr>
          <w:rFonts w:ascii="Consolas" w:hAnsi="Consolas" w:eastAsia="等线"/>
        </w:rPr>
        <w:t>ping</w:t>
      </w:r>
      <w:r>
        <w:rPr>
          <w:rFonts w:ascii="Times New Roman" w:hAnsi="Times New Roman" w:eastAsia="宋体"/>
        </w:rPr>
        <w:t>实现；两轮效率实验使用SHA-256相同的输入文件，保证比较对象一致。</w:t>
      </w:r>
    </w:p>
    <w:p>
      <w:r>
        <w:rPr>
          <w:rFonts w:ascii="Times New Roman" w:hAnsi="Times New Roman" w:eastAsia="宋体"/>
        </w:rPr>
        <w:t>真实网络观察在两个平台的校外环境各完成一轮（4.3节）：Zenodo在可达条件下均能完成下载并通过完整性核验，机构FTP在校外均不可达；macOS轮额外记录到DNS异常解析，以及正式记录前的一次大文件传输截断。校园网Windows轮的FTP与Zenodo共24次下载全部通过完整性核验，补齐了机构镜像在校内网络的正式观察；该网络特定结果不作为macOS或Linux真实网络证据。</w:t>
      </w:r>
    </w:p>
    <w:p>
      <w:r>
        <w:rPr>
          <w:rFonts w:ascii="Times New Roman" w:hAnsi="Times New Roman" w:eastAsia="宋体"/>
        </w:rPr>
        <w:t>四个公开仓库随后在固定Julia 1.12.6环境完成</w:t>
      </w:r>
      <w:r>
        <w:rPr>
          <w:rFonts w:ascii="Consolas" w:hAnsi="Consolas" w:eastAsia="等线"/>
        </w:rPr>
        <w:t>ubuntu-latest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windows-latest</w:t>
      </w:r>
      <w:r>
        <w:rPr>
          <w:rFonts w:ascii="Times New Roman" w:hAnsi="Times New Roman" w:eastAsia="宋体"/>
        </w:rPr>
        <w:t>持续集成。Ubuntu任务中，GriddingMachine 63项、GriddingMachineDatasets配置38项与包集成35项全部通过；研究仓库的29个非交互生产案例、65次故障状态断言和40次分发测量也全部完成；Emerald统一候选的5项最小接口烟雾断言通过。研究仓库保存三平台实验输出，GriddingMachineDatasets和Emerald工作流分别保存三平台Manifest。CI分发实验为控制运行时间而使用小型确定性NetCDF夹具，因此只用于检查流程、哈希和文件状态，性能数值不与Windows和macOS真实ELEV/LAI样本合并。Ubuntu没有执行校外FTP—Zenodo访问、真实</w:t>
      </w:r>
      <w:r>
        <w:rPr>
          <w:rFonts w:ascii="Consolas" w:hAnsi="Consolas" w:eastAsia="等线"/>
        </w:rPr>
        <w:t>gm2</w:t>
      </w:r>
      <w:r>
        <w:rPr>
          <w:rFonts w:ascii="Times New Roman" w:hAnsi="Times New Roman" w:eastAsia="宋体"/>
        </w:rPr>
        <w:t>案例或长期模型模拟，故Linux结论限定为表4所列核心代码路径与合成输入模型接口的兼容性验证。</w:t>
      </w:r>
    </w:p>
    <w:p>
      <w:r>
        <w:rPr>
          <w:rFonts w:ascii="Times New Roman" w:hAnsi="Times New Roman" w:eastAsia="宋体"/>
        </w:rPr>
        <w:t>候选论文分支已消除Emerald与GriddingMachine之间的NetcdfIO约束冲突：GriddingMachineDatasets和Emerald候选均固定到同一GriddingMachine提交，NetcdfIO与PkgUtility分别统一为0.3.0和0.3.1，历史移动分支及冲突Manifest不再参与解析。Windows统一环境中GriddingMachine 63/63、GriddingMachineDatasets 38/38和35/35、Emerald 5/5全部通过。Emerald候选核心提交</w:t>
      </w:r>
      <w:r>
        <w:rPr>
          <w:rFonts w:ascii="Consolas" w:hAnsi="Consolas" w:eastAsia="等线"/>
        </w:rPr>
        <w:t>d79324f</w:t>
      </w:r>
      <w:r>
        <w:rPr>
          <w:rFonts w:ascii="Times New Roman" w:hAnsi="Times New Roman" w:eastAsia="宋体"/>
        </w:rPr>
        <w:t>现已发布至独立论文仓库，仓库快照</w:t>
      </w:r>
      <w:r>
        <w:rPr>
          <w:rFonts w:ascii="Consolas" w:hAnsi="Consolas" w:eastAsia="等线"/>
        </w:rPr>
        <w:t>b95d119</w:t>
      </w:r>
      <w:r>
        <w:rPr>
          <w:rFonts w:ascii="Times New Roman" w:hAnsi="Times New Roman" w:eastAsia="宋体"/>
        </w:rPr>
        <w:t>在Windows、macOS和Ubuntu干净runner上均通过5/5接口烟雾断言并归档平台Manifest。该证据使统一依赖和受控接口具备公开三平台复现记录，但不扩展为真实气象、长期模拟或全部Emerald科学过程的验证。</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哈希、多个下载URL及跨语言接口降低多源全球数据的发现和调用成本[4]。当前更新的增量不是TOML换成YAML、首次使用哈希或首次允许多个URL，而是共享配置契约、显式源维度映射、与软件版本解耦的目录、失败不污染正式文件的下载状态机，以及可回归测试的模型就绪接口。Windows与macOS受控实验支持这些机制，14个真实陆面文件和校园网FTP—Zenodo访问提供了外部案例；Ubuntu CI进一步验证核心路径的Linux兼容性。服务器文件复制、镜像URL补充以及由权威文件批量生成</w:t>
      </w:r>
      <w:r>
        <w:rPr>
          <w:rFonts w:ascii="Consolas" w:hAnsi="Consolas" w:eastAsia="等线"/>
        </w:rPr>
        <w:t>SIZE/SHA256</w:t>
      </w:r>
      <w:r>
        <w:rPr>
          <w:rFonts w:ascii="Times New Roman" w:hAnsi="Times New Roman" w:eastAsia="宋体"/>
        </w:rPr>
        <w:t>属于正式发布准备，不构成本文的方法创新或科学验证指标。</w:t>
      </w:r>
    </w:p>
    <w:p>
      <w:r>
        <w:rPr>
          <w:rFonts w:ascii="Times New Roman" w:hAnsi="Times New Roman" w:eastAsia="宋体"/>
        </w:rPr>
        <w:t>现有结果从三个层次支撑更新：生产端有合成数据逐点金标准矩阵、人工方向走查和ELEV标准文件无损核对；分发端有事务状态故障注入和特定网络中的真实双镜像下载；下游端有统一读取回归、合成输入最小步进及真实</w:t>
      </w:r>
      <w:r>
        <w:rPr>
          <w:rFonts w:ascii="Consolas" w:hAnsi="Consolas" w:eastAsia="等线"/>
        </w:rPr>
        <w:t>gm2</w:t>
      </w:r>
      <w:r>
        <w:rPr>
          <w:rFonts w:ascii="Times New Roman" w:hAnsi="Times New Roman" w:eastAsia="宋体"/>
        </w:rPr>
        <w:t>陆面链路。跨平台结果说明核心流程不是单一操作系统特例，但相同测试在多个平台通过不等同于多份独立科学验证。更重要的是，ELEV来自已标准化文件，P01使用合成夹具，现有生产实验尚未证明一个真实异构原始产品经缩放、缺失值和坐标变换后仍保持科学信息；这一端到端案例是正式投稿前最有价值的补充，而继续增加同类平台测试轮次的边际价值较低。</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Pangeo Forge进一步以可复用配方和目录组织分析就绪、云优化数据的生产[11]。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把标准数据组织为模型所需字段。与Pangeo Forge面向云端分析就绪数据生产的配方—基础设施分离不同[11]，本文流程强调可直接下载的单体NetCDF、离线缓存、完整性落盘和固定模型接口。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r>
        <w:rPr>
          <w:rFonts w:ascii="Times New Roman" w:hAnsi="Times New Roman" w:eastAsia="宋体"/>
        </w:rPr>
        <w:t>目录与哈希本身也不是本文单独主张的新技术。国内地球系统科学数据共享研究已经强调目录体系和规范关键词对数据管理与检索的作用[12]；Pooch以文件名、URL和SHA-256注册表实现远端文件获取、本地缓存和完整性校验[13]；STAC则为广泛地理空间资产的元数据结构与查询提供通用标准[14]。相比之下，GriddingMachine的外置YAML目录更窄且面向固定规则网格和模型标签，其新增价值在于把上游生产配置、标准NetCDF、事务式多镜像落盘和下游模型字段组织置于同一可测试契约中，而不是声称提出了通用目录标准或首次使用哈希下载。</w:t>
      </w:r>
    </w:p>
    <w:p>
      <w:pPr>
        <w:pStyle w:val="Heading2"/>
      </w:pPr>
      <w:r>
        <w:rPr>
          <w:rFonts w:ascii="Times New Roman" w:hAnsi="Times New Roman" w:eastAsia="宋体"/>
        </w:rPr>
        <w:t>5.3 FAIR与可复现性的实际边界</w:t>
      </w:r>
    </w:p>
    <w:p>
      <w:r>
        <w:rPr>
          <w:rFonts w:ascii="Times New Roman" w:hAnsi="Times New Roman" w:eastAsia="宋体"/>
        </w:rPr>
        <w:t>标签和外置目录提高数据的可发现性，多URL和直接NetCDF有助于获取，统一网格与变量约定支持互操作，来源、许可、处理记录和版本信息则关系到复用[1]。FAIR4RS进一步指出，科研软件的可执行性、复合依赖、持续演化和版本管理使其不能被简单视为静态数据对象[15]；TRUST原则则把透明度、责任、用户关注、可持续性和技术能力作为可信存储的共同框架[16]。GriddingMachine当前验证主要覆盖技术能力，不等同于已经证明长期治理和可持续保存。采用YAML、NetCDF或Zenodo本身也不自动满足FAIR。论文版本支持从权威文件生成</w:t>
      </w:r>
      <w:r>
        <w:rPr>
          <w:rFonts w:ascii="Consolas" w:hAnsi="Consolas" w:eastAsia="等线"/>
        </w:rPr>
        <w:t>SIZE/SHA256</w:t>
      </w:r>
      <w:r>
        <w:rPr>
          <w:rFonts w:ascii="Times New Roman" w:hAnsi="Times New Roman" w:eastAsia="宋体"/>
        </w:rPr>
        <w:t>、下载后校验和目录事务替换；正式发布时仍需完成服务器文件复制、镜像登记和完整性元数据批量生成，并把来源、许可、配置哈希和代码版本写入最终NetCDF及归档记录。这些属于发布与溯源工作的完成度，不改变本文对生产和下载机制的验证结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与域名解析异常都可能造成可下载地址被排后或暂时不可达；本文虽同时报告校园网ping和实际下载，但单个时段、4个文件和一台Windows电脑的结果不能证明当前排序长期或普遍最优。本文的完整受控实验和校外观察覆盖Windows与macOS；校园网真实网络结果仅来自Windows实验电脑；Ubuntu CI覆盖核心包、生产、故障、小型分发路径及Emerald合成输入接口烟雾，但不覆盖真实网络、真实陆面文件、长期模型模拟或科学过程验证。Emerald统一依赖候选已经公开并在三平台干净runner上通过5/5烟雾断言，但仍需不可变release和永久归档。</w:t>
      </w:r>
    </w:p>
    <w:p>
      <w:r>
        <w:rPr>
          <w:rFonts w:ascii="Times New Roman" w:hAnsi="Times New Roman" w:eastAsia="宋体"/>
        </w:rPr>
        <w:t>第四，配置构建器输出已与共享schema对齐，但当前没有独立客户端，也未开展界面可用性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独立目录、直接NetCDF、事务式缓存及统一读取接口组成的可执行数据生命周期。跨平台合成矩阵和故障注入表明，受控生产变换可得到预期结果，错误或截断下载不会污染已有正式文件；校园网内4个测试标签的FTP与Zenodo下载均通过大小和SHA-256核验，14个真实陆面文件能够生成US-NR1参数字典。</w:t>
      </w:r>
    </w:p>
    <w:p>
      <w:r>
        <w:rPr>
          <w:rFonts w:ascii="Times New Roman" w:hAnsi="Times New Roman" w:eastAsia="宋体"/>
        </w:rPr>
        <w:t>合成生产矩阵、已标准化ELEV文件和单案例贡献走查不能替代真实异构原始产品的端到端科学核对；真实气象、长期模拟及MATLAB、Octave、Python和R接口也未在本文重新验证。GriddingMachine可定位为面向地球系统模型的轻量数据生产与可信分发基础设施。正式投稿前应优先补充一个真实原始产品的独立数值验证，并完成服务器文件复制、镜像登记、完整性元数据生成和不可变归档，为全球规则网格数据的持续维护和可复用模型输入形成完整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GriddingMachine.jl源代码公开于https://github.com/CliMA/GriddingMachine.jl，论文候选分支提交为</w:t>
      </w:r>
      <w:r>
        <w:rPr>
          <w:rFonts w:ascii="Consolas" w:hAnsi="Consolas" w:eastAsia="等线"/>
        </w:rPr>
        <w:t>11631d624f4847c5e34d2c4ff3cd762359a80c05</w:t>
      </w:r>
      <w:r>
        <w:rPr>
          <w:rFonts w:ascii="Times New Roman" w:hAnsi="Times New Roman" w:eastAsia="宋体"/>
        </w:rPr>
        <w:t>，其中被验证的核心代码提交为</w:t>
      </w:r>
      <w:r>
        <w:rPr>
          <w:rFonts w:ascii="Consolas" w:hAnsi="Consolas" w:eastAsia="等线"/>
        </w:rPr>
        <w:t>53bb0be8b676f88d3d3dbe32f20aefdad883fcc2</w:t>
      </w:r>
      <w:r>
        <w:rPr>
          <w:rFonts w:ascii="Times New Roman" w:hAnsi="Times New Roman" w:eastAsia="宋体"/>
        </w:rPr>
        <w:t>。数据生产代码公开于https://github.com/jhOo1/GriddingMachineDatasets，论文候选提交为</w:t>
      </w:r>
      <w:r>
        <w:rPr>
          <w:rFonts w:ascii="Consolas" w:hAnsi="Consolas" w:eastAsia="等线"/>
        </w:rPr>
        <w:t>5eac56af311fe511237ac2b1d7ef68b018fd7626</w:t>
      </w:r>
      <w:r>
        <w:rPr>
          <w:rFonts w:ascii="Times New Roman" w:hAnsi="Times New Roman" w:eastAsia="宋体"/>
        </w:rPr>
        <w:t>。Emerald统一依赖候选公开于https://github.com/jhOo1/Emerald-paper，接口代码提交为</w:t>
      </w:r>
      <w:r>
        <w:rPr>
          <w:rFonts w:ascii="Consolas" w:hAnsi="Consolas" w:eastAsia="等线"/>
        </w:rPr>
        <w:t>d79324f5dbbfc560ccf1d796e10533ee3a7cd4f1</w:t>
      </w:r>
      <w:r>
        <w:rPr>
          <w:rFonts w:ascii="Times New Roman" w:hAnsi="Times New Roman" w:eastAsia="宋体"/>
        </w:rPr>
        <w:t>，可复现仓库快照为</w:t>
      </w:r>
      <w:r>
        <w:rPr>
          <w:rFonts w:ascii="Consolas" w:hAnsi="Consolas" w:eastAsia="等线"/>
        </w:rPr>
        <w:t>b95d119204b2d1d6f82fd51ed5cffd4c5345af75</w:t>
      </w:r>
      <w:r>
        <w:rPr>
          <w:rFonts w:ascii="Times New Roman" w:hAnsi="Times New Roman" w:eastAsia="宋体"/>
        </w:rPr>
        <w:t>。实验协议、脚本和阶段性结果公开于https://github.com/jhOo1/GriddingMachine_Reaserach；提交</w:t>
      </w:r>
      <w:r>
        <w:rPr>
          <w:rFonts w:ascii="Consolas" w:hAnsi="Consolas" w:eastAsia="等线"/>
        </w:rPr>
        <w:t>8a23b5af8481cf575d45a0b7587ad7b6ea76edd3</w:t>
      </w:r>
      <w:r>
        <w:rPr>
          <w:rFonts w:ascii="Times New Roman" w:hAnsi="Times New Roman" w:eastAsia="宋体"/>
        </w:rPr>
        <w:t>冻结了此前的三平台受控实验，后续校园网实验、目录盘点和修订稿记录在研究仓库的更新提交中。三平台持续集成记录分别为https://github.com/CliMA/GriddingMachine.jl/actions/runs/31876825314、https://github.com/jhOo1/GriddingMachineDatasets/actions/runs/31876841675、https://github.com/jhOo1/GriddingMachine_Reaserach/actions/runs/31877990092和https://github.com/jhOo1/Emerald-paper/actions/runs/31886671034。GitHub Actions工件具有保留期限，投稿前仍应为软件、数据目录、原始结果、环境文件和绘图脚本创建不可变release及带DOI的永久归档。</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同时辅助修订图1、生成分发效率实验图并编写发布目录盘点脚本。研究问题、实验范围、通过标准和结论边界由作者确定；工具输出未经人工核对不作为论文证据。作者逐项核验代码提交、原始CSV/TOML、文件哈希、终端结果、图件数值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