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64" w:rsidRDefault="00BB7DA7">
      <w:r>
        <w:rPr>
          <w:rFonts w:ascii="Cambria Math" w:hAnsi="Cambria Math" w:cs="Cambria Math"/>
          <w:sz w:val="21"/>
          <w:szCs w:val="21"/>
          <w:shd w:val="clear" w:color="auto" w:fill="FFFFFF"/>
        </w:rPr>
        <w:t>𝐓𝐨𝐩𝐢𝐜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Cumulative Percentage in SQL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𝐂𝐨𝐧𝐜𝐞𝐩𝐭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𝐞𝐱𝐩𝐥𝐚𝐧𝐚𝐭𝐢𝐨𝐧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Cumulative Percentage in SQL tracks the running percentage of a value over ordered rows, offering insights into its contribution to the total as rows are processed sequentially.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𝐐𝐮𝐞𝐫𝐲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𝐞𝐱𝐩𝐥𝐚𝐧𝐚𝐭𝐢𝐨𝐧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The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𝗥𝗼𝘂𝗻𝗱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>((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𝘀𝘂𝗺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𝗿𝗲𝘃𝗲𝗻𝘂𝗲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𝗼𝘃𝗲𝗿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𝗼𝗿𝗱𝗲𝗿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𝗯𝘆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𝗱𝗮𝘁𝗲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𝘀𝘂𝗺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𝗿𝗲𝘃𝗲𝗻𝘂𝗲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𝗼𝘃𝗲𝗿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()) *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𝟭𝟬𝟬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𝟮</w:t>
      </w:r>
      <w:r>
        <w:rPr>
          <w:rFonts w:ascii="Segoe UI" w:hAnsi="Segoe UI" w:cs="Segoe UI"/>
          <w:sz w:val="21"/>
          <w:szCs w:val="21"/>
          <w:shd w:val="clear" w:color="auto" w:fill="FFFFFF"/>
        </w:rPr>
        <w:t>) formula calculates the percentage contribution of the cumulative revenue for each row relative to the total revenue, rounded to two decimal places.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•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𝗦𝘂𝗺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𝗿𝗲𝘃𝗲𝗻𝘂𝗲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𝗼𝘃𝗲𝗿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𝗼𝗿𝗱𝗲𝗿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𝗯𝘆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𝗱𝗮𝘁𝗲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): Calculates the cumulative sum of revenue up to the current row, ordered by the date.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•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𝐒𝐮𝐦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𝐫𝐞𝐯𝐞𝐧𝐮𝐞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𝐨𝐯𝐞𝐫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(): Computes the total sum of revenue across all rows, without any specific order.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• 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𝘀𝘂𝗺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𝗿𝗲𝘃𝗲𝗻𝘂𝗲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𝗼𝘃𝗲𝗿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𝗼𝗿𝗱𝗲𝗿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𝗯𝘆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𝗱𝗮𝘁𝗲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𝘀𝘂𝗺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𝗿𝗲𝘃𝗲𝗻𝘂𝗲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𝗼𝘃𝗲𝗿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()) *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𝟭𝟬𝟬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Divides the cumulative revenue up to the current row by the total revenue. Multiplies the result by 100 to convert it into a percentage.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• </w:t>
      </w:r>
      <w:proofErr w:type="gramStart"/>
      <w:r>
        <w:rPr>
          <w:rFonts w:ascii="Cambria Math" w:hAnsi="Cambria Math" w:cs="Cambria Math"/>
          <w:sz w:val="21"/>
          <w:szCs w:val="21"/>
          <w:shd w:val="clear" w:color="auto" w:fill="FFFFFF"/>
        </w:rPr>
        <w:t>𝐑𝐨𝐮𝐧𝐝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...,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</w:t>
      </w:r>
      <w:r>
        <w:rPr>
          <w:rFonts w:ascii="Segoe UI" w:hAnsi="Segoe UI" w:cs="Segoe UI"/>
          <w:sz w:val="21"/>
          <w:szCs w:val="21"/>
          <w:shd w:val="clear" w:color="auto" w:fill="FFFFFF"/>
        </w:rPr>
        <w:t>): Rounds the calculated percentage to two decimal places for readability.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𝐄𝐱𝐚𝐦𝐩𝐥𝐞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𝐟𝐫𝐨𝐦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𝐨𝐮𝐭𝐩𝐮𝐭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The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𝗰𝘂𝗺𝘂𝗹𝗮𝘁𝗶𝘃𝗲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>_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𝗽𝗲𝗿𝗰𝗲𝗻𝘁𝗮𝗴𝗲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𝟮𝟬𝟮𝟰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𝟬𝟰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𝟬𝟯</w:t>
      </w:r>
      <w:r>
        <w:rPr>
          <w:rFonts w:ascii="Segoe UI" w:hAnsi="Segoe UI" w:cs="Segoe UI"/>
          <w:sz w:val="21"/>
          <w:szCs w:val="21"/>
          <w:shd w:val="clear" w:color="auto" w:fill="FFFFFF"/>
        </w:rPr>
        <w:t>' is (4500 / 7000) * 100 = 64.29%.</w:t>
      </w:r>
    </w:p>
    <w:p w:rsidR="00BB7DA7" w:rsidRDefault="00BB7DA7"/>
    <w:p w:rsidR="00BB7DA7" w:rsidRDefault="00BB7DA7"/>
    <w:p w:rsidR="00BB7DA7" w:rsidRDefault="00BB7DA7">
      <w:bookmarkStart w:id="0" w:name="_GoBack"/>
      <w:r>
        <w:rPr>
          <w:noProof/>
        </w:rPr>
        <w:lastRenderedPageBreak/>
        <w:drawing>
          <wp:inline distT="0" distB="0" distL="0" distR="0">
            <wp:extent cx="5150115" cy="5334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malative_percent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7DA7" w:rsidSect="0040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A7"/>
    <w:rsid w:val="00035F64"/>
    <w:rsid w:val="00406287"/>
    <w:rsid w:val="005E217E"/>
    <w:rsid w:val="00BB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6386"/>
  <w15:chartTrackingRefBased/>
  <w15:docId w15:val="{E1C6915F-E562-477E-87AE-BD4C9AA5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BB7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Abhishek</dc:creator>
  <cp:keywords/>
  <dc:description/>
  <cp:lastModifiedBy>Jha, Abhishek</cp:lastModifiedBy>
  <cp:revision>2</cp:revision>
  <dcterms:created xsi:type="dcterms:W3CDTF">2024-05-06T19:42:00Z</dcterms:created>
  <dcterms:modified xsi:type="dcterms:W3CDTF">2024-05-06T19:42:00Z</dcterms:modified>
</cp:coreProperties>
</file>