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Amazon Pay™ - Specification with Special Characters</w:t>
      </w:r>
    </w:p>
    <w:p/>
    <w:p>
      <w:r>
        <w:rPr>
          <w:b/>
        </w:rPr>
        <w:t>§ 1. Trademarks &amp; Notices</w:t>
      </w:r>
    </w:p>
    <w:p>
      <w:r>
        <w:t>Amazon®, Amazon Pay™, and the Amazon Pay button design are © Amazon.com, Inc. or its affiliates. Use of the marks is governed by the Brand Guidelines (¶ 4.2).</w:t>
      </w:r>
    </w:p>
    <w:p>
      <w:r>
        <w:rPr>
          <w:b/>
        </w:rPr>
        <w:t>§ 2. Pricing &amp; Limits</w:t>
      </w:r>
    </w:p>
    <w:p>
      <w:r>
        <w:t>• Per-transaction fee: 2.9 % + $0.30 (USD); international cards may add ±0.5 %.</w:t>
      </w:r>
    </w:p>
    <w:p>
      <w:r>
        <w:t>• Refund window: ≤ 180 days from capture.</w:t>
      </w:r>
    </w:p>
    <w:p>
      <w:r>
        <w:t>• Σ(refunds) ≤ captured amount; otherwise REFUND_EXCEEDS_CAPTURE.</w:t>
      </w:r>
    </w:p>
    <w:p>
      <w:r>
        <w:t>• Settlement timeline: T+3 by default; T+1 for high-volume merchants.</w:t>
      </w:r>
    </w:p>
    <w:p>
      <w:r>
        <w:rPr>
          <w:b/>
        </w:rPr>
        <w:t>§ 3. Currency Symbols Supported</w:t>
      </w:r>
    </w:p>
    <w:p>
      <w:r>
        <w:t>$ USD · € EUR · £ GBP · ¥ JPY · ¥ CNY · ₹ INR · ₩ KRW · ₽ RUB · ₪ ILS · ฿ THB · ₱ PHP</w:t>
      </w:r>
    </w:p>
    <w:p>
      <w:r>
        <w:rPr>
          <w:b/>
        </w:rPr>
        <w:t>§ 4. Mathematical Constraints</w:t>
      </w:r>
    </w:p>
    <w:p>
      <w:r>
        <w:t>0 &lt; A ≤ A_authorized</w:t>
      </w:r>
    </w:p>
    <w:p>
      <w:r>
        <w:t>Σᵢ Rᵢ ≤ A   (sum of refunds Σ over i)</w:t>
      </w:r>
    </w:p>
    <w:p>
      <w:r>
        <w:t>ΔA = A − Σᵢ Rᵢ ≥ 0   (net captured ≥ 0 at all times)</w:t>
      </w:r>
    </w:p>
    <w:p>
      <w:r>
        <w:rPr>
          <w:b/>
        </w:rPr>
        <w:t>§ 5. Caveats</w:t>
      </w:r>
    </w:p>
    <w:p>
      <w:r>
        <w:t>† Subject to regional regulatory approval.</w:t>
      </w:r>
    </w:p>
    <w:p>
      <w:r>
        <w:t>‡ Available in the merchant dashboard ≥ 24 h after enablement.</w:t>
      </w:r>
    </w:p>
    <w:p>
      <w:r>
        <w:t>© All product names, logos, and brands are property of their respective owners.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