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6A1" w:rsidRDefault="00660CB8">
      <w:pPr>
        <w:rPr>
          <w:rFonts w:ascii="Times New Roman" w:hAnsi="Times New Roman" w:cs="Times New Roman"/>
          <w:sz w:val="24"/>
          <w:szCs w:val="24"/>
        </w:rPr>
      </w:pPr>
      <w:r w:rsidRPr="00D41D3F">
        <w:rPr>
          <w:rFonts w:ascii="Times New Roman" w:hAnsi="Times New Roman" w:cs="Times New Roman"/>
          <w:sz w:val="24"/>
          <w:szCs w:val="24"/>
        </w:rPr>
        <w:t>Introduction</w:t>
      </w:r>
    </w:p>
    <w:p w:rsidR="00E01E61" w:rsidRPr="00D41D3F" w:rsidRDefault="00E01E61" w:rsidP="00E01E61">
      <w:pPr>
        <w:rPr>
          <w:rFonts w:ascii="Times New Roman" w:hAnsi="Times New Roman" w:cs="Times New Roman"/>
          <w:sz w:val="24"/>
          <w:szCs w:val="24"/>
        </w:rPr>
      </w:pPr>
    </w:p>
    <w:p w:rsidR="00E01E61" w:rsidRPr="00D41D3F" w:rsidRDefault="00E01E61" w:rsidP="00E01E61">
      <w:pPr>
        <w:autoSpaceDE w:val="0"/>
        <w:autoSpaceDN w:val="0"/>
        <w:adjustRightInd w:val="0"/>
        <w:spacing w:after="0" w:line="240" w:lineRule="auto"/>
        <w:rPr>
          <w:rFonts w:ascii="Times New Roman" w:hAnsi="Times New Roman" w:cs="Times New Roman"/>
          <w:sz w:val="24"/>
          <w:szCs w:val="24"/>
        </w:rPr>
      </w:pPr>
      <w:r w:rsidRPr="00D41D3F">
        <w:rPr>
          <w:rFonts w:ascii="Times New Roman" w:hAnsi="Times New Roman" w:cs="Times New Roman"/>
          <w:sz w:val="24"/>
          <w:szCs w:val="24"/>
        </w:rPr>
        <w:t>In his paper ‘All in a family: Nesting symmetric and asymmetric GARCH models’, Hentschel develops a a family of models of generalized autoregressive heteroskedasticity</w:t>
      </w:r>
    </w:p>
    <w:p w:rsidR="00E01E61" w:rsidRPr="00D41D3F" w:rsidRDefault="00E01E61" w:rsidP="00E01E61">
      <w:pPr>
        <w:rPr>
          <w:rFonts w:ascii="Times New Roman" w:hAnsi="Times New Roman" w:cs="Times New Roman"/>
          <w:sz w:val="24"/>
          <w:szCs w:val="24"/>
        </w:rPr>
      </w:pPr>
      <w:r w:rsidRPr="00D41D3F">
        <w:rPr>
          <w:rFonts w:ascii="Times New Roman" w:hAnsi="Times New Roman" w:cs="Times New Roman"/>
          <w:sz w:val="24"/>
          <w:szCs w:val="24"/>
        </w:rPr>
        <w:t>(GARCH) that encompasses all the popular existing GARCH models. The nesting shows that the models are connected within themselves, and can be arrived by manipulating appropriate parameters. However, as the theory goes, practical solutions for the models are not simple due to non-linearity involved. Hence, iterative procedure is adopted.</w:t>
      </w:r>
    </w:p>
    <w:p w:rsidR="00E01E61" w:rsidRDefault="00E01E61" w:rsidP="00E01E61">
      <w:pPr>
        <w:rPr>
          <w:rFonts w:ascii="Times New Roman" w:hAnsi="Times New Roman" w:cs="Times New Roman"/>
          <w:sz w:val="24"/>
          <w:szCs w:val="24"/>
        </w:rPr>
      </w:pPr>
      <w:r w:rsidRPr="00D41D3F">
        <w:rPr>
          <w:rFonts w:ascii="Times New Roman" w:hAnsi="Times New Roman" w:cs="Times New Roman"/>
          <w:sz w:val="24"/>
          <w:szCs w:val="24"/>
        </w:rPr>
        <w:t>This project attempts to develop a coded computer model for the same on Octave platform which can be run and used for testing and selection of appropriate model. It also highlights the problems faced and possible solution in developing a practical model from the theory.</w:t>
      </w:r>
    </w:p>
    <w:p w:rsidR="00E01E61" w:rsidRPr="00D41D3F" w:rsidRDefault="00E01E61" w:rsidP="00E01E61">
      <w:pPr>
        <w:rPr>
          <w:rFonts w:ascii="Times New Roman" w:hAnsi="Times New Roman" w:cs="Times New Roman"/>
          <w:sz w:val="24"/>
          <w:szCs w:val="24"/>
        </w:rPr>
      </w:pPr>
    </w:p>
    <w:p w:rsidR="00E01E61" w:rsidRPr="00D41D3F" w:rsidRDefault="00E01E61">
      <w:pPr>
        <w:rPr>
          <w:rFonts w:ascii="Times New Roman" w:hAnsi="Times New Roman" w:cs="Times New Roman"/>
          <w:sz w:val="24"/>
          <w:szCs w:val="24"/>
        </w:rPr>
      </w:pPr>
      <w:r>
        <w:rPr>
          <w:rFonts w:ascii="Times New Roman" w:hAnsi="Times New Roman" w:cs="Times New Roman"/>
          <w:sz w:val="24"/>
          <w:szCs w:val="24"/>
        </w:rPr>
        <w:t>Description</w:t>
      </w:r>
    </w:p>
    <w:p w:rsidR="000C6501" w:rsidRPr="00D41D3F" w:rsidRDefault="00660CB8" w:rsidP="000C6501">
      <w:pPr>
        <w:rPr>
          <w:rFonts w:ascii="Times New Roman" w:hAnsi="Times New Roman" w:cs="Times New Roman"/>
          <w:bCs/>
          <w:sz w:val="24"/>
          <w:szCs w:val="24"/>
        </w:rPr>
      </w:pPr>
      <w:r w:rsidRPr="00D41D3F">
        <w:rPr>
          <w:rFonts w:ascii="Times New Roman" w:hAnsi="Times New Roman" w:cs="Times New Roman"/>
          <w:sz w:val="24"/>
          <w:szCs w:val="24"/>
        </w:rPr>
        <w:t xml:space="preserve">Autoregressive Conditional </w:t>
      </w:r>
      <w:r w:rsidRPr="00D41D3F">
        <w:rPr>
          <w:rFonts w:ascii="Times New Roman" w:hAnsi="Times New Roman" w:cs="Times New Roman"/>
          <w:bCs/>
          <w:sz w:val="24"/>
          <w:szCs w:val="24"/>
        </w:rPr>
        <w:t>Heteroskedasticity</w:t>
      </w:r>
      <w:r w:rsidR="000C6501" w:rsidRPr="00D41D3F">
        <w:rPr>
          <w:rFonts w:ascii="Times New Roman" w:hAnsi="Times New Roman" w:cs="Times New Roman"/>
          <w:bCs/>
          <w:sz w:val="24"/>
          <w:szCs w:val="24"/>
        </w:rPr>
        <w:t xml:space="preserve"> (</w:t>
      </w:r>
      <w:r w:rsidRPr="00D41D3F">
        <w:rPr>
          <w:rFonts w:ascii="Times New Roman" w:hAnsi="Times New Roman" w:cs="Times New Roman"/>
          <w:bCs/>
          <w:sz w:val="24"/>
          <w:szCs w:val="24"/>
        </w:rPr>
        <w:t>ARCH)</w:t>
      </w:r>
      <w:r w:rsidR="000C6501" w:rsidRPr="00D41D3F">
        <w:rPr>
          <w:rFonts w:ascii="Times New Roman" w:hAnsi="Times New Roman" w:cs="Times New Roman"/>
          <w:bCs/>
          <w:sz w:val="24"/>
          <w:szCs w:val="24"/>
        </w:rPr>
        <w:t xml:space="preserve"> models</w:t>
      </w:r>
      <w:r w:rsidRPr="00D41D3F">
        <w:rPr>
          <w:rFonts w:ascii="Times New Roman" w:hAnsi="Times New Roman" w:cs="Times New Roman"/>
          <w:bCs/>
          <w:sz w:val="24"/>
          <w:szCs w:val="24"/>
        </w:rPr>
        <w:t xml:space="preserve"> is class of models which is used to account for </w:t>
      </w:r>
      <w:r w:rsidR="000C6501" w:rsidRPr="00D41D3F">
        <w:rPr>
          <w:rFonts w:ascii="Times New Roman" w:hAnsi="Times New Roman" w:cs="Times New Roman"/>
          <w:bCs/>
          <w:sz w:val="24"/>
          <w:szCs w:val="24"/>
        </w:rPr>
        <w:t>error terms which are believed to be a function of previous time periods’ error terms. Usually, the model specifies variance as a weighted sum of squares of previous periods’ error terms.</w:t>
      </w:r>
      <w:r w:rsidR="00675B54" w:rsidRPr="00D41D3F">
        <w:rPr>
          <w:rFonts w:ascii="Times New Roman" w:hAnsi="Times New Roman" w:cs="Times New Roman"/>
          <w:bCs/>
          <w:sz w:val="24"/>
          <w:szCs w:val="24"/>
        </w:rPr>
        <w:t xml:space="preserve"> </w:t>
      </w:r>
      <w:r w:rsidR="00675B54" w:rsidRPr="00D41D3F">
        <w:rPr>
          <w:rFonts w:ascii="Times New Roman" w:hAnsi="Times New Roman" w:cs="Times New Roman"/>
          <w:sz w:val="24"/>
          <w:szCs w:val="24"/>
        </w:rPr>
        <w:t>The ARCH</w:t>
      </w:r>
      <w:r w:rsidR="000C6501" w:rsidRPr="00D41D3F">
        <w:rPr>
          <w:rFonts w:ascii="Times New Roman" w:hAnsi="Times New Roman" w:cs="Times New Roman"/>
          <w:sz w:val="24"/>
          <w:szCs w:val="24"/>
        </w:rPr>
        <w:t xml:space="preserve"> </w:t>
      </w:r>
      <w:r w:rsidR="00675B54" w:rsidRPr="00D41D3F">
        <w:rPr>
          <w:rFonts w:ascii="Times New Roman" w:hAnsi="Times New Roman" w:cs="Times New Roman"/>
          <w:sz w:val="24"/>
          <w:szCs w:val="24"/>
        </w:rPr>
        <w:t>models are</w:t>
      </w:r>
      <w:r w:rsidR="000C6501" w:rsidRPr="00D41D3F">
        <w:rPr>
          <w:rFonts w:ascii="Times New Roman" w:hAnsi="Times New Roman" w:cs="Times New Roman"/>
          <w:sz w:val="24"/>
          <w:szCs w:val="24"/>
        </w:rPr>
        <w:t xml:space="preserve"> specified as ARCH</w:t>
      </w:r>
      <w:r w:rsidR="00593CB3" w:rsidRPr="00D41D3F">
        <w:rPr>
          <w:rFonts w:ascii="Times New Roman" w:hAnsi="Times New Roman" w:cs="Times New Roman"/>
          <w:sz w:val="24"/>
          <w:szCs w:val="24"/>
        </w:rPr>
        <w:t xml:space="preserve"> </w:t>
      </w:r>
      <w:r w:rsidR="000C6501" w:rsidRPr="00D41D3F">
        <w:rPr>
          <w:rFonts w:ascii="Times New Roman" w:hAnsi="Times New Roman" w:cs="Times New Roman"/>
          <w:sz w:val="24"/>
          <w:szCs w:val="24"/>
        </w:rPr>
        <w:t>(q), where q is the length of ARCH lags.</w:t>
      </w:r>
    </w:p>
    <w:p w:rsidR="00D0245E" w:rsidRDefault="000C6501" w:rsidP="00E01E61">
      <w:pPr>
        <w:rPr>
          <w:rFonts w:ascii="Times New Roman" w:hAnsi="Times New Roman" w:cs="Times New Roman"/>
          <w:sz w:val="24"/>
          <w:szCs w:val="24"/>
        </w:rPr>
      </w:pPr>
      <w:r w:rsidRPr="00D41D3F">
        <w:rPr>
          <w:rFonts w:ascii="Times New Roman" w:hAnsi="Times New Roman" w:cs="Times New Roman"/>
          <w:sz w:val="24"/>
          <w:szCs w:val="24"/>
        </w:rPr>
        <w:t xml:space="preserve">Gnenralized Autoregressive Conditional </w:t>
      </w:r>
      <w:r w:rsidRPr="00D41D3F">
        <w:rPr>
          <w:rFonts w:ascii="Times New Roman" w:hAnsi="Times New Roman" w:cs="Times New Roman"/>
          <w:bCs/>
          <w:sz w:val="24"/>
          <w:szCs w:val="24"/>
        </w:rPr>
        <w:t>Heteroskedasticity</w:t>
      </w:r>
      <w:r w:rsidRPr="00D41D3F">
        <w:rPr>
          <w:rFonts w:ascii="Times New Roman" w:hAnsi="Times New Roman" w:cs="Times New Roman"/>
          <w:sz w:val="24"/>
          <w:szCs w:val="24"/>
        </w:rPr>
        <w:t xml:space="preserve"> (GARCH)</w:t>
      </w:r>
      <w:r w:rsidR="00675B54" w:rsidRPr="00D41D3F">
        <w:rPr>
          <w:rFonts w:ascii="Times New Roman" w:hAnsi="Times New Roman" w:cs="Times New Roman"/>
          <w:sz w:val="24"/>
          <w:szCs w:val="24"/>
        </w:rPr>
        <w:t xml:space="preserve"> are more general class of models which allow for a much more flexible lag structure. While in ARCH models, </w:t>
      </w:r>
      <w:r w:rsidR="00CF0CDE" w:rsidRPr="00D41D3F">
        <w:rPr>
          <w:rFonts w:ascii="Times New Roman" w:hAnsi="Times New Roman" w:cs="Times New Roman"/>
          <w:sz w:val="24"/>
          <w:szCs w:val="24"/>
        </w:rPr>
        <w:t>the error</w:t>
      </w:r>
      <w:r w:rsidR="00675B54" w:rsidRPr="00D41D3F">
        <w:rPr>
          <w:rFonts w:ascii="Times New Roman" w:hAnsi="Times New Roman" w:cs="Times New Roman"/>
          <w:sz w:val="24"/>
          <w:szCs w:val="24"/>
        </w:rPr>
        <w:t xml:space="preserve"> terms follow an AR process, which limits the effect of the lag to the time period specified, sometimes the error structure warrants a much longer lag structure for the conditional variance equation. GARCH models take care of this by specifying the conditional error variance as </w:t>
      </w:r>
      <w:r w:rsidR="00043F34" w:rsidRPr="00D41D3F">
        <w:rPr>
          <w:rFonts w:ascii="Times New Roman" w:hAnsi="Times New Roman" w:cs="Times New Roman"/>
          <w:sz w:val="24"/>
          <w:szCs w:val="24"/>
        </w:rPr>
        <w:t xml:space="preserve">an ARMA structure of past sample variances and conditional </w:t>
      </w:r>
      <w:r w:rsidR="00D0245E" w:rsidRPr="00D41D3F">
        <w:rPr>
          <w:rFonts w:ascii="Times New Roman" w:hAnsi="Times New Roman" w:cs="Times New Roman"/>
          <w:sz w:val="24"/>
          <w:szCs w:val="24"/>
        </w:rPr>
        <w:t>variances.</w:t>
      </w:r>
    </w:p>
    <w:p w:rsidR="00DB1EA0" w:rsidRDefault="00DB1EA0" w:rsidP="00E01E61">
      <w:pPr>
        <w:rPr>
          <w:rFonts w:ascii="Times New Roman" w:hAnsi="Times New Roman" w:cs="Times New Roman"/>
          <w:sz w:val="24"/>
          <w:szCs w:val="24"/>
        </w:rPr>
      </w:pPr>
      <w:r w:rsidRPr="00DB1EA0">
        <w:rPr>
          <w:rFonts w:ascii="Times New Roman" w:hAnsi="Times New Roman" w:cs="Times New Roman"/>
          <w:sz w:val="24"/>
          <w:szCs w:val="24"/>
        </w:rPr>
        <w:t>ARCH models were introduced by Engle (1982) and were generalized by Bollerslev (1986) as GARCH models. Post GARCH models introduction, the models have been modified multiple times to explain the reality more accurately. The equity returns are strongly asymmetric. Negative returns are followed by larger increases in volatility than equally large positive returns, which is referred to now as ‘leverage effect’ (Black, 1976). An asymmetric GARCH model is required to model this requirement. EGARCH process introduced by Nelson (1991), the quadratic GARCH process of Sentana (1991) and Engle (1990), and the TGARCH model of Zakoian (1991) are among the popular asymmetric GARCH models.</w:t>
      </w:r>
    </w:p>
    <w:p w:rsidR="00DB1EA0" w:rsidRDefault="00E17ABC" w:rsidP="00E17ABC">
      <w:pPr>
        <w:rPr>
          <w:rFonts w:ascii="Times New Roman" w:hAnsi="Times New Roman" w:cs="Times New Roman"/>
          <w:sz w:val="24"/>
          <w:szCs w:val="24"/>
        </w:rPr>
      </w:pPr>
      <w:r>
        <w:rPr>
          <w:rFonts w:ascii="Times New Roman" w:hAnsi="Times New Roman" w:cs="Times New Roman"/>
          <w:sz w:val="24"/>
          <w:szCs w:val="24"/>
        </w:rPr>
        <w:t xml:space="preserve">However, the GARCH models do not seem to be linked to each other. Hentshel (1995), in </w:t>
      </w:r>
      <w:r w:rsidRPr="00E17ABC">
        <w:rPr>
          <w:rFonts w:ascii="Times New Roman" w:hAnsi="Times New Roman" w:cs="Times New Roman"/>
          <w:sz w:val="24"/>
          <w:szCs w:val="24"/>
        </w:rPr>
        <w:t>his paper provides a unifying framework in which</w:t>
      </w:r>
      <w:r>
        <w:rPr>
          <w:rFonts w:ascii="Times New Roman" w:hAnsi="Times New Roman" w:cs="Times New Roman"/>
          <w:sz w:val="24"/>
          <w:szCs w:val="24"/>
        </w:rPr>
        <w:t xml:space="preserve"> </w:t>
      </w:r>
      <w:r w:rsidRPr="00E17ABC">
        <w:rPr>
          <w:rFonts w:ascii="Times New Roman" w:hAnsi="Times New Roman" w:cs="Times New Roman"/>
          <w:sz w:val="24"/>
          <w:szCs w:val="24"/>
        </w:rPr>
        <w:t>the models can be viewed and tested.</w:t>
      </w:r>
    </w:p>
    <w:p w:rsidR="00A21747" w:rsidRDefault="00A21747" w:rsidP="00E17ABC">
      <w:pPr>
        <w:rPr>
          <w:rFonts w:ascii="Times New Roman" w:hAnsi="Times New Roman" w:cs="Times New Roman"/>
          <w:sz w:val="24"/>
          <w:szCs w:val="24"/>
        </w:rPr>
      </w:pPr>
    </w:p>
    <w:p w:rsidR="00A21747" w:rsidRDefault="00A21747" w:rsidP="00E17ABC">
      <w:pPr>
        <w:rPr>
          <w:rFonts w:ascii="Times New Roman" w:hAnsi="Times New Roman" w:cs="Times New Roman"/>
          <w:sz w:val="24"/>
          <w:szCs w:val="24"/>
        </w:rPr>
      </w:pPr>
    </w:p>
    <w:p w:rsidR="00A21747" w:rsidRDefault="00A21747" w:rsidP="00E17ABC">
      <w:pPr>
        <w:rPr>
          <w:rFonts w:ascii="Times New Roman" w:hAnsi="Times New Roman" w:cs="Times New Roman"/>
          <w:noProof/>
          <w:sz w:val="24"/>
          <w:szCs w:val="24"/>
          <w:lang w:eastAsia="en-IN"/>
        </w:rPr>
      </w:pPr>
      <w:r>
        <w:rPr>
          <w:rFonts w:ascii="Times New Roman" w:hAnsi="Times New Roman" w:cs="Times New Roman"/>
          <w:sz w:val="24"/>
          <w:szCs w:val="24"/>
        </w:rPr>
        <w:lastRenderedPageBreak/>
        <w:t>According to Henstshel, the conditional variance, the lagged variance and the error term for a unit lag case i.e. p=1=1, are related as:</w:t>
      </w:r>
    </w:p>
    <w:p w:rsidR="000C0D8F" w:rsidRDefault="0017336F" w:rsidP="00A21747">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t</m:t>
                  </m:r>
                </m:sub>
                <m:sup>
                  <m:r>
                    <w:rPr>
                      <w:rFonts w:ascii="Cambria Math" w:hAnsi="Cambria Math" w:cs="Times New Roman"/>
                      <w:sz w:val="24"/>
                      <w:szCs w:val="24"/>
                    </w:rPr>
                    <m:t>λ/2</m:t>
                  </m:r>
                </m:sup>
              </m:sSubSup>
              <m:r>
                <w:rPr>
                  <w:rFonts w:ascii="Cambria Math" w:hAnsi="Cambria Math" w:cs="Times New Roman"/>
                  <w:sz w:val="24"/>
                  <w:szCs w:val="24"/>
                </w:rPr>
                <m:t>-1</m:t>
              </m:r>
            </m:num>
            <m:den>
              <m:r>
                <w:rPr>
                  <w:rFonts w:ascii="Cambria Math" w:hAnsi="Cambria Math" w:cs="Times New Roman"/>
                  <w:sz w:val="24"/>
                  <w:szCs w:val="24"/>
                </w:rPr>
                <m:t>λ</m:t>
              </m:r>
            </m:den>
          </m:f>
          <m:r>
            <w:rPr>
              <w:rFonts w:ascii="Cambria Math" w:hAnsi="Cambria Math" w:cs="Times New Roman"/>
              <w:sz w:val="24"/>
              <w:szCs w:val="24"/>
            </w:rPr>
            <m:t>= ω+ α</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t-1</m:t>
              </m:r>
            </m:sub>
            <m:sup>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den>
              </m:f>
            </m:sup>
          </m:sSubSup>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t</m:t>
                  </m:r>
                </m:sub>
              </m:sSub>
            </m:e>
          </m:d>
          <m:r>
            <w:rPr>
              <w:rFonts w:ascii="Cambria Math" w:hAnsi="Cambria Math" w:cs="Times New Roman"/>
              <w:sz w:val="24"/>
              <w:szCs w:val="24"/>
            </w:rPr>
            <m:t>+ β</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t-1</m:t>
                  </m:r>
                </m:sub>
                <m:sup>
                  <m:r>
                    <w:rPr>
                      <w:rFonts w:ascii="Cambria Math" w:hAnsi="Cambria Math" w:cs="Times New Roman"/>
                      <w:sz w:val="24"/>
                      <w:szCs w:val="24"/>
                    </w:rPr>
                    <m:t>λ/2</m:t>
                  </m:r>
                </m:sup>
              </m:sSubSup>
              <m:r>
                <w:rPr>
                  <w:rFonts w:ascii="Cambria Math" w:hAnsi="Cambria Math" w:cs="Times New Roman"/>
                  <w:sz w:val="24"/>
                  <w:szCs w:val="24"/>
                </w:rPr>
                <m:t>-1</m:t>
              </m:r>
            </m:num>
            <m:den>
              <m:r>
                <w:rPr>
                  <w:rFonts w:ascii="Cambria Math" w:hAnsi="Cambria Math" w:cs="Times New Roman"/>
                  <w:sz w:val="24"/>
                  <w:szCs w:val="24"/>
                </w:rPr>
                <m:t>λ</m:t>
              </m:r>
            </m:den>
          </m:f>
        </m:oMath>
      </m:oMathPara>
    </w:p>
    <w:p w:rsidR="00A21747" w:rsidRDefault="000C0D8F" w:rsidP="00A21747">
      <w:pPr>
        <w:rPr>
          <w:rFonts w:ascii="Times New Roman" w:hAnsi="Times New Roman" w:cs="Times New Roman"/>
          <w:sz w:val="24"/>
          <w:szCs w:val="24"/>
        </w:rPr>
      </w:pPr>
      <w:r>
        <w:rPr>
          <w:rFonts w:ascii="Times New Roman" w:hAnsi="Times New Roman" w:cs="Times New Roman"/>
          <w:sz w:val="24"/>
          <w:szCs w:val="24"/>
        </w:rPr>
        <w:t xml:space="preserve">Here </w:t>
      </w:r>
      <w:r w:rsidR="00D7285C">
        <w:rPr>
          <w:rFonts w:ascii="Times New Roman" w:hAnsi="Times New Roman" w:cs="Times New Roman"/>
          <w:i/>
          <w:sz w:val="24"/>
          <w:szCs w:val="24"/>
        </w:rPr>
        <w:t>h</w:t>
      </w:r>
      <w:r w:rsidRPr="000C0D8F">
        <w:rPr>
          <w:rFonts w:ascii="Times New Roman" w:hAnsi="Times New Roman" w:cs="Times New Roman"/>
          <w:i/>
          <w:sz w:val="24"/>
          <w:szCs w:val="24"/>
          <w:vertAlign w:val="subscript"/>
        </w:rPr>
        <w:t>t</w:t>
      </w:r>
      <w:r w:rsidR="005E1DA5">
        <w:rPr>
          <w:rFonts w:ascii="Times New Roman" w:hAnsi="Times New Roman" w:cs="Times New Roman"/>
          <w:sz w:val="24"/>
          <w:szCs w:val="24"/>
        </w:rPr>
        <w:t xml:space="preserve"> represents the conditional </w:t>
      </w:r>
      <w:r w:rsidR="00D7285C">
        <w:rPr>
          <w:rFonts w:ascii="Times New Roman" w:hAnsi="Times New Roman" w:cs="Times New Roman"/>
          <w:sz w:val="24"/>
          <w:szCs w:val="24"/>
        </w:rPr>
        <w:t xml:space="preserve">variance </w:t>
      </w:r>
      <w:r w:rsidR="005E1DA5">
        <w:rPr>
          <w:rFonts w:ascii="Times New Roman" w:hAnsi="Times New Roman" w:cs="Times New Roman"/>
          <w:sz w:val="24"/>
          <w:szCs w:val="24"/>
        </w:rPr>
        <w:t xml:space="preserve">of the error term </w:t>
      </w:r>
      <w:r w:rsidR="005E1DA5" w:rsidRPr="005E1DA5">
        <w:rPr>
          <w:rFonts w:ascii="Times New Roman" w:hAnsi="Times New Roman" w:cs="Times New Roman"/>
          <w:i/>
          <w:sz w:val="24"/>
          <w:szCs w:val="24"/>
        </w:rPr>
        <w:t>e</w:t>
      </w:r>
      <w:r w:rsidR="005E1DA5" w:rsidRPr="005E1DA5">
        <w:rPr>
          <w:rFonts w:ascii="Times New Roman" w:hAnsi="Times New Roman" w:cs="Times New Roman"/>
          <w:i/>
          <w:sz w:val="24"/>
          <w:szCs w:val="24"/>
          <w:vertAlign w:val="subscript"/>
        </w:rPr>
        <w:t>t</w:t>
      </w:r>
      <w:r w:rsidR="005E1DA5">
        <w:rPr>
          <w:rFonts w:ascii="Times New Roman" w:hAnsi="Times New Roman" w:cs="Times New Roman"/>
          <w:sz w:val="24"/>
          <w:szCs w:val="24"/>
        </w:rPr>
        <w:t xml:space="preserve"> which is the unconditional error for the equation:</w:t>
      </w:r>
    </w:p>
    <w:p w:rsidR="005E1DA5" w:rsidRDefault="0017336F" w:rsidP="00A2174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t-1</m:t>
              </m:r>
            </m:sub>
          </m:sSub>
          <m:r>
            <w:rPr>
              <w:rFonts w:ascii="Cambria Math" w:hAnsi="Cambria Math" w:cs="Times New Roman"/>
              <w:sz w:val="24"/>
              <w:szCs w:val="24"/>
            </w:rPr>
            <m:t xml:space="preserve">δ+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m:oMathPara>
    </w:p>
    <w:p w:rsidR="005E1DA5" w:rsidRDefault="000C0D8F" w:rsidP="00A21747">
      <w:pPr>
        <w:rPr>
          <w:rFonts w:ascii="Times New Roman" w:eastAsiaTheme="minorEastAsia" w:hAnsi="Times New Roman" w:cs="Times New Roman"/>
          <w:sz w:val="24"/>
          <w:szCs w:val="24"/>
        </w:rPr>
      </w:pPr>
      <w:r>
        <w:rPr>
          <w:rFonts w:ascii="Times New Roman" w:hAnsi="Times New Roman" w:cs="Times New Roman"/>
          <w:sz w:val="24"/>
          <w:szCs w:val="24"/>
        </w:rPr>
        <w:t xml:space="preserve">And </w:t>
      </w:r>
      <w:r w:rsidR="00523904">
        <w:rPr>
          <w:rFonts w:ascii="Times New Roman" w:hAnsi="Times New Roman" w:cs="Times New Roman"/>
          <w:sz w:val="24"/>
          <w:szCs w:val="24"/>
        </w:rPr>
        <w:tab/>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t</m:t>
            </m:r>
          </m:sub>
          <m:sup>
            <m:r>
              <w:rPr>
                <w:rFonts w:ascii="Cambria Math" w:hAnsi="Cambria Math" w:cs="Times New Roman"/>
                <w:sz w:val="24"/>
                <w:szCs w:val="24"/>
              </w:rPr>
              <m:t>1/2</m:t>
            </m:r>
          </m:sup>
        </m:sSubSup>
      </m:oMath>
    </w:p>
    <w:p w:rsidR="00523904" w:rsidRDefault="00523904" w:rsidP="00A2174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t-1</m:t>
            </m:r>
          </m:sub>
        </m:sSub>
        <m:r>
          <w:rPr>
            <w:rFonts w:ascii="Cambria Math" w:hAnsi="Cambria Math" w:cs="Times New Roman"/>
            <w:sz w:val="24"/>
            <w:szCs w:val="24"/>
          </w:rPr>
          <m:t xml:space="preserve"> ~  N(0,</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oMath>
    </w:p>
    <w:p w:rsidR="00840EDA" w:rsidRDefault="00B32491" w:rsidP="00A21747">
      <w:pPr>
        <w:rPr>
          <w:rFonts w:ascii="Times New Roman" w:hAnsi="Times New Roman" w:cs="Times New Roman"/>
          <w:sz w:val="24"/>
          <w:szCs w:val="24"/>
        </w:rPr>
      </w:pPr>
      <w:r>
        <w:rPr>
          <w:rFonts w:ascii="Times New Roman" w:hAnsi="Times New Roman" w:cs="Times New Roman"/>
          <w:sz w:val="24"/>
          <w:szCs w:val="24"/>
        </w:rPr>
        <w:t xml:space="preserve">Here, </w:t>
      </w:r>
      <w:r w:rsidR="008E25B7" w:rsidRPr="008E25B7">
        <w:rPr>
          <w:rFonts w:ascii="Times New Roman" w:hAnsi="Times New Roman" w:cs="Times New Roman"/>
          <w:i/>
          <w:sz w:val="24"/>
          <w:szCs w:val="24"/>
        </w:rPr>
        <w:t>f(υ</w:t>
      </w:r>
      <w:r w:rsidR="008E25B7" w:rsidRPr="008E25B7">
        <w:rPr>
          <w:rFonts w:ascii="Times New Roman" w:hAnsi="Times New Roman" w:cs="Times New Roman"/>
          <w:i/>
          <w:sz w:val="24"/>
          <w:szCs w:val="24"/>
          <w:vertAlign w:val="subscript"/>
        </w:rPr>
        <w:t>t</w:t>
      </w:r>
      <w:r w:rsidR="008E25B7" w:rsidRPr="008E25B7">
        <w:rPr>
          <w:rFonts w:ascii="Times New Roman" w:hAnsi="Times New Roman" w:cs="Times New Roman"/>
          <w:i/>
          <w:sz w:val="24"/>
          <w:szCs w:val="24"/>
        </w:rPr>
        <w:t>)</w:t>
      </w:r>
      <w:r w:rsidR="008E25B7">
        <w:rPr>
          <w:rFonts w:ascii="Times New Roman" w:hAnsi="Times New Roman" w:cs="Times New Roman"/>
          <w:sz w:val="24"/>
          <w:szCs w:val="24"/>
        </w:rPr>
        <w:t xml:space="preserve"> term controls impact of the shocks </w:t>
      </w:r>
      <w:r w:rsidR="008E25B7" w:rsidRPr="008E25B7">
        <w:rPr>
          <w:rFonts w:ascii="Times New Roman" w:hAnsi="Times New Roman" w:cs="Times New Roman"/>
          <w:i/>
          <w:sz w:val="24"/>
          <w:szCs w:val="24"/>
        </w:rPr>
        <w:t>υ</w:t>
      </w:r>
      <w:r w:rsidR="008E25B7" w:rsidRPr="008E25B7">
        <w:rPr>
          <w:rFonts w:ascii="Times New Roman" w:hAnsi="Times New Roman" w:cs="Times New Roman"/>
          <w:i/>
          <w:sz w:val="24"/>
          <w:szCs w:val="24"/>
          <w:vertAlign w:val="subscript"/>
        </w:rPr>
        <w:t>t</w:t>
      </w:r>
      <w:r w:rsidR="008E25B7">
        <w:rPr>
          <w:rFonts w:ascii="Times New Roman" w:hAnsi="Times New Roman" w:cs="Times New Roman"/>
          <w:i/>
          <w:sz w:val="24"/>
          <w:szCs w:val="24"/>
          <w:vertAlign w:val="subscript"/>
        </w:rPr>
        <w:t xml:space="preserve"> </w:t>
      </w:r>
      <w:r w:rsidR="008E25B7">
        <w:rPr>
          <w:rFonts w:ascii="Times New Roman" w:hAnsi="Times New Roman" w:cs="Times New Roman"/>
          <w:sz w:val="24"/>
          <w:szCs w:val="24"/>
        </w:rPr>
        <w:t xml:space="preserve">on the transformed conditional variance </w:t>
      </w:r>
      <w:r w:rsidR="008E25B7" w:rsidRPr="008E25B7">
        <w:rPr>
          <w:rFonts w:ascii="Times New Roman" w:hAnsi="Times New Roman" w:cs="Times New Roman"/>
          <w:i/>
          <w:sz w:val="24"/>
          <w:szCs w:val="24"/>
        </w:rPr>
        <w:t>h</w:t>
      </w:r>
      <w:r w:rsidR="008E25B7" w:rsidRPr="008E25B7">
        <w:rPr>
          <w:rFonts w:ascii="Times New Roman" w:hAnsi="Times New Roman" w:cs="Times New Roman"/>
          <w:i/>
          <w:sz w:val="24"/>
          <w:szCs w:val="24"/>
          <w:vertAlign w:val="subscript"/>
        </w:rPr>
        <w:t>t-1</w:t>
      </w:r>
      <w:r w:rsidR="008E25B7">
        <w:rPr>
          <w:rFonts w:ascii="Times New Roman" w:hAnsi="Times New Roman" w:cs="Times New Roman"/>
          <w:sz w:val="24"/>
          <w:szCs w:val="24"/>
        </w:rPr>
        <w:t>.</w:t>
      </w:r>
    </w:p>
    <w:p w:rsidR="00840EDA" w:rsidRDefault="00840EDA" w:rsidP="00A21747">
      <w:pPr>
        <w:rPr>
          <w:rFonts w:ascii="Times New Roman" w:hAnsi="Times New Roman" w:cs="Times New Roman"/>
          <w:sz w:val="24"/>
          <w:szCs w:val="24"/>
        </w:rPr>
      </w:pPr>
      <w:r>
        <w:rPr>
          <w:rFonts w:ascii="Times New Roman" w:hAnsi="Times New Roman" w:cs="Times New Roman"/>
          <w:sz w:val="24"/>
          <w:szCs w:val="24"/>
        </w:rPr>
        <w:t xml:space="preserve">For instance, in case of b-GARCH </w:t>
      </w:r>
      <w:r w:rsidRPr="008E25B7">
        <w:rPr>
          <w:rFonts w:ascii="Times New Roman" w:hAnsi="Times New Roman" w:cs="Times New Roman"/>
          <w:i/>
          <w:sz w:val="24"/>
          <w:szCs w:val="24"/>
        </w:rPr>
        <w:t>f(υ</w:t>
      </w:r>
      <w:r w:rsidRPr="008E25B7">
        <w:rPr>
          <w:rFonts w:ascii="Times New Roman" w:hAnsi="Times New Roman" w:cs="Times New Roman"/>
          <w:i/>
          <w:sz w:val="24"/>
          <w:szCs w:val="24"/>
          <w:vertAlign w:val="subscript"/>
        </w:rPr>
        <w:t>t</w:t>
      </w:r>
      <w:r w:rsidRPr="008E25B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Pr="008E25B7">
        <w:rPr>
          <w:rFonts w:ascii="Times New Roman" w:hAnsi="Times New Roman" w:cs="Times New Roman"/>
          <w:i/>
          <w:sz w:val="24"/>
          <w:szCs w:val="24"/>
        </w:rPr>
        <w:t>υ</w:t>
      </w:r>
      <w:r w:rsidRPr="008E25B7">
        <w:rPr>
          <w:rFonts w:ascii="Times New Roman" w:hAnsi="Times New Roman" w:cs="Times New Roman"/>
          <w:i/>
          <w:sz w:val="24"/>
          <w:szCs w:val="24"/>
          <w:vertAlign w:val="subscript"/>
        </w:rPr>
        <w:t>t</w:t>
      </w:r>
      <w:r w:rsidRPr="00840EDA">
        <w:rPr>
          <w:rFonts w:ascii="Times New Roman" w:hAnsi="Times New Roman" w:cs="Times New Roman"/>
          <w:i/>
          <w:sz w:val="24"/>
          <w:szCs w:val="24"/>
          <w:vertAlign w:val="superscript"/>
        </w:rPr>
        <w:t>2</w:t>
      </w:r>
      <w:r>
        <w:rPr>
          <w:rFonts w:ascii="Times New Roman" w:hAnsi="Times New Roman" w:cs="Times New Roman"/>
          <w:sz w:val="24"/>
          <w:szCs w:val="24"/>
        </w:rPr>
        <w:t>.</w:t>
      </w:r>
    </w:p>
    <w:p w:rsidR="00CF0CDE" w:rsidRDefault="00CF0CDE" w:rsidP="00A21747">
      <w:pPr>
        <w:rPr>
          <w:rFonts w:ascii="Times New Roman" w:hAnsi="Times New Roman" w:cs="Times New Roman"/>
          <w:sz w:val="24"/>
          <w:szCs w:val="24"/>
        </w:rPr>
      </w:pPr>
    </w:p>
    <w:p w:rsidR="00840EDA" w:rsidRPr="00840EDA" w:rsidRDefault="00840EDA" w:rsidP="00A21747">
      <w:pPr>
        <w:rPr>
          <w:rFonts w:ascii="Times New Roman" w:hAnsi="Times New Roman" w:cs="Times New Roman"/>
          <w:sz w:val="24"/>
          <w:szCs w:val="24"/>
        </w:rPr>
      </w:pPr>
    </w:p>
    <w:sectPr w:rsidR="00840EDA" w:rsidRPr="00840EDA" w:rsidSect="009C0C7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3D5" w:rsidRDefault="007203D5" w:rsidP="00A21747">
      <w:pPr>
        <w:spacing w:after="0" w:line="240" w:lineRule="auto"/>
      </w:pPr>
      <w:r>
        <w:separator/>
      </w:r>
    </w:p>
  </w:endnote>
  <w:endnote w:type="continuationSeparator" w:id="0">
    <w:p w:rsidR="007203D5" w:rsidRDefault="007203D5" w:rsidP="00A217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3D5" w:rsidRDefault="007203D5" w:rsidP="00A21747">
      <w:pPr>
        <w:spacing w:after="0" w:line="240" w:lineRule="auto"/>
      </w:pPr>
      <w:r>
        <w:separator/>
      </w:r>
    </w:p>
  </w:footnote>
  <w:footnote w:type="continuationSeparator" w:id="0">
    <w:p w:rsidR="007203D5" w:rsidRDefault="007203D5" w:rsidP="00A217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41325"/>
    <w:multiLevelType w:val="hybridMultilevel"/>
    <w:tmpl w:val="DE9ED9F2"/>
    <w:lvl w:ilvl="0" w:tplc="4B845E52">
      <w:start w:val="1"/>
      <w:numFmt w:val="decimal"/>
      <w:lvlText w:val="%1."/>
      <w:lvlJc w:val="left"/>
      <w:pPr>
        <w:ind w:left="720" w:hanging="360"/>
      </w:pPr>
      <w:rPr>
        <w:rFonts w:ascii="Arial" w:hAnsi="Arial" w:cs="Arial"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6146"/>
  </w:hdrShapeDefaults>
  <w:footnotePr>
    <w:footnote w:id="-1"/>
    <w:footnote w:id="0"/>
  </w:footnotePr>
  <w:endnotePr>
    <w:endnote w:id="-1"/>
    <w:endnote w:id="0"/>
  </w:endnotePr>
  <w:compat/>
  <w:rsids>
    <w:rsidRoot w:val="00660CB8"/>
    <w:rsid w:val="000269C1"/>
    <w:rsid w:val="00043F34"/>
    <w:rsid w:val="00084AAE"/>
    <w:rsid w:val="000C0D8F"/>
    <w:rsid w:val="000C6501"/>
    <w:rsid w:val="0017336F"/>
    <w:rsid w:val="00296242"/>
    <w:rsid w:val="003C4355"/>
    <w:rsid w:val="004B59AD"/>
    <w:rsid w:val="00523904"/>
    <w:rsid w:val="00593CB3"/>
    <w:rsid w:val="005A0923"/>
    <w:rsid w:val="005E1DA5"/>
    <w:rsid w:val="00615821"/>
    <w:rsid w:val="00660CB8"/>
    <w:rsid w:val="00675B54"/>
    <w:rsid w:val="00690A93"/>
    <w:rsid w:val="006B6EE4"/>
    <w:rsid w:val="007203D5"/>
    <w:rsid w:val="007B3144"/>
    <w:rsid w:val="00840EDA"/>
    <w:rsid w:val="008A5F22"/>
    <w:rsid w:val="008E013F"/>
    <w:rsid w:val="008E25B7"/>
    <w:rsid w:val="008E2B8C"/>
    <w:rsid w:val="009C0C71"/>
    <w:rsid w:val="00A21747"/>
    <w:rsid w:val="00A23F2D"/>
    <w:rsid w:val="00AD0AAB"/>
    <w:rsid w:val="00B32491"/>
    <w:rsid w:val="00B91451"/>
    <w:rsid w:val="00CF0CDE"/>
    <w:rsid w:val="00D0245E"/>
    <w:rsid w:val="00D41D3F"/>
    <w:rsid w:val="00D7285C"/>
    <w:rsid w:val="00DB1EA0"/>
    <w:rsid w:val="00E01E61"/>
    <w:rsid w:val="00E17ABC"/>
    <w:rsid w:val="00E420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C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6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501"/>
    <w:rPr>
      <w:rFonts w:ascii="Tahoma" w:hAnsi="Tahoma" w:cs="Tahoma"/>
      <w:sz w:val="16"/>
      <w:szCs w:val="16"/>
    </w:rPr>
  </w:style>
  <w:style w:type="paragraph" w:styleId="ListParagraph">
    <w:name w:val="List Paragraph"/>
    <w:basedOn w:val="Normal"/>
    <w:uiPriority w:val="34"/>
    <w:qFormat/>
    <w:rsid w:val="008E013F"/>
    <w:pPr>
      <w:ind w:left="720"/>
      <w:contextualSpacing/>
    </w:pPr>
  </w:style>
  <w:style w:type="paragraph" w:styleId="Header">
    <w:name w:val="header"/>
    <w:basedOn w:val="Normal"/>
    <w:link w:val="HeaderChar"/>
    <w:uiPriority w:val="99"/>
    <w:semiHidden/>
    <w:unhideWhenUsed/>
    <w:rsid w:val="00A2174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21747"/>
  </w:style>
  <w:style w:type="paragraph" w:styleId="Footer">
    <w:name w:val="footer"/>
    <w:basedOn w:val="Normal"/>
    <w:link w:val="FooterChar"/>
    <w:uiPriority w:val="99"/>
    <w:semiHidden/>
    <w:unhideWhenUsed/>
    <w:rsid w:val="00A2174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21747"/>
  </w:style>
  <w:style w:type="character" w:styleId="PlaceholderText">
    <w:name w:val="Placeholder Text"/>
    <w:basedOn w:val="DefaultParagraphFont"/>
    <w:uiPriority w:val="99"/>
    <w:semiHidden/>
    <w:rsid w:val="005E1DA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dc:creator>
  <cp:lastModifiedBy>Vikas</cp:lastModifiedBy>
  <cp:revision>26</cp:revision>
  <dcterms:created xsi:type="dcterms:W3CDTF">2015-11-26T06:30:00Z</dcterms:created>
  <dcterms:modified xsi:type="dcterms:W3CDTF">2015-11-26T19:56:00Z</dcterms:modified>
</cp:coreProperties>
</file>