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A17E8" w14:textId="1B51DA4E" w:rsidR="0001089A" w:rsidRDefault="00930F64" w:rsidP="00930F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Journey</w:t>
      </w:r>
    </w:p>
    <w:p w14:paraId="182F86E7" w14:textId="4A866EA3" w:rsidR="00930F64" w:rsidRDefault="00930F64" w:rsidP="00930F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Initially, I considered using a Convolutional Neural Network (CNN) model. However, I soon realized that the ARC tasks make it nearly impossible for a single traditional AI model to achieve a satisfactory score due to its diversity. Combining two AI models seemed too risky given the time constraints. Instead, I opted for a simpler approach: a rule-based model that generates all possible combinations of transformational primitives up to a specific depth and applies them to each task.</w:t>
      </w:r>
    </w:p>
    <w:p w14:paraId="581C2EC5" w14:textId="46BC89E0" w:rsidR="00930F64" w:rsidRDefault="00930F64" w:rsidP="00930F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initial model implementation </w:t>
      </w:r>
      <w:r w:rsidR="00D33F47">
        <w:rPr>
          <w:rFonts w:ascii="Times New Roman" w:hAnsi="Times New Roman" w:cs="Times New Roman"/>
          <w:sz w:val="24"/>
          <w:szCs w:val="24"/>
        </w:rPr>
        <w:t>included about 10 primitive methods but faced runtime errors on Gradescope when I added more methods. To address this, I planned adding case-based reasoning. However, the diversity of tasks made it challenging to determine similarity between cases or decide which test cases to store. Instead, I implemented basic heuristics, such as discarding combinations like rotating 90 and 270 degrees together. These simple heuristics worked surprisingly well.</w:t>
      </w:r>
    </w:p>
    <w:p w14:paraId="52790EB6" w14:textId="56E34E13" w:rsidR="00D33F47" w:rsidRDefault="00D33F47" w:rsidP="00930F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 added more computationally demanding primitives, I introduced a dynamic input grid feature check to predic whether transformations in a combination were valid and meaning for the current grid. This greatly improved efficiency and eliminated runtime issues completely. Finally, I enhanced the model’s color mapping by introducing a dynamic color transformation logic that learns from training data. When a consistent color substitution pattern appeared across all training sets, the model applied this knowledge, boosting accuracy by 50%.</w:t>
      </w:r>
    </w:p>
    <w:p w14:paraId="7F09962F" w14:textId="26A261D7" w:rsidR="00DE46BF" w:rsidRDefault="00DE46BF" w:rsidP="00930F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15866E" w14:textId="4B5B2600" w:rsidR="00DE46BF" w:rsidRDefault="00DE46BF" w:rsidP="00930F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Learnings</w:t>
      </w:r>
    </w:p>
    <w:p w14:paraId="26117BC3" w14:textId="3A7D80A8" w:rsidR="00DE46BF" w:rsidRPr="00930F64" w:rsidRDefault="00DE46BF" w:rsidP="00930F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this project, I didn’t quite enjoy any AI classes, primarily because I struggled to understand the inner workings in one parameter adjustment. However, this project was different.</w:t>
      </w:r>
    </w:p>
    <w:sectPr w:rsidR="00DE46BF" w:rsidRPr="00930F64" w:rsidSect="00D27F59">
      <w:pgSz w:w="12240" w:h="15840"/>
      <w:pgMar w:top="1714" w:right="1325" w:bottom="274" w:left="1325" w:header="144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64"/>
    <w:rsid w:val="0001089A"/>
    <w:rsid w:val="00930F64"/>
    <w:rsid w:val="00AA3F4E"/>
    <w:rsid w:val="00C7730C"/>
    <w:rsid w:val="00D27F59"/>
    <w:rsid w:val="00D33F47"/>
    <w:rsid w:val="00DE46BF"/>
    <w:rsid w:val="00E1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B6D33"/>
  <w15:chartTrackingRefBased/>
  <w15:docId w15:val="{0D0FDCE9-CD15-4D4B-B3DC-C124BF0E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EastAsia" w:hAnsi="Georgia" w:cs="Georgia"/>
        <w:snapToGrid w:val="0"/>
        <w:w w:val="90"/>
        <w:kern w:val="22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F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F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F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F6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F6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F6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F6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F6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F6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F6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F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F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F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F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F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F6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F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F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준서</dc:creator>
  <cp:keywords/>
  <dc:description/>
  <cp:lastModifiedBy>하 준서</cp:lastModifiedBy>
  <cp:revision>1</cp:revision>
  <dcterms:created xsi:type="dcterms:W3CDTF">2024-11-29T17:02:00Z</dcterms:created>
  <dcterms:modified xsi:type="dcterms:W3CDTF">2024-11-29T17:29:00Z</dcterms:modified>
</cp:coreProperties>
</file>