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A6AD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Evaluating Profitability for Leasing a Sports Stadium</w:t>
      </w:r>
    </w:p>
    <w:p w14:paraId="593036ED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Step 1: Identifying Factors to Consider</w:t>
      </w:r>
    </w:p>
    <w:p w14:paraId="29B81A82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Clarifying Questions:</w:t>
      </w:r>
    </w:p>
    <w:p w14:paraId="16DDC319" w14:textId="77777777" w:rsidR="001B69A2" w:rsidRDefault="001B69A2" w:rsidP="001B69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What is the primary purpose of leasing the stadium?</w:t>
      </w:r>
    </w:p>
    <w:p w14:paraId="54924FB3" w14:textId="77777777" w:rsidR="001B69A2" w:rsidRDefault="001B69A2" w:rsidP="001B69A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What are the main sources of revenue?</w:t>
      </w:r>
    </w:p>
    <w:p w14:paraId="0C087A05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Market Analysis:</w:t>
      </w:r>
    </w:p>
    <w:p w14:paraId="3C3DCC30" w14:textId="77777777" w:rsidR="001B69A2" w:rsidRDefault="001B69A2" w:rsidP="001B69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Region: Where is the stadium located?</w:t>
      </w:r>
    </w:p>
    <w:p w14:paraId="29CF1406" w14:textId="77777777" w:rsidR="001B69A2" w:rsidRDefault="001B69A2" w:rsidP="001B69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Customer Base: Who are the potential attendees?</w:t>
      </w:r>
    </w:p>
    <w:p w14:paraId="083FE1B5" w14:textId="77777777" w:rsidR="001B69A2" w:rsidRDefault="001B69A2" w:rsidP="001B69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Competitors: Who are the main competitors in the region?</w:t>
      </w:r>
    </w:p>
    <w:p w14:paraId="15C280B9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Profitability Considerations:</w:t>
      </w:r>
    </w:p>
    <w:p w14:paraId="61D0F3E0" w14:textId="77777777" w:rsidR="001B69A2" w:rsidRDefault="001B69A2" w:rsidP="001B69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Revenue:</w:t>
      </w:r>
    </w:p>
    <w:p w14:paraId="2828BAD5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Ticket Price: How much will </w:t>
      </w:r>
      <w:proofErr w:type="gramStart"/>
      <w:r>
        <w:rPr>
          <w:rFonts w:eastAsia="Times New Roman"/>
          <w:color w:val="000000"/>
          <w:sz w:val="24"/>
          <w:szCs w:val="24"/>
        </w:rPr>
        <w:t>tickets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cost?</w:t>
      </w:r>
    </w:p>
    <w:p w14:paraId="3D944AC8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Advertising Price: Revenue from advertisements.</w:t>
      </w:r>
    </w:p>
    <w:p w14:paraId="7D05A67B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Food Services: Revenue from food and beverage sales.</w:t>
      </w:r>
    </w:p>
    <w:p w14:paraId="5CD0B5FE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Ad Income: Additional income from advertising.</w:t>
      </w:r>
    </w:p>
    <w:p w14:paraId="4DE2AE1C" w14:textId="77777777" w:rsidR="001B69A2" w:rsidRDefault="001B69A2" w:rsidP="001B69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Quantity:</w:t>
      </w:r>
    </w:p>
    <w:p w14:paraId="0C3E440A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Number of Events: How many events will be held each year?</w:t>
      </w:r>
    </w:p>
    <w:p w14:paraId="4BC4DB45" w14:textId="77777777" w:rsidR="001B69A2" w:rsidRDefault="001B69A2" w:rsidP="001B69A2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Costs:</w:t>
      </w:r>
    </w:p>
    <w:p w14:paraId="5A1CC347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Fixed Costs: Selling, General, and Administrative (S&amp;GA) expenses, overhead costs (utilities, rent, labor).</w:t>
      </w:r>
    </w:p>
    <w:p w14:paraId="1C7C5323" w14:textId="77777777" w:rsidR="001B69A2" w:rsidRDefault="001B69A2" w:rsidP="001B69A2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Variable Costs: Operating costs per event, Cost of Goods Sold (COGS).</w:t>
      </w:r>
    </w:p>
    <w:p w14:paraId="688E1F1C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Step 2: Specific Numbers and Initial Calculation</w:t>
      </w:r>
    </w:p>
    <w:p w14:paraId="2F4C5442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Specific Numbers:</w:t>
      </w:r>
    </w:p>
    <w:p w14:paraId="1E492EB6" w14:textId="77777777" w:rsidR="001B69A2" w:rsidRDefault="001B69A2" w:rsidP="001B69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Tickets:</w:t>
      </w:r>
    </w:p>
    <w:p w14:paraId="7891C193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Capacity: 20,000</w:t>
      </w:r>
    </w:p>
    <w:p w14:paraId="0ABC0CDB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Attendance Rate: 75%</w:t>
      </w:r>
    </w:p>
    <w:p w14:paraId="6B45E920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Number of Games: 40 per year</w:t>
      </w:r>
    </w:p>
    <w:p w14:paraId="740D59F9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Ticket Price: $38 per ticket (50% revenue shared with the stadium)</w:t>
      </w:r>
    </w:p>
    <w:p w14:paraId="3F418E48" w14:textId="77777777" w:rsidR="001B69A2" w:rsidRDefault="001B69A2" w:rsidP="001B69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Food:</w:t>
      </w:r>
    </w:p>
    <w:p w14:paraId="50FC3E7E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Revenue: $35 per ticket</w:t>
      </w:r>
    </w:p>
    <w:p w14:paraId="77F6358C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Cost: 40% of revenue</w:t>
      </w:r>
    </w:p>
    <w:p w14:paraId="3B712A87" w14:textId="77777777" w:rsidR="001B69A2" w:rsidRDefault="001B69A2" w:rsidP="001B69A2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Costs:</w:t>
      </w:r>
    </w:p>
    <w:p w14:paraId="7F7961D1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Lease Cost: $18 million per year</w:t>
      </w:r>
    </w:p>
    <w:p w14:paraId="6EAA9AE4" w14:textId="77777777" w:rsidR="001B69A2" w:rsidRDefault="001B69A2" w:rsidP="001B69A2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Monthly Operating Cost: $1 million per month (operating for 8 months)</w:t>
      </w:r>
    </w:p>
    <w:p w14:paraId="2205025C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Profit Calculation:</w:t>
      </w:r>
    </w:p>
    <w:p w14:paraId="35383BB2" w14:textId="77777777" w:rsidR="001B69A2" w:rsidRDefault="001B69A2" w:rsidP="001B69A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lastRenderedPageBreak/>
        <w:t>Revenue:</w:t>
      </w:r>
    </w:p>
    <w:p w14:paraId="4956DEF3" w14:textId="77777777" w:rsidR="001B69A2" w:rsidRDefault="001B69A2" w:rsidP="001B69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Ticket Sales: 20,000×75%×40=600,00020,000 \times 75\% \times 40 = 600,00020,000×75%×40=600,000</w:t>
      </w:r>
    </w:p>
    <w:p w14:paraId="24B3EE77" w14:textId="77777777" w:rsidR="001B69A2" w:rsidRDefault="001B69A2" w:rsidP="001B69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Ticket Profit: 38</w:t>
      </w:r>
      <w:proofErr w:type="gramStart"/>
      <w:r>
        <w:rPr>
          <w:rFonts w:eastAsia="Times New Roman"/>
          <w:color w:val="000000"/>
          <w:sz w:val="24"/>
          <w:szCs w:val="24"/>
        </w:rPr>
        <w:t>×(</w:t>
      </w:r>
      <w:proofErr w:type="gramEnd"/>
      <w:r>
        <w:rPr>
          <w:rFonts w:eastAsia="Times New Roman"/>
          <w:color w:val="000000"/>
          <w:sz w:val="24"/>
          <w:szCs w:val="24"/>
        </w:rPr>
        <w:t>1−50%)=$1938 \times (1 - 50\%) = \$1938×(1−50%)=$19</w:t>
      </w:r>
    </w:p>
    <w:p w14:paraId="25D00B12" w14:textId="77777777" w:rsidR="001B69A2" w:rsidRDefault="001B69A2" w:rsidP="001B69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Food Profit: 35</w:t>
      </w:r>
      <w:proofErr w:type="gramStart"/>
      <w:r>
        <w:rPr>
          <w:rFonts w:eastAsia="Times New Roman"/>
          <w:color w:val="000000"/>
          <w:sz w:val="24"/>
          <w:szCs w:val="24"/>
        </w:rPr>
        <w:t>×(</w:t>
      </w:r>
      <w:proofErr w:type="gramEnd"/>
      <w:r>
        <w:rPr>
          <w:rFonts w:eastAsia="Times New Roman"/>
          <w:color w:val="000000"/>
          <w:sz w:val="24"/>
          <w:szCs w:val="24"/>
        </w:rPr>
        <w:t>1−40%)=$2135 \times (1 - 40\%) = \$2135×(1−40%)=$21</w:t>
      </w:r>
    </w:p>
    <w:p w14:paraId="39458216" w14:textId="77777777" w:rsidR="001B69A2" w:rsidRDefault="001B69A2" w:rsidP="001B69A2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Costs:</w:t>
      </w:r>
    </w:p>
    <w:p w14:paraId="3A9C69F2" w14:textId="77777777" w:rsidR="001B69A2" w:rsidRDefault="001B69A2" w:rsidP="001B69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Rent: $18 million per year</w:t>
      </w:r>
    </w:p>
    <w:p w14:paraId="1D994E98" w14:textId="77777777" w:rsidR="001B69A2" w:rsidRDefault="001B69A2" w:rsidP="001B69A2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Operations: 8 months×1 million/month=$8 million8 \</w:t>
      </w:r>
      <w:proofErr w:type="gramStart"/>
      <w:r>
        <w:rPr>
          <w:rFonts w:eastAsia="Times New Roman"/>
          <w:color w:val="000000"/>
          <w:sz w:val="24"/>
          <w:szCs w:val="24"/>
        </w:rPr>
        <w:t>text{ months</w:t>
      </w:r>
      <w:proofErr w:type="gramEnd"/>
      <w:r>
        <w:rPr>
          <w:rFonts w:eastAsia="Times New Roman"/>
          <w:color w:val="000000"/>
          <w:sz w:val="24"/>
          <w:szCs w:val="24"/>
        </w:rPr>
        <w:t>} \times 1 \text{ million/month} = \$8 \text{ million}8 months×1 million/month=$8 million</w:t>
      </w:r>
    </w:p>
    <w:p w14:paraId="1D68E35B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Calculating Net Profit:</w:t>
      </w:r>
      <w:r>
        <w:rPr>
          <w:color w:val="000000"/>
          <w:sz w:val="24"/>
          <w:szCs w:val="24"/>
        </w:rPr>
        <w:t xml:space="preserve"> Total Revenue=600,000×(19+21)=600,000×40=$24 million\text{Total Revenue} = 600,000 \times (19 + 21) = 600,000 \times 40 = \$24 \text{ million}Total Revenue=600,000×(19+21)=600,000×40=$24 million Total Costs=18 million+8 million=$26 million\text{Total Costs} = 18 \text{ million} + 8 \text{ million} = \$26 \text{ million}Total Costs=18 million+8 million=$26 million Net Profit=24 million−26 million=−$2 million\text{Net Profit} = 24 \text{ million} - 26 \text{ million} = -\$2 \text{ million}Net Profit=24 million−26 million=−$2 million</w:t>
      </w:r>
    </w:p>
    <w:p w14:paraId="5BE6CE22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Insight:</w:t>
      </w:r>
      <w:r>
        <w:rPr>
          <w:color w:val="000000"/>
          <w:sz w:val="24"/>
          <w:szCs w:val="24"/>
        </w:rPr>
        <w:t> The profit is -$2 million, indicating a loss by renting this stadium.</w:t>
      </w:r>
    </w:p>
    <w:p w14:paraId="407ED168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Step 3: Attendance Rate to Break Even</w:t>
      </w:r>
    </w:p>
    <w:p w14:paraId="5C346190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Clarifying Questions:</w:t>
      </w:r>
    </w:p>
    <w:p w14:paraId="608FC8E5" w14:textId="77777777" w:rsidR="001B69A2" w:rsidRDefault="001B69A2" w:rsidP="001B69A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Are only attendees over 15,000 charged $5 each, or all attendees?</w:t>
      </w:r>
    </w:p>
    <w:p w14:paraId="071AF580" w14:textId="77777777" w:rsidR="001B69A2" w:rsidRDefault="001B69A2" w:rsidP="001B69A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If attendance exceeds 16,000, is it $5 for attendees between 15,000 and 16,000, and $10 for those above 16,000?</w:t>
      </w:r>
    </w:p>
    <w:p w14:paraId="3048F017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Calculation for Attendance Over 15,000:</w:t>
      </w:r>
    </w:p>
    <w:p w14:paraId="792F6BDB" w14:textId="77777777" w:rsidR="001B69A2" w:rsidRDefault="001B69A2" w:rsidP="001B69A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16,000 - 15,000 = 1,000 additional attendees</w:t>
      </w:r>
    </w:p>
    <w:p w14:paraId="2B49B808" w14:textId="77777777" w:rsidR="001B69A2" w:rsidRDefault="001B69A2" w:rsidP="001B69A2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Incremental Revenue Calculation: 1,000×40</w:t>
      </w:r>
      <w:proofErr w:type="gramStart"/>
      <w:r>
        <w:rPr>
          <w:rFonts w:eastAsia="Times New Roman"/>
          <w:color w:val="000000"/>
          <w:sz w:val="24"/>
          <w:szCs w:val="24"/>
        </w:rPr>
        <w:t>×(</w:t>
      </w:r>
      <w:proofErr w:type="gramEnd"/>
      <w:r>
        <w:rPr>
          <w:rFonts w:eastAsia="Times New Roman"/>
          <w:color w:val="000000"/>
          <w:sz w:val="24"/>
          <w:szCs w:val="24"/>
        </w:rPr>
        <w:t>19+21−5)=1,000×40×35=$1.4 million1,000 \times 40 \times (19 + 21 - 5) = 1,000 \times 40 \times 35 = \$1.4 \text{ million}1,000×40×(19+21−5)=1,000×40×35=$1.4 million</w:t>
      </w:r>
    </w:p>
    <w:p w14:paraId="4625CDF8" w14:textId="77777777" w:rsidR="001B69A2" w:rsidRDefault="001B69A2" w:rsidP="001B69A2">
      <w:pPr>
        <w:numPr>
          <w:ilvl w:val="1"/>
          <w:numId w:val="7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Since $1.4 million &lt; $2 million, the deficit is $0.6 million.</w:t>
      </w:r>
    </w:p>
    <w:p w14:paraId="335B6C60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Calculation for Attendance Over 16,000:</w:t>
      </w:r>
      <w:r>
        <w:rPr>
          <w:color w:val="000000"/>
          <w:sz w:val="24"/>
          <w:szCs w:val="24"/>
        </w:rPr>
        <w:t xml:space="preserve"> N×40</w:t>
      </w:r>
      <w:proofErr w:type="gramStart"/>
      <w:r>
        <w:rPr>
          <w:color w:val="000000"/>
          <w:sz w:val="24"/>
          <w:szCs w:val="24"/>
        </w:rPr>
        <w:t>×(</w:t>
      </w:r>
      <w:proofErr w:type="gramEnd"/>
      <w:r>
        <w:rPr>
          <w:color w:val="000000"/>
          <w:sz w:val="24"/>
          <w:szCs w:val="24"/>
        </w:rPr>
        <w:t>19+21−10)=0.6 </w:t>
      </w:r>
      <w:proofErr w:type="spellStart"/>
      <w:r>
        <w:rPr>
          <w:color w:val="000000"/>
          <w:sz w:val="24"/>
          <w:szCs w:val="24"/>
        </w:rPr>
        <w:t>millionN</w:t>
      </w:r>
      <w:proofErr w:type="spellEnd"/>
      <w:r>
        <w:rPr>
          <w:color w:val="000000"/>
          <w:sz w:val="24"/>
          <w:szCs w:val="24"/>
        </w:rPr>
        <w:t xml:space="preserve"> \times 40 \times (19 + 21 - 10) = 0.6 \text{ million}N×40×(19+21−10)=0.6 million N×40×30=0.6 </w:t>
      </w:r>
      <w:proofErr w:type="spellStart"/>
      <w:r>
        <w:rPr>
          <w:color w:val="000000"/>
          <w:sz w:val="24"/>
          <w:szCs w:val="24"/>
        </w:rPr>
        <w:t>millionN</w:t>
      </w:r>
      <w:proofErr w:type="spellEnd"/>
      <w:r>
        <w:rPr>
          <w:color w:val="000000"/>
          <w:sz w:val="24"/>
          <w:szCs w:val="24"/>
        </w:rPr>
        <w:t xml:space="preserve"> \times 40 \times 30 = 0.6 \text{ million}N×40×30=0.6 million N=0.6 million40×30=500N = \frac{0.6 \text{ million}}{40 \times 30} = 500N=40×300.6 million​=500</w:t>
      </w:r>
    </w:p>
    <w:p w14:paraId="55596B13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Total Attendance Needed:</w:t>
      </w:r>
      <w:r>
        <w:rPr>
          <w:color w:val="000000"/>
          <w:sz w:val="24"/>
          <w:szCs w:val="24"/>
        </w:rPr>
        <w:t xml:space="preserve"> 15,000+1,000+500=16,50015,000 + 1,000 + 500 = 16,50015,000+1,000+500=16,500 Attendance Rate=16,50020,000=82.5%\</w:t>
      </w:r>
      <w:proofErr w:type="gramStart"/>
      <w:r>
        <w:rPr>
          <w:color w:val="000000"/>
          <w:sz w:val="24"/>
          <w:szCs w:val="24"/>
        </w:rPr>
        <w:t>text{</w:t>
      </w:r>
      <w:proofErr w:type="gramEnd"/>
      <w:r>
        <w:rPr>
          <w:color w:val="000000"/>
          <w:sz w:val="24"/>
          <w:szCs w:val="24"/>
        </w:rPr>
        <w:t>Attendance Rate} = \frac{16,500}{20,000} = 82.5\%Attendance Rate=20,00016,500​=82.5%</w:t>
      </w:r>
    </w:p>
    <w:p w14:paraId="626DADB0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Insight:</w:t>
      </w:r>
      <w:r>
        <w:rPr>
          <w:color w:val="000000"/>
          <w:sz w:val="24"/>
          <w:szCs w:val="24"/>
        </w:rPr>
        <w:t> To break even, the attendance rate needs to be at least 82.5%, up from the original 75%.</w:t>
      </w:r>
    </w:p>
    <w:p w14:paraId="24AD2775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Step 4: Other Ways to Increase Profit</w:t>
      </w:r>
    </w:p>
    <w:p w14:paraId="21CF8A46" w14:textId="77777777" w:rsidR="001B69A2" w:rsidRDefault="001B69A2" w:rsidP="001B69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lastRenderedPageBreak/>
        <w:t>Increase the number of events held.</w:t>
      </w:r>
    </w:p>
    <w:p w14:paraId="31F85FF2" w14:textId="77777777" w:rsidR="001B69A2" w:rsidRDefault="001B69A2" w:rsidP="001B69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Increase occupancy rates and sell annual tickets.</w:t>
      </w:r>
    </w:p>
    <w:p w14:paraId="20858974" w14:textId="77777777" w:rsidR="001B69A2" w:rsidRDefault="001B69A2" w:rsidP="001B69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Sell other related products during events.</w:t>
      </w:r>
    </w:p>
    <w:p w14:paraId="3DF6E602" w14:textId="77777777" w:rsidR="001B69A2" w:rsidRDefault="001B69A2" w:rsidP="001B69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Rent the stadium to other parties when not in use (e.g., for training).</w:t>
      </w:r>
    </w:p>
    <w:p w14:paraId="43E29D6A" w14:textId="77777777" w:rsidR="001B69A2" w:rsidRDefault="001B69A2" w:rsidP="001B69A2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Negotiate better terms in the lease contract and ticket revenue sharing.</w:t>
      </w:r>
    </w:p>
    <w:p w14:paraId="67BDB84F" w14:textId="77777777" w:rsidR="001B69A2" w:rsidRDefault="001B69A2" w:rsidP="001B69A2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Conclusion</w:t>
      </w:r>
    </w:p>
    <w:p w14:paraId="74548F81" w14:textId="77777777" w:rsidR="001B69A2" w:rsidRDefault="001B69A2" w:rsidP="001B69A2">
      <w:pPr>
        <w:spacing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analysis demonstrates the financial challenges of leasing the stadium under current conditions and highlights the need for strategies to increase revenue or reduce costs to achieve profitability.</w:t>
      </w:r>
    </w:p>
    <w:p w14:paraId="2B0F81BB" w14:textId="77777777" w:rsidR="00371B61" w:rsidRDefault="00371B61"/>
    <w:sectPr w:rsidR="0037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506B"/>
    <w:multiLevelType w:val="multilevel"/>
    <w:tmpl w:val="CA9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C49C6"/>
    <w:multiLevelType w:val="multilevel"/>
    <w:tmpl w:val="FAA0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B3E86"/>
    <w:multiLevelType w:val="multilevel"/>
    <w:tmpl w:val="BE3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92198"/>
    <w:multiLevelType w:val="multilevel"/>
    <w:tmpl w:val="D7DA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B2755"/>
    <w:multiLevelType w:val="multilevel"/>
    <w:tmpl w:val="4750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A34B0"/>
    <w:multiLevelType w:val="multilevel"/>
    <w:tmpl w:val="F9A4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D6AD3"/>
    <w:multiLevelType w:val="multilevel"/>
    <w:tmpl w:val="BA9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16D7"/>
    <w:multiLevelType w:val="multilevel"/>
    <w:tmpl w:val="C6A4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A2"/>
    <w:rsid w:val="001B69A2"/>
    <w:rsid w:val="002225A5"/>
    <w:rsid w:val="0037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B4DB"/>
  <w15:chartTrackingRefBased/>
  <w15:docId w15:val="{1E10C786-0674-40A7-B986-4BEE1703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9A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 Luebbe</dc:creator>
  <cp:keywords/>
  <dc:description/>
  <cp:lastModifiedBy>Christopher T Luebbe</cp:lastModifiedBy>
  <cp:revision>1</cp:revision>
  <dcterms:created xsi:type="dcterms:W3CDTF">2025-07-11T13:15:00Z</dcterms:created>
  <dcterms:modified xsi:type="dcterms:W3CDTF">2025-07-11T14:57:00Z</dcterms:modified>
</cp:coreProperties>
</file>