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D28C" w14:textId="77777777" w:rsidR="00474685" w:rsidRDefault="00000000">
      <w:pPr>
        <w:pStyle w:val="Title"/>
      </w:pPr>
      <w:r>
        <w:t>Final Project EDA</w:t>
      </w:r>
    </w:p>
    <w:p w14:paraId="7850D28D" w14:textId="77777777" w:rsidR="00474685" w:rsidRDefault="00000000">
      <w:pPr>
        <w:pStyle w:val="Subtitle"/>
      </w:pPr>
      <w:r>
        <w:t>ALY 6015</w:t>
      </w:r>
    </w:p>
    <w:p w14:paraId="7850D28E" w14:textId="77777777" w:rsidR="00474685" w:rsidRDefault="00000000">
      <w:pPr>
        <w:pStyle w:val="Author"/>
      </w:pPr>
      <w:r>
        <w:t>Janica St Ville and Jeff Hackmeister</w:t>
      </w:r>
    </w:p>
    <w:p w14:paraId="7850D28F" w14:textId="77777777" w:rsidR="00474685" w:rsidRDefault="00000000">
      <w:pPr>
        <w:pStyle w:val="Date"/>
      </w:pPr>
      <w:r>
        <w:t>2025-02-24</w:t>
      </w:r>
    </w:p>
    <w:p w14:paraId="7850D290" w14:textId="77777777" w:rsidR="00474685" w:rsidRDefault="00000000">
      <w:r>
        <w:br w:type="page"/>
      </w:r>
    </w:p>
    <w:p w14:paraId="7850D291" w14:textId="77777777" w:rsidR="00474685" w:rsidRDefault="00000000">
      <w:pPr>
        <w:pStyle w:val="Heading1"/>
      </w:pPr>
      <w:bookmarkStart w:id="0" w:name="introduction"/>
      <w:r>
        <w:lastRenderedPageBreak/>
        <w:t>Introduction</w:t>
      </w:r>
    </w:p>
    <w:p w14:paraId="7850D292" w14:textId="77777777" w:rsidR="00474685" w:rsidRDefault="00000000">
      <w:pPr>
        <w:pStyle w:val="FirstParagraph"/>
      </w:pPr>
      <w:r>
        <w:t>For this project, we will be working with a dataset we discovered on Kaggle – The “</w:t>
      </w:r>
      <w:r>
        <w:rPr>
          <w:b/>
          <w:bCs/>
        </w:rPr>
        <w:t>Polycystic Ovary Syndrome PCOS”.</w:t>
      </w:r>
      <w:r>
        <w:t xml:space="preserve"> This dataset speaks about women with Polycystic Ovary Syndrome and is generated according to the Rotterdam criteria. It sparked our interest because it is a prevalent hormonal disorder that can significantly impact women’s health and quality of life. </w:t>
      </w:r>
    </w:p>
    <w:p w14:paraId="7850D293" w14:textId="77777777" w:rsidR="00474685" w:rsidRDefault="00000000">
      <w:pPr>
        <w:pStyle w:val="BodyText"/>
      </w:pPr>
      <w:r>
        <w:t>The goal is to explore how various physiological indicators — such as BMI, hormone levels, and menstrual regularity — relate to the presence of PCOS. I hope to identify patterns that may help in early detection or risk assessment. </w:t>
      </w:r>
    </w:p>
    <w:p w14:paraId="7850D294" w14:textId="77777777" w:rsidR="00474685" w:rsidRDefault="00000000">
      <w:pPr>
        <w:pStyle w:val="BodyText"/>
      </w:pPr>
      <w:r>
        <w:t>To begin the analysis, we will first load in the data from Kaggle and explore the structure of the dataset.</w:t>
      </w:r>
    </w:p>
    <w:p w14:paraId="7850D295" w14:textId="77777777" w:rsidR="0047468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(patchwork)</w:t>
      </w:r>
      <w:r>
        <w:br/>
      </w:r>
      <w:r>
        <w:rPr>
          <w:rStyle w:val="CommentTok"/>
        </w:rPr>
        <w:t># read in CSV from https://www.kaggle.com/datasets/lucass0s0/polycystic-ovary-syndrome-pcos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"pcos_rotterdam_balanceado.csv"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7850D296" w14:textId="77777777" w:rsidR="00474685" w:rsidRDefault="00000000">
      <w:pPr>
        <w:pStyle w:val="SourceCode"/>
      </w:pPr>
      <w:r>
        <w:rPr>
          <w:rStyle w:val="VerbatimChar"/>
        </w:rPr>
        <w:t>'data.frame':   3000 obs. of  6 variables:</w:t>
      </w:r>
      <w:r>
        <w:br/>
      </w:r>
      <w:r>
        <w:rPr>
          <w:rStyle w:val="VerbatimChar"/>
        </w:rPr>
        <w:t xml:space="preserve"> $ Age                      : int  29 20 23 19 19 23 21 26 25 31 ...</w:t>
      </w:r>
      <w:r>
        <w:br/>
      </w:r>
      <w:r>
        <w:rPr>
          <w:rStyle w:val="VerbatimChar"/>
        </w:rPr>
        <w:t xml:space="preserve"> $ BMI                      : num  21.2 20.5 23.1 32.7 25.9 20.6 25.3 25.2 25.7 29 ...</w:t>
      </w:r>
      <w:r>
        <w:br/>
      </w:r>
      <w:r>
        <w:rPr>
          <w:rStyle w:val="VerbatimChar"/>
        </w:rPr>
        <w:t xml:space="preserve"> $ Menstrual_Irregularity   : int  0 0 0 1 0 0 0 0 1 0 ...</w:t>
      </w:r>
      <w:r>
        <w:br/>
      </w:r>
      <w:r>
        <w:rPr>
          <w:rStyle w:val="VerbatimChar"/>
        </w:rPr>
        <w:t xml:space="preserve"> $ Testosterone_Level.ng.dL.: num  46.1 59.4 69.3 77.7 49.4 36.7 44.2 32.6 96.8 58.3 ...</w:t>
      </w:r>
      <w:r>
        <w:br/>
      </w:r>
      <w:r>
        <w:rPr>
          <w:rStyle w:val="VerbatimChar"/>
        </w:rPr>
        <w:t xml:space="preserve"> $ Antral_Follicle_Count    : int  9 6 10 37 5 5 4 4 37 6 ...</w:t>
      </w:r>
      <w:r>
        <w:br/>
      </w:r>
      <w:r>
        <w:rPr>
          <w:rStyle w:val="VerbatimChar"/>
        </w:rPr>
        <w:t xml:space="preserve"> $ PCOS_Diagnosis           : int  0 0 0 1 0 0 0 0 1 0 ...</w:t>
      </w:r>
    </w:p>
    <w:p w14:paraId="7850D297" w14:textId="77777777" w:rsidR="00474685" w:rsidRDefault="00000000">
      <w:pPr>
        <w:pStyle w:val="FirstParagraph"/>
      </w:pPr>
      <w:r>
        <w:t>The data set contains 3,000 records, 6 variables which are variables of interest including: </w:t>
      </w:r>
    </w:p>
    <w:p w14:paraId="7850D298" w14:textId="77777777" w:rsidR="00474685" w:rsidRDefault="00000000">
      <w:pPr>
        <w:pStyle w:val="BodyText"/>
      </w:pPr>
      <w:r>
        <w:t>Age – Age of the individual </w:t>
      </w:r>
    </w:p>
    <w:p w14:paraId="7850D299" w14:textId="77777777" w:rsidR="00474685" w:rsidRDefault="00000000">
      <w:pPr>
        <w:pStyle w:val="BodyText"/>
      </w:pPr>
      <w:r>
        <w:t>BMI – Body Mass Index </w:t>
      </w:r>
    </w:p>
    <w:p w14:paraId="7850D29A" w14:textId="77777777" w:rsidR="00474685" w:rsidRDefault="00000000">
      <w:pPr>
        <w:pStyle w:val="BodyText"/>
      </w:pPr>
      <w:r>
        <w:t>Menstrual_Irregularity – Indicator of menstrual Irregularities </w:t>
      </w:r>
    </w:p>
    <w:p w14:paraId="7850D29B" w14:textId="77777777" w:rsidR="00474685" w:rsidRDefault="00000000">
      <w:pPr>
        <w:pStyle w:val="BodyText"/>
      </w:pPr>
      <w:r>
        <w:t>Testosterone_Level – measured Testosterone level </w:t>
      </w:r>
    </w:p>
    <w:p w14:paraId="7850D29C" w14:textId="77777777" w:rsidR="00474685" w:rsidRDefault="00000000">
      <w:pPr>
        <w:pStyle w:val="BodyText"/>
      </w:pPr>
      <w:r>
        <w:t>Antral_Follicle_count – Count of antral follicles </w:t>
      </w:r>
    </w:p>
    <w:p w14:paraId="7850D29D" w14:textId="77777777" w:rsidR="00474685" w:rsidRDefault="00000000">
      <w:pPr>
        <w:pStyle w:val="BodyText"/>
      </w:pPr>
      <w:r>
        <w:t>PCOS_Diagnosis- PCOS diagnosis (likely 0- NO. 1= yes).</w:t>
      </w:r>
    </w:p>
    <w:p w14:paraId="7850D29E" w14:textId="77777777" w:rsidR="00474685" w:rsidRDefault="00000000">
      <w:pPr>
        <w:pStyle w:val="Heading2"/>
      </w:pPr>
      <w:bookmarkStart w:id="1" w:name="data-cleaning"/>
      <w:r>
        <w:t>Data Cleaning</w:t>
      </w:r>
    </w:p>
    <w:p w14:paraId="7850D29F" w14:textId="77777777" w:rsidR="00474685" w:rsidRDefault="00000000">
      <w:pPr>
        <w:pStyle w:val="FirstParagraph"/>
      </w:pPr>
      <w:r>
        <w:t>First , we will check for missing values.</w:t>
      </w:r>
    </w:p>
    <w:p w14:paraId="7850D2A0" w14:textId="77777777" w:rsidR="00474685" w:rsidRDefault="00000000">
      <w:pPr>
        <w:pStyle w:val="SourceCode"/>
      </w:pPr>
      <w:r>
        <w:rPr>
          <w:rStyle w:val="FunctionTok"/>
        </w:rPr>
        <w:lastRenderedPageBreak/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7850D2A1" w14:textId="77777777" w:rsidR="00474685" w:rsidRDefault="00000000">
      <w:pPr>
        <w:pStyle w:val="SourceCode"/>
      </w:pPr>
      <w:r>
        <w:rPr>
          <w:rStyle w:val="VerbatimChar"/>
        </w:rPr>
        <w:t xml:space="preserve">                      Age                       BMI    Menstrual_Irregularity </w:t>
      </w:r>
      <w:r>
        <w:br/>
      </w:r>
      <w:r>
        <w:rPr>
          <w:rStyle w:val="VerbatimChar"/>
        </w:rPr>
        <w:t xml:space="preserve">                        0                         0                         0 </w:t>
      </w:r>
      <w:r>
        <w:br/>
      </w:r>
      <w:r>
        <w:rPr>
          <w:rStyle w:val="VerbatimChar"/>
        </w:rPr>
        <w:t xml:space="preserve">Testosterone_Level.ng.dL.     Antral_Follicle_Count            PCOS_Diagnosis </w:t>
      </w:r>
      <w:r>
        <w:br/>
      </w:r>
      <w:r>
        <w:rPr>
          <w:rStyle w:val="VerbatimChar"/>
        </w:rPr>
        <w:t xml:space="preserve">                        0                         0                         0 </w:t>
      </w:r>
    </w:p>
    <w:p w14:paraId="7850D2A2" w14:textId="77777777" w:rsidR="00474685" w:rsidRDefault="00000000">
      <w:pPr>
        <w:pStyle w:val="FirstParagraph"/>
      </w:pPr>
      <w:r>
        <w:t>To make further analysis easier, we will change the Menstrual_Irregularity and PCOS_Diagnosis variables to a factors, as well as shorten the longer variable names.</w:t>
      </w:r>
    </w:p>
    <w:p w14:paraId="7850D2A3" w14:textId="77777777" w:rsidR="00474685" w:rsidRDefault="00000000">
      <w:pPr>
        <w:pStyle w:val="SourceCode"/>
      </w:pPr>
      <w:r>
        <w:rPr>
          <w:rStyle w:val="CommentTok"/>
        </w:rPr>
        <w:t># Convert to factor with meaningful labels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PCOS_Diagnosis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PCOS_Diagnosis,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Menstrual_Irregularity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Menstrual_Irregularity,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T_Level =</w:t>
      </w:r>
      <w:r>
        <w:rPr>
          <w:rStyle w:val="NormalTok"/>
        </w:rPr>
        <w:t xml:space="preserve"> Testosterone_Level.ng.dL.,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Men_Irrg =</w:t>
      </w:r>
      <w:r>
        <w:rPr>
          <w:rStyle w:val="NormalTok"/>
        </w:rPr>
        <w:t xml:space="preserve"> Menstrual_Irregularity,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AC_Count =</w:t>
      </w:r>
      <w:r>
        <w:rPr>
          <w:rStyle w:val="NormalTok"/>
        </w:rPr>
        <w:t xml:space="preserve"> Antral_Follicle_Count,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PCOS_diag =</w:t>
      </w:r>
      <w:r>
        <w:rPr>
          <w:rStyle w:val="NormalTok"/>
        </w:rPr>
        <w:t xml:space="preserve"> PCOS_Diagnosis)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7850D2A4" w14:textId="77777777" w:rsidR="00474685" w:rsidRDefault="00000000">
      <w:pPr>
        <w:pStyle w:val="SourceCode"/>
      </w:pPr>
      <w:r>
        <w:rPr>
          <w:rStyle w:val="VerbatimChar"/>
        </w:rPr>
        <w:t xml:space="preserve">  Age  BMI Men_Irrg T_Level AC_Count PCOS_diag</w:t>
      </w:r>
      <w:r>
        <w:br/>
      </w:r>
      <w:r>
        <w:rPr>
          <w:rStyle w:val="VerbatimChar"/>
        </w:rPr>
        <w:t>1  29 21.2       No    46.1        9        No</w:t>
      </w:r>
      <w:r>
        <w:br/>
      </w:r>
      <w:r>
        <w:rPr>
          <w:rStyle w:val="VerbatimChar"/>
        </w:rPr>
        <w:t>2  20 20.5       No    59.4        6        No</w:t>
      </w:r>
      <w:r>
        <w:br/>
      </w:r>
      <w:r>
        <w:rPr>
          <w:rStyle w:val="VerbatimChar"/>
        </w:rPr>
        <w:t>3  23 23.1       No    69.3       10        No</w:t>
      </w:r>
      <w:r>
        <w:br/>
      </w:r>
      <w:r>
        <w:rPr>
          <w:rStyle w:val="VerbatimChar"/>
        </w:rPr>
        <w:t>4  19 32.7      Yes    77.7       37       Yes</w:t>
      </w:r>
      <w:r>
        <w:br/>
      </w:r>
      <w:r>
        <w:rPr>
          <w:rStyle w:val="VerbatimChar"/>
        </w:rPr>
        <w:t>5  19 25.9       No    49.4        5        No</w:t>
      </w:r>
      <w:r>
        <w:br/>
      </w:r>
      <w:r>
        <w:rPr>
          <w:rStyle w:val="VerbatimChar"/>
        </w:rPr>
        <w:t>6  23 20.6       No    36.7        5        No</w:t>
      </w:r>
    </w:p>
    <w:p w14:paraId="7850D2A5" w14:textId="77777777" w:rsidR="00474685" w:rsidRDefault="00000000">
      <w:pPr>
        <w:pStyle w:val="FirstParagraph"/>
      </w:pPr>
      <w:r>
        <w:t>To better compare outcomes further in the analysis, we’ll split the dataset by the diagnosis variable.</w:t>
      </w:r>
    </w:p>
    <w:p w14:paraId="7850D2A6" w14:textId="77777777" w:rsidR="00474685" w:rsidRDefault="00000000">
      <w:pPr>
        <w:pStyle w:val="SourceCode"/>
      </w:pPr>
      <w:r>
        <w:rPr>
          <w:rStyle w:val="NormalTok"/>
        </w:rPr>
        <w:t xml:space="preserve">y_diag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PCOS_diag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n_diag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PCOS_diag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</w:p>
    <w:p w14:paraId="7850D2A7" w14:textId="77777777" w:rsidR="00474685" w:rsidRDefault="00000000">
      <w:pPr>
        <w:pStyle w:val="Heading2"/>
      </w:pPr>
      <w:bookmarkStart w:id="2" w:name="variable-distribution"/>
      <w:bookmarkEnd w:id="1"/>
      <w:r>
        <w:t>Variable Distribution</w:t>
      </w:r>
    </w:p>
    <w:p w14:paraId="7850D2A8" w14:textId="77777777" w:rsidR="00474685" w:rsidRDefault="00000000">
      <w:pPr>
        <w:pStyle w:val="FirstParagraph"/>
      </w:pPr>
      <w:r>
        <w:t>We will be investigating the relationship between the variables and a PCOS diagnosis, it is important to understand the distributions of each variable. W</w:t>
      </w:r>
    </w:p>
    <w:p w14:paraId="7850D2A9" w14:textId="77777777" w:rsidR="00474685" w:rsidRDefault="00000000">
      <w:pPr>
        <w:pStyle w:val="SourceCode"/>
      </w:pPr>
      <w:r>
        <w:rPr>
          <w:rStyle w:val="NormalTok"/>
        </w:rPr>
        <w:t xml:space="preserve">unique_ages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unique_ages,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bmi_plot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BMI))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mi_plot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Men_Irrg))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T_Level))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ac_plot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AC_Count))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pcos_plot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PCOS_diag))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>&lt;-</w:t>
      </w:r>
      <w:r>
        <w:rPr>
          <w:rStyle w:val="NormalTok"/>
        </w:rPr>
        <w:t xml:space="preserve"> (age_plot </w:t>
      </w:r>
      <w:r>
        <w:rPr>
          <w:rStyle w:val="SpecialCharTok"/>
        </w:rPr>
        <w:t>+</w:t>
      </w:r>
      <w:r>
        <w:rPr>
          <w:rStyle w:val="NormalTok"/>
        </w:rPr>
        <w:t xml:space="preserve"> bmi_plot) </w:t>
      </w:r>
      <w:r>
        <w:rPr>
          <w:rStyle w:val="SpecialCharTok"/>
        </w:rPr>
        <w:t>/</w:t>
      </w:r>
      <w:r>
        <w:rPr>
          <w:rStyle w:val="NormalTok"/>
        </w:rPr>
        <w:t xml:space="preserve"> (ac_plot </w:t>
      </w:r>
      <w:r>
        <w:rPr>
          <w:rStyle w:val="SpecialCharTok"/>
        </w:rPr>
        <w:t>+</w:t>
      </w:r>
      <w:r>
        <w:rPr>
          <w:rStyle w:val="NormalTok"/>
        </w:rPr>
        <w:t xml:space="preserve"> t_plot) </w:t>
      </w:r>
      <w:r>
        <w:rPr>
          <w:rStyle w:val="SpecialCharTok"/>
        </w:rPr>
        <w:t>/</w:t>
      </w:r>
      <w:r>
        <w:rPr>
          <w:rStyle w:val="NormalTok"/>
        </w:rPr>
        <w:t xml:space="preserve"> (mi_plot </w:t>
      </w:r>
      <w:r>
        <w:rPr>
          <w:rStyle w:val="SpecialCharTok"/>
        </w:rPr>
        <w:t>+</w:t>
      </w:r>
      <w:r>
        <w:rPr>
          <w:rStyle w:val="NormalTok"/>
        </w:rPr>
        <w:t xml:space="preserve"> pcos_plot)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guides =</w:t>
      </w:r>
      <w:r>
        <w:rPr>
          <w:rStyle w:val="NormalTok"/>
        </w:rPr>
        <w:t xml:space="preserve"> </w:t>
      </w:r>
      <w:r>
        <w:rPr>
          <w:rStyle w:val="StringTok"/>
        </w:rPr>
        <w:t>"collect"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(combined_plot)</w:t>
      </w:r>
    </w:p>
    <w:p w14:paraId="7850D2AA" w14:textId="77777777" w:rsidR="0047468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50D2B2" wp14:editId="7850D2B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0D2AB" w14:textId="77777777" w:rsidR="00474685" w:rsidRDefault="00000000">
      <w:pPr>
        <w:pStyle w:val="BodyText"/>
      </w:pPr>
      <w:r>
        <w:t>From this we can see a fairly even distribution of ages between 18 and 44, with a slight skew towards the younger ages. The BMI plot produces a mostly normal distribution curve, albeit with a slightly longer tail to the right. The AC count is very left skewed, peaking around 5 and a large drop after 11. Testosterone levels also produced a left skewed distribution with a spike around 50 and a long tale extending well past 100. In the final two plots, you can see the split between the two factor variable.</w:t>
      </w:r>
    </w:p>
    <w:p w14:paraId="7850D2AC" w14:textId="77777777" w:rsidR="00474685" w:rsidRDefault="00000000">
      <w:pPr>
        <w:pStyle w:val="BodyText"/>
      </w:pPr>
      <w:r>
        <w:t>To take a closer look at the two left skewed variable, we’ll look at their distributions by diagnosis as well.</w:t>
      </w:r>
    </w:p>
    <w:p w14:paraId="7850D2AD" w14:textId="77777777" w:rsidR="00474685" w:rsidRDefault="00000000">
      <w:pPr>
        <w:pStyle w:val="SourceCode"/>
      </w:pPr>
      <w:r>
        <w:rPr>
          <w:rStyle w:val="NormalTok"/>
        </w:rPr>
        <w:t xml:space="preserve">t_plot_y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(y_diag,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T_Level))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ac_plot_y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(y_diag,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AC_Count))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t_plot_n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(n_diag,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T_Level))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ac_plot_n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(n_diag,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AC_Count))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(ac_plot_n </w:t>
      </w:r>
      <w:r>
        <w:rPr>
          <w:rStyle w:val="SpecialCharTok"/>
        </w:rPr>
        <w:t>+</w:t>
      </w:r>
      <w:r>
        <w:rPr>
          <w:rStyle w:val="NormalTok"/>
        </w:rPr>
        <w:t xml:space="preserve"> t_plot_n) </w:t>
      </w:r>
      <w:r>
        <w:rPr>
          <w:rStyle w:val="SpecialCharTok"/>
        </w:rPr>
        <w:t>/</w:t>
      </w:r>
      <w:r>
        <w:rPr>
          <w:rStyle w:val="NormalTok"/>
        </w:rPr>
        <w:t xml:space="preserve"> (ac_plot_y </w:t>
      </w:r>
      <w:r>
        <w:rPr>
          <w:rStyle w:val="SpecialCharTok"/>
        </w:rPr>
        <w:t>+</w:t>
      </w:r>
      <w:r>
        <w:rPr>
          <w:rStyle w:val="NormalTok"/>
        </w:rPr>
        <w:t xml:space="preserve"> t_plot_y)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guides =</w:t>
      </w:r>
      <w:r>
        <w:rPr>
          <w:rStyle w:val="NormalTok"/>
        </w:rPr>
        <w:t xml:space="preserve"> </w:t>
      </w:r>
      <w:r>
        <w:rPr>
          <w:rStyle w:val="StringTok"/>
        </w:rPr>
        <w:t>"collect"</w:t>
      </w:r>
      <w:r>
        <w:rPr>
          <w:rStyle w:val="NormalTok"/>
        </w:rPr>
        <w:t>)</w:t>
      </w:r>
    </w:p>
    <w:p w14:paraId="501AA1C2" w14:textId="77777777" w:rsidR="00000000" w:rsidRDefault="00000000">
      <w:pPr>
        <w:pStyle w:val="FirstParagraph"/>
        <w:rPr>
          <w:noProof/>
        </w:rPr>
      </w:pPr>
      <w:r>
        <w:rPr>
          <w:noProof/>
        </w:rPr>
        <w:drawing>
          <wp:inline distT="0" distB="0" distL="0" distR="0" wp14:anchorId="7850D2B4" wp14:editId="7850D2B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0D2AE" w14:textId="703C306C" w:rsidR="00474685" w:rsidRDefault="00000000">
      <w:pPr>
        <w:pStyle w:val="FirstParagraph"/>
      </w:pPr>
      <w:r>
        <w:rPr>
          <w:noProof/>
        </w:rPr>
        <w:drawing>
          <wp:inline distT="0" distB="0" distL="0" distR="0" wp14:anchorId="2666B800" wp14:editId="2666B801">
            <wp:extent cx="4620126" cy="3696101"/>
            <wp:effectExtent l="0" t="0" r="0" b="0"/>
            <wp:docPr id="20229004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0D2AF" w14:textId="77777777" w:rsidR="00474685" w:rsidRDefault="00000000">
      <w:r>
        <w:br w:type="page"/>
      </w:r>
    </w:p>
    <w:p w14:paraId="7850D2B0" w14:textId="77777777" w:rsidR="00474685" w:rsidRDefault="00000000">
      <w:pPr>
        <w:pStyle w:val="Heading1"/>
      </w:pPr>
      <w:bookmarkStart w:id="3" w:name="references"/>
      <w:bookmarkEnd w:id="0"/>
      <w:bookmarkEnd w:id="2"/>
      <w:r>
        <w:lastRenderedPageBreak/>
        <w:t>References</w:t>
      </w:r>
    </w:p>
    <w:p w14:paraId="7850D2B1" w14:textId="77777777" w:rsidR="00474685" w:rsidRDefault="00000000">
      <w:pPr>
        <w:pStyle w:val="FirstParagraph"/>
      </w:pPr>
      <w:r>
        <w:t>Kottarathil, P. (2020, July 11). Polycystic ovary syndrome (PCOS). Kaggle. https://www.kaggle.com/datasets/prasoonkottarathil/polycystic-ovary-syndrome-pcos</w:t>
      </w:r>
      <w:bookmarkEnd w:id="3"/>
    </w:p>
    <w:sectPr w:rsidR="004746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B4E64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871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E79"/>
    <w:rsid w:val="001704D0"/>
    <w:rsid w:val="00474685"/>
    <w:rsid w:val="00BE40CB"/>
    <w:rsid w:val="00D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D28C"/>
  <w15:docId w15:val="{8AA02173-848B-40D1-B601-F0AD077C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EDA</dc:title>
  <dc:creator>Janica St Ville and Jeff Hackmeister</dc:creator>
  <cp:keywords/>
  <cp:lastModifiedBy/>
  <cp:revision>2</cp:revision>
  <dcterms:created xsi:type="dcterms:W3CDTF">2025-04-24T21:02:00Z</dcterms:created>
  <dcterms:modified xsi:type="dcterms:W3CDTF">2025-04-24T21:03:00Z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2025-02-24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ALY 6015</vt:lpwstr>
  </property>
  <property fmtid="{D5CDD505-2E9C-101B-9397-08002B2CF9AE}" pid="12" name="toc-title">
    <vt:lpwstr>Table of contents</vt:lpwstr>
  </property>
</Properties>
</file>