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Lab Report 1 (Weeks 1–2): Shear-Aware Agentic Grasping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Dohyun (@DHLeexpress) and Jihoon (@jhahn2)  ·  AM/ME/CE 295, Caltech  ·  Due Sunday, October 18, 2026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Repository: </w:t>
      </w:r>
      <w:hyperlink w:history="1" r:id="rIdrmurxb_gkfjssrtvyt9gr">
        <w:r>
          <w:rPr>
            <w:rFonts w:ascii="Times New Roman" w:cs="Times New Roman" w:eastAsia="Times New Roman" w:hAnsi="Times New Roman"/>
            <w:color w:val="1F4E9E"/>
            <w:sz w:val="21"/>
            <w:szCs w:val="21"/>
            <w:u w:val="single"/>
          </w:rPr>
          <w:t xml:space="preserve">github.com/DHLeexpress/ME295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 (public): README, running log (LOG.md), draft proposal, related-work note, Markdown version of this report</w:t>
      </w:r>
    </w:p>
    <w:p>
      <w:pPr>
        <w:spacing w:after="20"/>
        <w:jc w:val="center"/>
      </w:pPr>
      <w:r>
        <w:drawing>
          <wp:inline distT="0" distB="0" distL="0" distR="0">
            <wp:extent cx="6400800" cy="3200400"/>
            <wp:effectExtent t="0" r="0" b="0" l="0"/>
            <wp:docPr id="1" name="hero" descr="A parallel-jaw gripper slides thin ultrasonic-skin fingers into the gaps of a packed shelf and pulls one book out sideways; panels show the shear field, the friction-margin controller and the LLM agent's tactile tool calls." title="Project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0" w:line="24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Figure 1. 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Project overview. (B) The gripper approaches a packed shelf horizontally, slides thin ultrasonic-skin fingers into the gaps beside one book and pulls it out sideways; the inset is a top view of the gap, where the skin shears as the book drags. (Sense) Shear field from ultrasound speckle tracking. (A) The friction-cone margin Q lets the gripper squeeze just enough. (C) An LLM agent calls these tactile signals as tools.</w:t>
      </w:r>
    </w:p>
    <w:p>
      <w:pPr>
        <w:keepNext w:val="false"/>
        <w:spacing w:after="50" w:before="0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Goal (draft, to be locked in LR2).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A parallel-jaw gripper knows how far it closed and roughly how hard it squeezes, but not how close each contact is to slipping, and vision cannot see that inside a packed shelf. We ask whether real-time shear sensing from Jihoon’s thin ultrasonic tactile skin on a Robotiq 2F-140 helps when it is used (A) inside a friction-margin grip controller and (C) as tools an LLM agent can call, on (B) pulling one book sideways out of a tightly packed shelf, where there is no headroom to lift it. “Helps” means more reliable and gentler than fixed-force, slip-reactive, LLM-prior and vision-only baselines.</w:t>
      </w:r>
    </w:p>
    <w:p>
      <w:pPr>
        <w:pStyle w:val="Heading1"/>
        <w:keepNext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1. Progress (from the running log)</w:t>
      </w:r>
    </w:p>
    <w:p>
      <w:pPr>
        <w:keepNext/>
        <w:spacing w:after="20" w:before="0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Done.</w:t>
      </w:r>
    </w:p>
    <w:p>
      <w:pPr>
        <w:pStyle w:val="ListParagraph"/>
        <w:numPr>
          <w:ilvl w:val="0"/>
          <w:numId w:val="2"/>
        </w:numPr>
        <w:spacing w:after="18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Literature: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3 core and 9 adjacent papers, synthesized in docs/related_work.md (Section 3).</w:t>
      </w:r>
    </w:p>
    <w:p>
      <w:pPr>
        <w:pStyle w:val="ListParagraph"/>
        <w:numPr>
          <w:ilvl w:val="0"/>
          <w:numId w:val="2"/>
        </w:numPr>
        <w:spacing w:after="18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Direction: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A+B+C. The book-shelf application follows our last discussion with Prof. Burdick. A learned visuo-tactile policy stays as a stretch comparison; pretrained optical tactile encoders were dropped (optical-to-ultrasound domain gap).</w:t>
      </w:r>
    </w:p>
    <w:p>
      <w:pPr>
        <w:pStyle w:val="ListParagraph"/>
        <w:numPr>
          <w:ilvl w:val="0"/>
          <w:numId w:val="2"/>
        </w:numPr>
        <w:spacing w:after="18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Repo and environment: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public repo, Python package shear_agent (numpy + matplotlib only), 23 unit tests that run offline, CI on every push.</w:t>
      </w:r>
    </w:p>
    <w:p>
      <w:pPr>
        <w:pStyle w:val="ListParagraph"/>
        <w:numPr>
          <w:ilvl w:val="0"/>
          <w:numId w:val="2"/>
        </w:numPr>
        <w:spacing w:after="18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API access, safe for a public repo: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keys live only in a git-ignored .env, and a pre-commit hook plus CI reject key-shaped strings. The dependency-free LLM client (Anthropic by default, any OpenAI-compatible endpoint optional) has timeouts, capped retries with backoff and token/turn limits, and never prints the key. Every tool call from the model is schema-validated before it can reach the robot.</w:t>
      </w:r>
    </w:p>
    <w:p>
      <w:pPr>
        <w:pStyle w:val="ListParagraph"/>
        <w:numPr>
          <w:ilvl w:val="0"/>
          <w:numId w:val="2"/>
        </w:numPr>
        <w:spacing w:after="18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Working pieces (Section 2):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friction-margin Q and a gentlest-closure helper; a toy evaluation harness with 4 controllers and a latency sweep; the agent’s tool-use loop, runnable offline with a scripted mock LLM.</w:t>
      </w:r>
    </w:p>
    <w:p>
      <w:pPr>
        <w:pStyle w:val="ListParagraph"/>
        <w:numPr>
          <w:ilvl w:val="0"/>
          <w:numId w:val="2"/>
        </w:numPr>
        <w:spacing w:after="18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Hardware carried in from earlier lab work: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tactile gripper v1 (ultrasonic skin on one 2F-140 finger, dummy finger on the other); ultrasound → strain → ROS → UR10e at ~50 ms per cycle; UR10e pushing tests on flat, inclined and compliant surfaces.</w:t>
      </w:r>
    </w:p>
    <w:p>
      <w:pPr>
        <w:keepNext w:val="false"/>
        <w:spacing w:after="50" w:before="30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Remaining before LR2.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Lock the question and write the 1-page proposal; calibrate shear strain → tangential force and gripper setting → normal force; measure how fast the Robotiq can change force mid-grasp; verify the API key; build shelf testbed v0.</w:t>
      </w:r>
    </w:p>
    <w:p>
      <w:pPr>
        <w:keepNext/>
        <w:spacing w:after="20" w:before="0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Bottlenecks.</w:t>
      </w:r>
    </w:p>
    <w:p>
      <w:pPr>
        <w:pStyle w:val="ListParagraph"/>
        <w:numPr>
          <w:ilvl w:val="0"/>
          <w:numId w:val="2"/>
        </w:numPr>
        <w:spacing w:after="18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Double-sided sensing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waits on the new ultrasound system (ETA ~2 weeks), so A and C start with one sensed finger.</w:t>
      </w:r>
    </w:p>
    <w:p>
      <w:pPr>
        <w:pStyle w:val="ListParagraph"/>
        <w:numPr>
          <w:ilvl w:val="0"/>
          <w:numId w:val="2"/>
        </w:numPr>
        <w:spacing w:after="18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Latency: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the loop is ~50 ms and images are the slow link (a single .bmp at ~5 fps vs. a 10×10 matrix at ~20 kHz in our link test), so we will compute strain on the ultrasound PC and stream features only.</w:t>
      </w:r>
    </w:p>
    <w:p>
      <w:pPr>
        <w:pStyle w:val="ListParagraph"/>
        <w:numPr>
          <w:ilvl w:val="0"/>
          <w:numId w:val="2"/>
        </w:numPr>
        <w:spacing w:after="18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Normal force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is hard to read from ultrasound images, so f_n comes from the gripper and the skin is used for shear only.</w:t>
      </w:r>
    </w:p>
    <w:p>
      <w:pPr>
        <w:pStyle w:val="ListParagraph"/>
        <w:numPr>
          <w:ilvl w:val="0"/>
          <w:numId w:val="2"/>
        </w:numPr>
        <w:spacing w:after="18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The Robotiq takes a force limit plus a position,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not torque control; mid-grasp force changes may need position-increment squeezing.</w:t>
      </w:r>
    </w:p>
    <w:p>
      <w:pPr>
        <w:pStyle w:val="Heading1"/>
        <w:keepNext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2. Demo: current state</w:t>
      </w:r>
    </w:p>
    <w:p>
      <w:pPr>
        <w:keepNext w:val="false"/>
        <w:spacing w:after="40" w:before="0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Hardware.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Tactile gripper v1 streams shear strains to the UR10e controller in real time; we show the setup live (photos stay in the internal deck while the sensor design is unpublished).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(a) Toy evaluation harness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(python scripts/run_toy_benchmark.py). The numbers are synthetic: the simulator encodes our assumptions and exists to fix metrics, baselines and a latency budget before hardware time. Setup: 500 random books, 50 ms sensing loop.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1800"/>
        <w:gridCol w:w="1800"/>
        <w:gridCol w:w="1800"/>
      </w:tblGrid>
      <w:tr>
        <w:trPr>
          <w:tblHeader/>
        </w:trPr>
        <w:tc>
          <w:tcPr>
            <w:tcW w:type="dxa" w:w="4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8E8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Controller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8E8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Failed pulls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8E8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Mean slip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8E8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Mean grip force</w:t>
            </w:r>
          </w:p>
        </w:tc>
      </w:tr>
      <w:tr>
        <w:tc>
          <w:tcPr>
            <w:tcW w:type="dxa" w:w="4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Fixed 15 N (gripper default, gentle)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13.4 %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3.6 mm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15.0 N</w:t>
            </w:r>
          </w:p>
        </w:tc>
      </w:tr>
      <w:tr>
        <w:tc>
          <w:tcPr>
            <w:tcW w:type="dxa" w:w="4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Fixed 60 N (gripper default, strong)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0 %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mm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60.0 N</w:t>
            </w:r>
          </w:p>
        </w:tc>
      </w:tr>
      <w:tr>
        <w:tc>
          <w:tcPr>
            <w:tcW w:type="dxa" w:w="4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Slip-reactive regrasp (Dong et al. 2017 style)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0.4 %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3.9 mm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15.7 N</w:t>
            </w:r>
          </w:p>
        </w:tc>
      </w:tr>
      <w:tr>
        <w:tc>
          <w:tcPr>
            <w:tcW w:type="dxa" w:w="4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Shear-margin, ours (Q ≥ Q*, slip reflex)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0 %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1.2 mm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16.7 N</w:t>
            </w:r>
          </w:p>
        </w:tc>
      </w:tr>
    </w:tbl>
    <w:p>
      <w:pPr>
        <w:keepNext w:val="false"/>
        <w:spacing w:after="50" w:before="50" w:line="24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Takeaways: holding Q ≥ Q* matches the strong grip’s 0 % failures at ~28 % of its force, with ~3× less slip than slip-reactive control. Slip grows roughly linearly with sensing latency (ours: 0.4 → 1.2 → 3.0 mm at 0 / 50 / 200 ms), so streaming features instead of images is worth doing. Our first controller lost to slip-reactive at ≥150 ms latency until we added a slip reflex and matched its feed-forward lead to the loop delay.</w:t>
      </w:r>
    </w:p>
    <w:p>
      <w:pPr>
        <w:keepNext w:val="false"/>
        <w:spacing w:after="50" w:before="0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(b) Agent loop, offline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(python scripts/run_agent.py --mock):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insert → pinch → contact_state → pull → shear_margin (Q = 0.00) → incipient_slip (true) → set_margin (Q* = 0.3) → regrasp → shear_margin (Q = 0.30)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The same loop runs with the real model once the key is in .env, and scripts/check_llm_api.py verifies the key, the network and tool calling in one short episode.</w:t>
      </w:r>
    </w:p>
    <w:p>
      <w:pPr>
        <w:pStyle w:val="Heading1"/>
        <w:keepNext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3. Related work and the gap</w:t>
      </w:r>
    </w:p>
    <w:p>
      <w:pPr>
        <w:pStyle w:val="ListParagraph"/>
        <w:numPr>
          <w:ilvl w:val="0"/>
          <w:numId w:val="2"/>
        </w:numPr>
        <w:spacing w:after="18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Trixi the Librarian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(Wieczorek et al., arXiv 2022). A PR-2 extracts books bimanually: a Shadow-hand finger tilts the book, and the other arm’s gripper grasps, releases, regrasps and pulls. It uses no contact sensing, and the one-hand attempt failed. Our task baseline for B.</w:t>
      </w:r>
    </w:p>
    <w:p>
      <w:pPr>
        <w:pStyle w:val="ListParagraph"/>
        <w:numPr>
          <w:ilvl w:val="0"/>
          <w:numId w:val="2"/>
        </w:numPr>
        <w:spacing w:after="18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DeliGrasp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(Xie et al., CoRL 2024). An LLM guesses mass, μ and stiffness from text and writes a physics-based grasp policy for a current-limited two-finger gripper; it beats classic adaptive and LLM-as-code policies on 12 delicate items. The parameters are priors and nothing measures shear. Our agentic baseline for A and C.</w:t>
      </w:r>
    </w:p>
    <w:p>
      <w:pPr>
        <w:pStyle w:val="ListParagraph"/>
        <w:numPr>
          <w:ilvl w:val="0"/>
          <w:numId w:val="2"/>
        </w:numPr>
        <w:spacing w:after="18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Reactive Diffusion Policy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(Xue et al., RSS 2025). A slow diffusion policy plus a fast tactile/force loop, trained from AR-teleoperation demos with GelSight-type sensors; it beats vision-only imitation learning. Our scaled-up, learned comparator (stretch).</w:t>
      </w:r>
    </w:p>
    <w:p>
      <w:pPr>
        <w:keepNext w:val="false"/>
        <w:spacing w:after="50" w:before="30" w:line="24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Gap.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Shear feedback exists for thick optical fingertips; book extraction has used dexterous hands, special hardware or no touch; LLM grasp agents set force open-loop or watch through vision. A thin shear-sensing parallel-jaw finger whose margin is exposed to an agent as a tool, on a confined task where vision is weak, has not been tried.</w:t>
      </w:r>
    </w:p>
    <w:p>
      <w:pPr>
        <w:pStyle w:val="Heading1"/>
        <w:keepNext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4. Next two weeks (to LR2, November 1)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4"/>
        <w:gridCol w:w="1500"/>
        <w:gridCol w:w="2700"/>
      </w:tblGrid>
      <w:tr>
        <w:trPr>
          <w:tblHeader/>
        </w:trPr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8E8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8E8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8E8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Lock the research question; 1-page proposal; confirm the team with the 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Both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Proposal submitted</w:t>
            </w:r>
          </w:p>
        </w:tc>
      </w:tr>
      <w:tr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Shear strain → tangential force calibration (UR10e wrist F/T or load cell)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Jihoon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Fit + held-out error in repo</w:t>
            </w:r>
          </w:p>
        </w:tc>
      </w:tr>
      <w:tr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Stream strain features (not images) over ROS 2; measure end-to-end latency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Jihoon + Dohyun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Latency histogram in repo</w:t>
            </w:r>
          </w:p>
        </w:tc>
      </w:tr>
      <w:tr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Robotiq 2F-140: force setting → measured grip force; mid-grasp re-command latency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Dohyun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Script + table in repo</w:t>
            </w:r>
          </w:p>
        </w:tc>
      </w:tr>
      <w:tr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Verify the LLM API key; first real agent run on the mock gripper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Dohyun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check_llm_api.py exits 0</w:t>
            </w:r>
          </w:p>
        </w:tc>
      </w:tr>
      <w:tr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Shelf testbed v0 (adjustable packing); finger thickness vs. book gaps; first scripted-baseline pulls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Both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Photos + trials in LOG</w:t>
            </w:r>
          </w:p>
        </w:tc>
      </w:tr>
      <w:tr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Integrate the new ultrasound system (both fingers sensing); move sensing code into sensing/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Jihoon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Both sides streaming; first commits</w:t>
            </w:r>
          </w:p>
        </w:tc>
      </w:tr>
    </w:tbl>
    <w:sectPr>
      <w:footerReference w:type="default" r:id="rId7"/>
      <w:pgSz w:w="12240" w:h="15840" w:orient="portrait"/>
      <w:pgMar w:top="792" w:right="1008" w:bottom="792" w:left="1008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AM/ME/CE 295  ·  Lab Report 1  ·  page </w:t>
    </w:r>
    <w:r>
      <w:rPr>
        <w:rFonts w:ascii="Times New Roman" w:cs="Times New Roman" w:eastAsia="Times New Roman" w:hAnsi="Times New Roman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90"/>
      <w:outlineLvl w:val="0"/>
    </w:pPr>
    <w:rPr>
      <w:rFonts w:ascii="Times New Roman" w:cs="Times New Roman" w:eastAsia="Times New Roman" w:hAnsi="Times New Roman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murxb_gkfjssrtvyt9gr" Type="http://schemas.openxmlformats.org/officeDocument/2006/relationships/hyperlink" Target="https://github.com/DHLeexpress/ME295" TargetMode="External"/><Relationship Id="rId8" Type="http://schemas.openxmlformats.org/officeDocument/2006/relationships/image" Target="media/dff229ff07c9d944ac0a88217d06b1947a618fc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1: Shear-Aware Agentic Grasping</dc:title>
  <dc:creator>Dohyun</dc:creator>
  <cp:lastModifiedBy>Un-named</cp:lastModifiedBy>
  <cp:revision>1</cp:revision>
  <dcterms:created xsi:type="dcterms:W3CDTF">2026-10-17T22:07:43.851Z</dcterms:created>
  <dcterms:modified xsi:type="dcterms:W3CDTF">2026-10-17T22:07:43.851Z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