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6775" w14:textId="77777777" w:rsidR="00332797" w:rsidRDefault="00000000">
      <w:pPr>
        <w:pStyle w:val="a8"/>
        <w:rPr>
          <w:lang w:eastAsia="ko-KR"/>
        </w:rPr>
      </w:pPr>
      <w:r>
        <w:rPr>
          <w:lang w:eastAsia="ko-KR"/>
        </w:rPr>
        <w:t>로맨스</w:t>
      </w:r>
      <w:r>
        <w:rPr>
          <w:lang w:eastAsia="ko-KR"/>
        </w:rPr>
        <w:t xml:space="preserve"> </w:t>
      </w:r>
      <w:proofErr w:type="spellStart"/>
      <w:r>
        <w:rPr>
          <w:lang w:eastAsia="ko-KR"/>
        </w:rPr>
        <w:t>스캠</w:t>
      </w:r>
      <w:proofErr w:type="spellEnd"/>
      <w:r>
        <w:rPr>
          <w:lang w:eastAsia="ko-KR"/>
        </w:rPr>
        <w:t xml:space="preserve"> </w:t>
      </w:r>
      <w:r>
        <w:rPr>
          <w:lang w:eastAsia="ko-KR"/>
        </w:rPr>
        <w:t>대화</w:t>
      </w:r>
      <w:r>
        <w:rPr>
          <w:lang w:eastAsia="ko-KR"/>
        </w:rPr>
        <w:t xml:space="preserve"> </w:t>
      </w:r>
      <w:r>
        <w:rPr>
          <w:lang w:eastAsia="ko-KR"/>
        </w:rPr>
        <w:t>판별을</w:t>
      </w:r>
      <w:r>
        <w:rPr>
          <w:lang w:eastAsia="ko-KR"/>
        </w:rPr>
        <w:t xml:space="preserve"> </w:t>
      </w:r>
      <w:r>
        <w:rPr>
          <w:lang w:eastAsia="ko-KR"/>
        </w:rPr>
        <w:t>위한</w:t>
      </w:r>
      <w:r>
        <w:rPr>
          <w:lang w:eastAsia="ko-KR"/>
        </w:rPr>
        <w:t xml:space="preserve"> </w:t>
      </w:r>
      <w:r>
        <w:rPr>
          <w:lang w:eastAsia="ko-KR"/>
        </w:rPr>
        <w:t>특화</w:t>
      </w:r>
      <w:r>
        <w:rPr>
          <w:lang w:eastAsia="ko-KR"/>
        </w:rPr>
        <w:t xml:space="preserve"> </w:t>
      </w:r>
      <w:r>
        <w:rPr>
          <w:lang w:eastAsia="ko-KR"/>
        </w:rPr>
        <w:t>언어모델과</w:t>
      </w:r>
      <w:r>
        <w:rPr>
          <w:lang w:eastAsia="ko-KR"/>
        </w:rPr>
        <w:t xml:space="preserve"> </w:t>
      </w:r>
      <w:r>
        <w:rPr>
          <w:lang w:eastAsia="ko-KR"/>
        </w:rPr>
        <w:t>유사</w:t>
      </w:r>
      <w:r>
        <w:rPr>
          <w:lang w:eastAsia="ko-KR"/>
        </w:rPr>
        <w:t xml:space="preserve"> </w:t>
      </w:r>
      <w:r>
        <w:rPr>
          <w:lang w:eastAsia="ko-KR"/>
        </w:rPr>
        <w:t>사례</w:t>
      </w:r>
      <w:r>
        <w:rPr>
          <w:lang w:eastAsia="ko-KR"/>
        </w:rPr>
        <w:t xml:space="preserve"> </w:t>
      </w:r>
      <w:r>
        <w:rPr>
          <w:lang w:eastAsia="ko-KR"/>
        </w:rPr>
        <w:t>검색</w:t>
      </w:r>
      <w:r>
        <w:rPr>
          <w:lang w:eastAsia="ko-KR"/>
        </w:rPr>
        <w:t xml:space="preserve"> </w:t>
      </w:r>
      <w:r>
        <w:rPr>
          <w:lang w:eastAsia="ko-KR"/>
        </w:rPr>
        <w:t>결합</w:t>
      </w:r>
      <w:r>
        <w:rPr>
          <w:lang w:eastAsia="ko-KR"/>
        </w:rPr>
        <w:t xml:space="preserve"> </w:t>
      </w:r>
      <w:r>
        <w:rPr>
          <w:lang w:eastAsia="ko-KR"/>
        </w:rPr>
        <w:t>시스템</w:t>
      </w:r>
    </w:p>
    <w:p w14:paraId="1193D716" w14:textId="60197720" w:rsidR="00332797" w:rsidRDefault="00000000">
      <w:pPr>
        <w:pStyle w:val="a9"/>
        <w:rPr>
          <w:lang w:eastAsia="ko-KR"/>
        </w:rPr>
      </w:pPr>
      <w:r>
        <w:rPr>
          <w:lang w:eastAsia="ko-KR"/>
        </w:rPr>
        <w:t>최종 프로토타입 연구 논문 초안  2026년 10월 7일</w:t>
      </w:r>
      <w:r>
        <w:rPr>
          <w:lang w:eastAsia="ko-KR"/>
        </w:rPr>
        <w:t xml:space="preserve"/>
      </w:r>
      <w:r>
        <w:rPr>
          <w:lang w:eastAsia="ko-KR"/>
        </w:rPr>
        <w:t/>
      </w:r>
      <w:r>
        <w:rPr>
          <w:lang w:eastAsia="ko-KR"/>
        </w:rPr>
        <w:t xml:space="preserve"/>
      </w:r>
      <w:r>
        <w:rPr>
          <w:lang w:eastAsia="ko-KR"/>
        </w:rPr>
        <w:t/>
      </w:r>
      <w:r>
        <w:rPr>
          <w:lang w:eastAsia="ko-KR"/>
        </w:rPr>
        <w:t xml:space="preserve"/>
      </w:r>
      <w:r>
        <w:rPr>
          <w:lang w:eastAsia="ko-KR"/>
        </w:rPr>
        <w:t/>
      </w:r>
      <w:r w:rsidR="005D3719">
        <w:rPr>
          <w:rFonts w:eastAsia="맑은 고딕" w:hint="eastAsia"/>
          <w:lang w:eastAsia="ko-KR"/>
        </w:rPr>
        <w:t xml:space="preserve"/>
      </w:r>
      <w:proofErr w:type="gramStart"/>
      <w:r w:rsidR="005D3719">
        <w:rPr>
          <w:rFonts w:eastAsia="맑은 고딕" w:hint="eastAsia"/>
          <w:lang w:eastAsia="ko-KR"/>
        </w:rPr>
        <w:t/>
      </w:r>
      <w:r>
        <w:rPr>
          <w:lang w:eastAsia="ko-KR"/>
        </w:rPr>
        <w:t xml:space="preserve"/>
      </w:r>
      <w:proofErr w:type="gramEnd"/>
      <w:r>
        <w:rPr>
          <w:lang w:eastAsia="ko-KR"/>
        </w:rPr>
        <w:t/>
      </w:r>
      <w:r>
        <w:rPr>
          <w:lang w:eastAsia="ko-KR"/>
        </w:rPr>
        <w:t xml:space="preserve"/>
      </w:r>
      <w:r>
        <w:rPr>
          <w:lang w:eastAsia="ko-KR"/>
        </w:rPr>
        <w:t/>
      </w:r>
      <w:r>
        <w:rPr>
          <w:lang w:eastAsia="ko-KR"/>
        </w:rPr>
        <w:t xml:space="preserve"/>
      </w:r>
      <w:r>
        <w:rPr>
          <w:lang w:eastAsia="ko-KR"/>
        </w:rPr>
        <w:t/>
      </w:r>
    </w:p>
    <w:p w14:paraId="6FAF29D3" w14:textId="77777777" w:rsidR="00332797" w:rsidRDefault="00000000">
      <w:pPr>
        <w:pStyle w:val="1"/>
        <w:rPr>
          <w:lang w:eastAsia="ko-KR"/>
        </w:rPr>
      </w:pPr>
      <w:r>
        <w:rPr>
          <w:lang w:eastAsia="ko-KR"/>
        </w:rPr>
        <w:t>초록</w:t>
      </w:r>
    </w:p>
    <w:p w14:paraId="2DE484C1" w14:textId="59308E6F" w:rsidR="00332797" w:rsidRDefault="00000000">
      <w:pPr>
        <w:rPr>
          <w:lang w:eastAsia="ko-KR"/>
        </w:rPr>
      </w:pPr>
      <w:r>
        <w:rPr>
          <w:lang w:eastAsia="ko-KR"/>
        </w:rPr>
        <w:t xml:space="preserve">본 연구는 텍스트 대화의 로맨스 스캠 위험 신호를 분석하기 위해 특화 언어모델과 유사 사례 검색을 결합하는 프로토타입을 구현한다. 언어모델은 세 가지 답변 각각에 확률을 바탕으로 한 점수를 부여하고, 검색 시스템은 대화 표현이 비슷한 사례들의 분류를 모아 판단한다. 대화 표현은 TF-IDF로 수치화하고 SVD로 두 개의 대표값을 추출해 X·Y 좌표로 만든다. 가까운 검색 사례가 있을수록 검색 비중을 높이고 모델의 판단 강도를 줄인다. 저장된 사례의 SCAM 또는 NON-SCAM 분류는 Z축으로 표시하지만, 새 입력의 정답 Z는 검색에 사용하지 않는다.</w:t>
      </w:r>
      <w:proofErr w:type="spellStart"/>
      <w:r>
        <w:rPr>
          <w:lang w:eastAsia="ko-KR"/>
        </w:rPr>
        <w:t/>
      </w:r>
      <w:proofErr w:type="spellEnd"/>
      <w:r>
        <w:rPr>
          <w:lang w:eastAsia="ko-KR"/>
        </w:rPr>
        <w:t xml:space="preserve"/>
      </w:r>
      <w:r w:rsidR="005D3719">
        <w:rPr>
          <w:rFonts w:hint="eastAsia"/>
          <w:lang w:eastAsia="ko-KR"/>
        </w:rPr>
        <w:t/>
      </w:r>
      <w:r>
        <w:rPr>
          <w:lang w:eastAsia="ko-KR"/>
        </w:rPr>
        <w:t xml:space="preserve"/>
      </w:r>
      <w:proofErr w:type="spellStart"/>
      <w:r>
        <w:rPr>
          <w:lang w:eastAsia="ko-KR"/>
        </w:rPr>
        <w:t/>
      </w:r>
      <w:proofErr w:type="spellEnd"/>
      <w:r>
        <w:rPr>
          <w:lang w:eastAsia="ko-KR"/>
        </w:rPr>
        <w:t xml:space="preserve"/>
      </w:r>
    </w:p>
    <w:p w14:paraId="32C5B8C1" w14:textId="4FCC42B6" w:rsidR="00332797" w:rsidRDefault="00000000">
      <w:pPr>
        <w:rPr>
          <w:lang w:eastAsia="ko-KR"/>
        </w:rPr>
      </w:pPr>
      <w:r>
        <w:rPr>
          <w:lang w:eastAsia="ko-KR"/>
        </w:rPr>
        <w:t xml:space="preserve">검색 좌표의 주 비교 20종과 추가 대조 4종을 검토했다. 기존 검색 방식에서는 저장 사례가 22건에서 226건으로 늘 때 검색 단독 평균 ACC가 51.82%에서 78.24%로 높아졌다. 최종 검색 방식은 단독 ACC의 지속 상승을 보이지 않았지만, 원본 모델과 결합한 합산 평균 ACC는 71.09%에서 82.03%로 높아졌다. 전체 사례를 사용한 최종 평가에서 원본 모델 단독은 69.92%, 원본 모델과 검색 결합은 82.03%, 특화 모델과 검색 결합은 99.22%였다. 검색은 원본 모델의 오류 31건을 교정했으나 특화 모델의 판정은 바꾸지 않았다. 같은 테스트를 반복 사용했고 변형 분류는 미검증이므로, 새로운 외부 대화에서도 같은 성능을 낸다는 증거로 해석하지 않는다.</w:t>
      </w:r>
      <w:proofErr w:type="spellStart"/>
      <w:r>
        <w:rPr>
          <w:lang w:eastAsia="ko-KR"/>
        </w:rPr>
        <w:t/>
      </w:r>
      <w:proofErr w:type="spellEnd"/>
      <w:r>
        <w:rPr>
          <w:lang w:eastAsia="ko-KR"/>
        </w:rPr>
        <w:t xml:space="preserve"/>
      </w:r>
    </w:p>
    <w:p w14:paraId="5E67D568" w14:textId="4067EAB6" w:rsidR="00E910E6" w:rsidRPr="00E910E6" w:rsidRDefault="00E910E6">
      <w:pPr>
        <w:rPr>
          <w:rFonts w:hint="eastAsia"/>
          <w:lang w:eastAsia="ko-KR"/>
        </w:rPr>
      </w:pPr>
      <w:r>
        <w:rPr>
          <w:rFonts w:hint="eastAsia"/>
          <w:lang w:eastAsia="ko-KR"/>
        </w:rPr>
        <w:t>사용 모델의 원본은 gemma 4 E2B it 모델을 사용하였다.</w:t>
      </w:r>
    </w:p>
    <w:p w14:paraId="4A021333" w14:textId="77777777" w:rsidR="00332797" w:rsidRDefault="00000000">
      <w:pPr>
        <w:pStyle w:val="1"/>
        <w:rPr>
          <w:lang w:eastAsia="ko-KR"/>
        </w:rPr>
      </w:pPr>
      <w:r>
        <w:rPr>
          <w:lang w:eastAsia="ko-KR"/>
        </w:rPr>
        <w:t xml:space="preserve">1 </w:t>
      </w:r>
      <w:r>
        <w:rPr>
          <w:lang w:eastAsia="ko-KR"/>
        </w:rPr>
        <w:t>서론</w:t>
      </w:r>
    </w:p>
    <w:p w14:paraId="4CA77A1F" w14:textId="77777777" w:rsidR="00332797" w:rsidRDefault="00000000">
      <w:pPr>
        <w:rPr>
          <w:lang w:eastAsia="ko-KR"/>
        </w:rPr>
      </w:pPr>
      <w:r>
        <w:rPr>
          <w:lang w:eastAsia="ko-KR"/>
        </w:rPr>
        <w:t>주식이나 금전 이야기가 등장했다는 사실만으로 대화를 사기로 분류하기는 어렵다. 같은 주제에서도 정보 공유, 정상 거래와 조건부 송금 요구가 함께 존재할 수 있다. 본 시스템은 대화를 읽는 모델과 저장된 유사 사례의 분류 증거를 함께 제공하고, 두 경로의 기여를 추적할 수 있도록 분리한다. 목표는 제한된 자체 데이터 환경에서 이러한 결합 기능이 동작함을 확인하는 것이다.</w:t>
      </w:r>
    </w:p>
    <w:p w14:paraId="5004D4FF" w14:textId="38561E28" w:rsidR="00332797" w:rsidRDefault="00000000">
      <w:pPr>
        <w:rPr>
          <w:lang w:eastAsia="ko-KR"/>
        </w:rPr>
      </w:pPr>
      <w:r>
        <w:rPr>
          <w:lang w:eastAsia="ko-KR"/>
        </w:rPr>
        <w:t xml:space="preserve">초기 설계에서는 검색 품질 값이 높은 쪽으로 몰리거나 검색 정보와 테스트가 겹치면 높은 ACC의 의미를 판단하기 어려웠다. </w:t>
      </w:r>
      <w:r w:rsidR="005D3719">
        <w:rPr>
          <w:rFonts w:hint="eastAsia"/>
          <w:lang w:eastAsia="ko-KR"/>
        </w:rPr>
        <w:t>최신 설계 모델은</w:t>
      </w:r>
      <w:r>
        <w:rPr>
          <w:lang w:eastAsia="ko-KR"/>
        </w:rPr>
        <w:t xml:space="preserve"> 테스트와 검색용 사례 모음을 분리하고, 검색 이웃의 거리로 </w:t>
      </w:r>
      <w:proofErr w:type="spellStart"/>
      <w:r>
        <w:rPr>
          <w:lang w:eastAsia="ko-KR"/>
        </w:rPr>
        <w:t>개입량을</w:t>
      </w:r>
      <w:proofErr w:type="spellEnd"/>
      <w:r>
        <w:rPr>
          <w:lang w:eastAsia="ko-KR"/>
        </w:rPr>
        <w:t xml:space="preserve"> 조절한다. 또한 원본 모델과 특화 모델을 같은 조건에서 비교해 모델 특화 효과와 검색의 오류 교정을 구분한다. 새로운 피해 확률 추정기나 실제 서비스의 안전성을 입증하는 연구로 범위를 확대하지 않는다.</w:t>
      </w:r>
    </w:p>
    <w:p w14:paraId="646C1D64" w14:textId="77777777" w:rsidR="00332797" w:rsidRDefault="00000000">
      <w:pPr>
        <w:pStyle w:val="1"/>
        <w:rPr>
          <w:lang w:eastAsia="ko-KR"/>
        </w:rPr>
      </w:pPr>
      <w:r>
        <w:rPr>
          <w:lang w:eastAsia="ko-KR"/>
        </w:rPr>
        <w:lastRenderedPageBreak/>
        <w:t xml:space="preserve">2 </w:t>
      </w:r>
      <w:r>
        <w:rPr>
          <w:lang w:eastAsia="ko-KR"/>
        </w:rPr>
        <w:t>관련</w:t>
      </w:r>
      <w:r>
        <w:rPr>
          <w:lang w:eastAsia="ko-KR"/>
        </w:rPr>
        <w:t xml:space="preserve"> </w:t>
      </w:r>
      <w:r>
        <w:rPr>
          <w:lang w:eastAsia="ko-KR"/>
        </w:rPr>
        <w:t>연구와</w:t>
      </w:r>
      <w:r>
        <w:rPr>
          <w:lang w:eastAsia="ko-KR"/>
        </w:rPr>
        <w:t xml:space="preserve"> </w:t>
      </w:r>
      <w:r>
        <w:rPr>
          <w:lang w:eastAsia="ko-KR"/>
        </w:rPr>
        <w:t>접근의</w:t>
      </w:r>
      <w:r>
        <w:rPr>
          <w:lang w:eastAsia="ko-KR"/>
        </w:rPr>
        <w:t xml:space="preserve"> </w:t>
      </w:r>
      <w:r>
        <w:rPr>
          <w:lang w:eastAsia="ko-KR"/>
        </w:rPr>
        <w:t>위치</w:t>
      </w:r>
    </w:p>
    <w:p w14:paraId="22B06E9B" w14:textId="15E4A4B7" w:rsidR="00332797" w:rsidRDefault="00000000">
      <w:pPr>
        <w:rPr>
          <w:lang w:eastAsia="ko-KR"/>
        </w:rPr>
      </w:pPr>
      <w:proofErr w:type="spellStart"/>
      <w:r>
        <w:rPr>
          <w:lang w:eastAsia="ko-KR"/>
        </w:rPr>
        <w:t>LoRA는 원본 모델의 가중치를 고정하고 작은 보조 행렬을 학습하는 방법이다. QLoRA는 원본 가중치를 낮은 정밀도로 저장해 학습 메모리를 줄이는 방법이다. 본 구현은 로컬 E2B의 가중치를 4비트 형식인 NF4로 저장하고 QLoRA 방식으로 특화 모델을 학습했다.</w:t>
      </w:r>
      <w:proofErr w:type="spellEnd"/>
      <w:r>
        <w:rPr>
          <w:lang w:eastAsia="ko-KR"/>
        </w:rPr>
        <w:t xml:space="preserve"/>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roofErr w:type="spellStart"/>
      <w:r>
        <w:rPr>
          <w:lang w:eastAsia="ko-KR"/>
        </w:rPr>
        <w:t/>
      </w:r>
      <w:proofErr w:type="spellEnd"/>
      <w:r>
        <w:rPr>
          <w:lang w:eastAsia="ko-KR"/>
        </w:rPr>
        <w:t/>
      </w:r>
      <w:r w:rsidR="009F6FB2">
        <w:rPr>
          <w:rFonts w:hint="eastAsia"/>
          <w:lang w:eastAsia="ko-KR"/>
        </w:rPr>
        <w:t/>
      </w:r>
    </w:p>
    <w:p w14:paraId="658FEBA6" w14:textId="716F4A8C" w:rsidR="00332797" w:rsidRDefault="00000000">
      <w:pPr>
        <w:rPr>
          <w:lang w:eastAsia="ko-KR"/>
        </w:rPr>
      </w:pPr>
      <w:r>
        <w:rPr>
          <w:lang w:eastAsia="ko-KR"/>
        </w:rPr>
        <w:t xml:space="preserve">Lewis 등의 검색 증강 생성(RAG)은 검색한 외부 자료를 생성 모델에 제공해 답변을 만드는 방식이다. 본 시스템은 검색 원문을 모델 입력에 추가하지 않는다. 검색된 사례의 분류로 계산한 점수와 언어모델의 판단 점수를 각각 구한 뒤 결합한다. 따라서 본문에서는 이를 유사 사례 검색 결합 분류 시스템으로 부른다.</w:t>
      </w:r>
      <w:proofErr w:type="spellStart"/>
      <w:r>
        <w:rPr>
          <w:lang w:eastAsia="ko-KR"/>
        </w:rPr>
        <w:t/>
      </w:r>
      <w:proofErr w:type="spellEnd"/>
      <w:r>
        <w:rPr>
          <w:lang w:eastAsia="ko-KR"/>
        </w:rPr>
        <w:t xml:space="preserve"/>
      </w:r>
    </w:p>
    <w:p w14:paraId="0CD3EDE7" w14:textId="77777777" w:rsidR="009F6FB2" w:rsidRDefault="00000000">
      <w:pPr>
        <w:rPr>
          <w:lang w:eastAsia="ko-KR"/>
        </w:rPr>
      </w:pPr>
      <w:r>
        <w:rPr>
          <w:lang w:eastAsia="ko-KR"/>
        </w:rPr>
        <w:t xml:space="preserve">TF-IDF는 대화에 등장하는 표현이 각 대화에서 얼마나 두드러지는지 수치로 나타내는 방법이다. TruncatedSVD는 여러 표현 특징을 소수의 대표값으로 줄이는 방법이며, 본 연구에서는 두 개의 값을 X·Y 좌표로 사용한다.</w:t>
      </w:r>
      <w:proofErr w:type="spellStart"/>
      <w:r>
        <w:rPr>
          <w:lang w:eastAsia="ko-KR"/>
        </w:rPr>
        <w:t/>
      </w:r>
      <w:proofErr w:type="spellEnd"/>
      <w:r>
        <w:rPr>
          <w:lang w:eastAsia="ko-KR"/>
        </w:rPr>
        <w:t xml:space="preserve"/>
      </w:r>
    </w:p>
    <w:p w14:paraId="5D503A1C" w14:textId="69CFC485" w:rsidR="00332797" w:rsidRDefault="009F6FB2">
      <w:pPr>
        <w:rPr>
          <w:lang w:eastAsia="ko-KR"/>
        </w:rPr>
      </w:pPr>
      <w:r>
        <w:rPr>
          <w:rFonts w:hint="eastAsia"/>
          <w:lang w:eastAsia="ko-KR"/>
        </w:rPr>
        <w:t>두 좌표는 사람이 미리 정한 대화 주제나 행동 축이 아니다. 또한 두 차원이 검색에 가장 적합하다고 가정하지 않는다. 여러 좌표 구성의 결과를 비교한 뒤 대화 원문만 사용하는 구성을 최종 검색 방식으로 선택했다.</w:t>
      </w:r>
      <w:r>
        <w:rPr>
          <w:lang w:eastAsia="ko-KR"/>
        </w:rPr>
        <w:t xml:space="preserve"/>
      </w:r>
      <w:r>
        <w:rPr>
          <w:rFonts w:hint="eastAsia"/>
          <w:lang w:eastAsia="ko-KR"/>
        </w:rPr>
        <w:t/>
      </w:r>
      <w:r>
        <w:rPr>
          <w:lang w:eastAsia="ko-KR"/>
        </w:rPr>
        <w:t xml:space="preserve"/>
      </w:r>
    </w:p>
    <w:p w14:paraId="69D23935" w14:textId="77777777" w:rsidR="00332797" w:rsidRDefault="00000000">
      <w:pPr>
        <w:pStyle w:val="1"/>
        <w:rPr>
          <w:lang w:eastAsia="ko-KR"/>
        </w:rPr>
      </w:pPr>
      <w:r>
        <w:rPr>
          <w:lang w:eastAsia="ko-KR"/>
        </w:rPr>
        <w:t xml:space="preserve">3 </w:t>
      </w:r>
      <w:r>
        <w:rPr>
          <w:lang w:eastAsia="ko-KR"/>
        </w:rPr>
        <w:t>시스템</w:t>
      </w:r>
      <w:r>
        <w:rPr>
          <w:lang w:eastAsia="ko-KR"/>
        </w:rPr>
        <w:t xml:space="preserve"> </w:t>
      </w:r>
      <w:r>
        <w:rPr>
          <w:lang w:eastAsia="ko-KR"/>
        </w:rPr>
        <w:t>설계</w:t>
      </w:r>
    </w:p>
    <w:p w14:paraId="40E99BD1" w14:textId="77777777" w:rsidR="00332797" w:rsidRDefault="00000000">
      <w:pPr>
        <w:pStyle w:val="21"/>
        <w:rPr>
          <w:lang w:eastAsia="ko-KR"/>
        </w:rPr>
      </w:pPr>
      <w:r>
        <w:rPr>
          <w:lang w:eastAsia="ko-KR"/>
        </w:rPr>
        <w:t xml:space="preserve">3 1 </w:t>
      </w:r>
      <w:r>
        <w:rPr>
          <w:lang w:eastAsia="ko-KR"/>
        </w:rPr>
        <w:t>공통</w:t>
      </w:r>
      <w:r>
        <w:rPr>
          <w:lang w:eastAsia="ko-KR"/>
        </w:rPr>
        <w:t xml:space="preserve"> </w:t>
      </w:r>
      <w:r>
        <w:rPr>
          <w:lang w:eastAsia="ko-KR"/>
        </w:rPr>
        <w:t>입력과</w:t>
      </w:r>
      <w:r>
        <w:rPr>
          <w:lang w:eastAsia="ko-KR"/>
        </w:rPr>
        <w:t xml:space="preserve"> </w:t>
      </w:r>
      <w:r>
        <w:rPr>
          <w:lang w:eastAsia="ko-KR"/>
        </w:rPr>
        <w:t>두</w:t>
      </w:r>
      <w:r>
        <w:rPr>
          <w:lang w:eastAsia="ko-KR"/>
        </w:rPr>
        <w:t xml:space="preserve"> </w:t>
      </w:r>
      <w:r>
        <w:rPr>
          <w:lang w:eastAsia="ko-KR"/>
        </w:rPr>
        <w:t>증거</w:t>
      </w:r>
      <w:r>
        <w:rPr>
          <w:lang w:eastAsia="ko-KR"/>
        </w:rPr>
        <w:t xml:space="preserve"> </w:t>
      </w:r>
      <w:r>
        <w:rPr>
          <w:lang w:eastAsia="ko-KR"/>
        </w:rPr>
        <w:t>경로</w:t>
      </w:r>
    </w:p>
    <w:p w14:paraId="5D0B7A8A" w14:textId="56CCA5B0" w:rsidR="00332797" w:rsidRDefault="00000000">
      <w:pPr>
        <w:rPr>
          <w:lang w:eastAsia="ko-KR"/>
        </w:rPr>
      </w:pPr>
      <w:r>
        <w:rPr>
          <w:lang w:eastAsia="ko-KR"/>
        </w:rPr>
        <w:t xml:space="preserve">입력은 발화 순서를 유지한 대화 배열이며, 각 발화에는 화자(speaker)와 내용(text)이 있다. 모델에는 대화와 주제 및 행동 보조 정보를 전달한다. 보조 정보는 원문에서 고정 규칙으로 추출한 주제 설명과 20개 행동 특징이다. 정답 분류, 사례 ID, 출처, 기존 검증 표시나 정답 Z는 넣지 않는다. 보조 정보는 특화 모델의 학습 당시 입력 형식을 유지하기 위한 것이며, 검색 좌표는 원문에서 따로 계산한다.</w:t>
      </w:r>
      <w:r w:rsidR="009F6FB2">
        <w:rPr>
          <w:rFonts w:hint="eastAsia"/>
          <w:lang w:eastAsia="ko-KR"/>
        </w:rPr>
        <w:t/>
      </w:r>
      <w:r>
        <w:rPr>
          <w:lang w:eastAsia="ko-KR"/>
        </w:rPr>
        <w:t/>
      </w:r>
    </w:p>
    <w:p w14:paraId="1C68E344" w14:textId="77777777" w:rsidR="00332797" w:rsidRDefault="00000000">
      <w:pPr>
        <w:rPr>
          <w:lang w:eastAsia="ko-KR"/>
        </w:rPr>
      </w:pPr>
      <w:r>
        <w:rPr>
          <w:lang w:eastAsia="ko-KR"/>
        </w:rPr>
        <w:t xml:space="preserve">검색에서는 화자 이름과 JSON의 괄호·항목명 등을 제외하고 발화 내용만 줄바꿈으로 연결한다. 모델과 검색은 대화를 각각 처리하며, 검색 결과의 원문이나 정답은 모델 입력에 제공하지 않는다. 모델 판단 점수 M, 사례 판단 점수 R, 검색 근거 점수 q를 결합해 위험 지수와 LOW, UNKNOWN, HIGH를 출력한다.</w:t>
      </w:r>
      <w:proofErr w:type="spellStart"/>
      <w:r>
        <w:rPr>
          <w:lang w:eastAsia="ko-KR"/>
        </w:rPr>
        <w:t/>
      </w:r>
      <w:proofErr w:type="spellEnd"/>
      <w:r>
        <w:rPr>
          <w:lang w:eastAsia="ko-KR"/>
        </w:rPr>
        <w:t xml:space="preserve"/>
      </w:r>
    </w:p>
    <w:p>
      <w:pPr>
        <w:keepNext/>
        <w:keepLines/>
        <w:spacing w:before="120" w:after="100"/>
        <w:jc w:val="center"/>
      </w:pPr>
      <w:r>
        <w:drawing>
          <wp:inline xmlns:a="http://schemas.openxmlformats.org/drawingml/2006/main" xmlns:pic="http://schemas.openxmlformats.org/drawingml/2006/picture">
            <wp:extent cx="5976000" cy="4247228"/>
            <wp:docPr id="1" name="Picture 1" descr="입력 대화가 언어모델의 라벨 채점과 학습 사례의 좌표 검색으로 분기한 후, 거리 가치에 따른 결합을 거쳐 위험 지수와 판정을 출력한다."/>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4247228"/>
                    </a:xfrm>
                    <a:prstGeom prst="rect"/>
                  </pic:spPr>
                </pic:pic>
              </a:graphicData>
            </a:graphic>
          </wp:inline>
        </w:drawing>
      </w:r>
    </w:p>
    <w:p>
      <w:pPr>
        <w:pStyle w:val="af0"/>
        <w:keepNext/>
        <w:keepLines/>
        <w:spacing w:after="80" w:before="120"/>
      </w:pPr>
      <w:r>
        <w:rPr>
          <w:rFonts w:ascii="맑은 고딕" w:hAnsi="맑은 고딕" w:eastAsia="맑은 고딕"/>
          <w:b/>
          <w:color w:val="000000"/>
          <w:sz w:val="18"/>
        </w:rPr>
        <w:t>그림 1 유사 사례 검색 결합 분류 시스템의 전체 구조</w:t>
      </w:r>
    </w:p>
    <w:p>
      <w:pPr>
        <w:keepLines/>
        <w:spacing w:after="160" w:line="276" w:lineRule="auto"/>
      </w:pPr>
      <w:r>
        <w:rPr>
          <w:rFonts w:ascii="맑은 고딕" w:hAnsi="맑은 고딕" w:eastAsia="맑은 고딕"/>
          <w:color w:val="000000"/>
          <w:sz w:val="18"/>
        </w:rPr>
        <w:t>동일 대화를 특화 언어모델과 유사 사례 검색이 각각 처리한다. 모델 판단 점수 M과 검색된 사례의 분류에서 계산한 점수 R을 검색 근거 점수 q에 따라 결합한다. 검색 사례의 원문은 언어모델에 전달하지 않는다.</w:t>
      </w:r>
    </w:p>
    <w:p w14:paraId="7EE36717" w14:textId="77777777" w:rsidR="00332797" w:rsidRDefault="00000000">
      <w:pPr>
        <w:pStyle w:val="21"/>
        <w:rPr>
          <w:lang w:eastAsia="ko-KR"/>
        </w:rPr>
      </w:pPr>
      <w:r>
        <w:rPr>
          <w:lang w:eastAsia="ko-KR"/>
        </w:rPr>
        <w:t xml:space="preserve">3 2 모델 판단 점수와 의미</w:t>
      </w:r>
      <w:r>
        <w:rPr>
          <w:lang w:eastAsia="ko-KR"/>
        </w:rPr>
        <w:t/>
      </w:r>
      <w:r>
        <w:rPr>
          <w:lang w:eastAsia="ko-KR"/>
        </w:rPr>
        <w:t xml:space="preserve"/>
      </w:r>
      <w:r>
        <w:rPr>
          <w:lang w:eastAsia="ko-KR"/>
        </w:rPr>
        <w:t/>
      </w:r>
      <w:r>
        <w:rPr>
          <w:lang w:eastAsia="ko-KR"/>
        </w:rPr>
        <w:t xml:space="preserve"/>
      </w:r>
      <w:r>
        <w:rPr>
          <w:lang w:eastAsia="ko-KR"/>
        </w:rPr>
        <w:t/>
      </w:r>
      <w:r>
        <w:rPr>
          <w:lang w:eastAsia="ko-KR"/>
        </w:rPr>
        <w:t xml:space="preserve"/>
      </w:r>
      <w:r>
        <w:rPr>
          <w:lang w:eastAsia="ko-KR"/>
        </w:rPr>
        <w:t/>
      </w:r>
    </w:p>
    <w:p w14:paraId="74F6D0D1" w14:textId="77777777" w:rsidR="00332797" w:rsidRDefault="00000000">
      <w:pPr>
        <w:rPr>
          <w:lang w:eastAsia="ko-KR"/>
        </w:rPr>
      </w:pPr>
      <w:r>
        <w:rPr>
          <w:lang w:eastAsia="ko-KR"/>
        </w:rPr>
        <w:t xml:space="preserve">모델의 답변 후보는 SCAM, NON-SCAM, UNKNOWN 세 가지다. 각 답변을 구성하는 단위인 토큰과 답변 종료 토큰에 대해, 해당 대화를 읽은 모델이 부여하는 확률의 로그값을 더해 점수 ℓ을 구한다. 이 점수들을 softmax로 변환해 세 답변의 확률값 합이 1이 되도록 한다. 자연어로 생성된 숫자를 읽는 방식은 아니다. 모델 판단 점수 M은 다음과 같다.</w:t>
      </w:r>
      <w:proofErr w:type="spellStart"/>
      <w:r>
        <w:rPr>
          <w:lang w:eastAsia="ko-KR"/>
        </w:rPr>
        <w:t/>
      </w:r>
      <w:proofErr w:type="spellEnd"/>
      <w:r>
        <w:rPr>
          <w:lang w:eastAsia="ko-KR"/>
        </w:rPr>
        <w:t xml:space="preserve"/>
      </w:r>
      <w:proofErr w:type="spellStart"/>
      <w:r>
        <w:rPr>
          <w:lang w:eastAsia="ko-KR"/>
        </w:rPr>
        <w:t/>
      </w:r>
      <w:proofErr w:type="spellEnd"/>
      <w:r>
        <w:rPr>
          <w:lang w:eastAsia="ko-KR"/>
        </w:rPr>
        <w:t/>
      </w:r>
    </w:p>
    <w:p w14:paraId="3BB5DEAF" w14:textId="77777777" w:rsidR="00332797" w:rsidRDefault="00000000">
      <w:pPr>
        <w:keepLines/>
        <w:jc w:val="center"/>
      </w:pP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xml:space="preserve"> exp(</m:t>
            </m:r>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m:t>
            </m:r>
          </m:den>
        </m:f>
        <m:r>
          <w:rPr>
            <w:rFonts w:ascii="Cambria Math" w:hAnsi="Cambria Math"/>
          </w:rPr>
          <m:t xml:space="preserve">,     M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N</m:t>
            </m:r>
          </m:sub>
        </m:sSub>
      </m:oMath>
      <w:r>
        <w:rPr>
          <w:sz w:val="18"/>
        </w:rPr>
        <w:t xml:space="preserve">    (1)</w:t>
      </w:r>
    </w:p>
    <w:p w14:paraId="4B2CA3AF" w14:textId="77777777" w:rsidR="00332797" w:rsidRDefault="00000000">
      <w:pPr>
        <w:rPr>
          <w:lang w:eastAsia="ko-KR"/>
        </w:rPr>
      </w:pPr>
      <w:r>
        <w:rPr>
          <w:lang w:eastAsia="ko-KR"/>
        </w:rPr>
        <w:lastRenderedPageBreak/>
        <w:t xml:space="preserve">S와 N은 각각 SCAM과 NON-SCAM이며 M은 −1부터 1까지다. UNKNOWN도 세 답변의 점수를 확률값으로 바꾸는 계산에 포함된다. 이 값이 실제 피해 발생률과 일치하도록 별도 보정하지 않았으므로 실제 사기 확률이나 사기의 확정 근거로 해석하지 않는다. 입력은 지시문 포함 2048 토큰 한도와 출력 예약 32 토큰을 검사하며, 넘친 내용을 자동으로 자르지 않는다.</w:t>
      </w:r>
      <w:proofErr w:type="spellStart"/>
      <w:r>
        <w:rPr>
          <w:lang w:eastAsia="ko-KR"/>
        </w:rPr>
        <w:t/>
      </w:r>
      <w:proofErr w:type="spellEnd"/>
      <w:r>
        <w:rPr>
          <w:lang w:eastAsia="ko-KR"/>
        </w:rPr>
        <w:t xml:space="preserve"/>
      </w:r>
    </w:p>
    <w:p w14:paraId="0A904EB0" w14:textId="77777777" w:rsidR="00332797" w:rsidRDefault="00000000">
      <w:pPr>
        <w:pStyle w:val="21"/>
        <w:rPr>
          <w:lang w:eastAsia="ko-KR"/>
        </w:rPr>
      </w:pPr>
      <w:r>
        <w:rPr>
          <w:lang w:eastAsia="ko-KR"/>
        </w:rPr>
        <w:t xml:space="preserve">3 3 </w:t>
      </w:r>
      <w:r>
        <w:rPr>
          <w:lang w:eastAsia="ko-KR"/>
        </w:rPr>
        <w:t>원문</w:t>
      </w:r>
      <w:r>
        <w:rPr>
          <w:lang w:eastAsia="ko-KR"/>
        </w:rPr>
        <w:t xml:space="preserve"> </w:t>
      </w:r>
      <w:r>
        <w:rPr>
          <w:lang w:eastAsia="ko-KR"/>
        </w:rPr>
        <w:t>기반</w:t>
      </w:r>
      <w:r>
        <w:rPr>
          <w:lang w:eastAsia="ko-KR"/>
        </w:rPr>
        <w:t xml:space="preserve"> </w:t>
      </w:r>
      <w:r>
        <w:rPr>
          <w:lang w:eastAsia="ko-KR"/>
        </w:rPr>
        <w:t>검색</w:t>
      </w:r>
      <w:r>
        <w:rPr>
          <w:lang w:eastAsia="ko-KR"/>
        </w:rPr>
        <w:t xml:space="preserve"> </w:t>
      </w:r>
      <w:r>
        <w:rPr>
          <w:lang w:eastAsia="ko-KR"/>
        </w:rPr>
        <w:t>좌표와</w:t>
      </w:r>
      <w:r>
        <w:rPr>
          <w:lang w:eastAsia="ko-KR"/>
        </w:rPr>
        <w:t xml:space="preserve"> 3</w:t>
      </w:r>
      <w:r>
        <w:rPr>
          <w:lang w:eastAsia="ko-KR"/>
        </w:rPr>
        <w:t>차원</w:t>
      </w:r>
      <w:r>
        <w:rPr>
          <w:lang w:eastAsia="ko-KR"/>
        </w:rPr>
        <w:t xml:space="preserve"> </w:t>
      </w:r>
      <w:r>
        <w:rPr>
          <w:lang w:eastAsia="ko-KR"/>
        </w:rPr>
        <w:t>데이터셋</w:t>
      </w:r>
    </w:p>
    <w:p w14:paraId="5D276ECE" w14:textId="77777777" w:rsidR="00332797" w:rsidRDefault="00000000">
      <w:pPr>
        <w:rPr>
          <w:lang w:eastAsia="ko-KR"/>
        </w:rPr>
      </w:pPr>
      <w:r>
        <w:rPr>
          <w:lang w:eastAsia="ko-KR"/>
        </w:rPr>
        <w:t xml:space="preserve">검색 좌표는 문자 2~4개 단위의 표현을 사용하는 TF-IDF와 SVD 두 성분으로 만든다. 최소 두 사례에 나타난 표현만 사용하고(min_df=2), 특징 수는 최대 12000개다. 같은 표현의 반복 횟수는 로그를 적용해 영향이 과도하게 커지지 않도록 한다(sublinear_tf=True). 표현 목록, 표현별 가중치, 성분과 좌표 조정 기준은 기존 검증 표시가 있는 학습 사례 226건에서만 계산했다. SVD의 무작위 기준값은 20261006이다. 성분별 학습 평균을 빼고 학습 값들이 평균에서 퍼진 정도인 표준편차와 0.1 중 큰 값으로 나눈 X와 Y를 사용한다. 새 입력에는 저장된 변환만 적용하고 변환 기준을 다시 계산하지 않는다.</w:t>
      </w:r>
      <w:proofErr w:type="spellStart"/>
      <w:r>
        <w:rPr>
          <w:lang w:eastAsia="ko-KR"/>
        </w:rPr>
        <w:t/>
      </w:r>
      <w:proofErr w:type="spellEnd"/>
      <w:r>
        <w:rPr>
          <w:lang w:eastAsia="ko-KR"/>
        </w:rPr>
        <w:t xml:space="preserve"/>
      </w:r>
      <w:proofErr w:type="spellStart"/>
      <w:r>
        <w:rPr>
          <w:lang w:eastAsia="ko-KR"/>
        </w:rPr>
        <w:t/>
      </w:r>
      <w:proofErr w:type="spellEnd"/>
      <w:r>
        <w:rPr>
          <w:lang w:eastAsia="ko-KR"/>
        </w:rPr>
        <w:t/>
      </w:r>
    </w:p>
    <w:p w14:paraId="4CD2CFDE" w14:textId="77777777" w:rsidR="00332797" w:rsidRDefault="00000000">
      <w:pPr>
        <w:rPr>
          <w:lang w:eastAsia="ko-KR"/>
        </w:rPr>
      </w:pPr>
      <w:r>
        <w:rPr>
          <w:lang w:eastAsia="ko-KR"/>
        </w:rPr>
        <w:t>저장된 사례는 X, Y, Z를 가진다. Z는 NON-SCAM=0, SCAM=1인 알려진 분류를 지도에 표시한 값이다. 테스트의 Z도 지도 확인을 위한 정답 또는 임시 분류 표시일 뿐이다. 검색 함수에는 새 입력의 정답이나 Z를 넣지 않고 X·Y 거리만으로 순위를 정한다. 검색이 끝난 뒤 이웃 사례들의 분류를 모아 새 입력의 추정 Z를 구한다. 따라서 데이터와 지도는 3차원으로 표현하지만 실제 검색은 2차원이다. 3차원 표시 자체가 정확도를 높였다고 주장하지 않는다.</w:t>
      </w:r>
    </w:p>
    <w:p w14:paraId="4E7D5B3A" w14:textId="77777777" w:rsidR="00332797" w:rsidRDefault="00000000">
      <w:pPr>
        <w:keepLines/>
        <w:jc w:val="center"/>
      </w:pP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dist(u,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num>
          <m:den>
            <m:r>
              <w:rPr>
                <w:rFonts w:ascii="Cambria Math" w:hAnsi="Cambria Math"/>
              </w:rPr>
              <m:t>√2</m:t>
            </m:r>
          </m:den>
        </m:f>
        <m:r>
          <w:rPr>
            <w:rFonts w:ascii="Cambria Math" w:hAnsi="Cambria Math"/>
          </w:rPr>
          <m:t>,     u = (X, Y)</m:t>
        </m:r>
      </m:oMath>
      <w:r>
        <w:rPr>
          <w:sz w:val="18"/>
        </w:rPr>
        <w:t xml:space="preserve">    (2)</w:t>
      </w:r>
    </w:p>
    <w:p>
      <w:pPr>
        <w:keepNext/>
        <w:keepLines/>
        <w:spacing w:before="120" w:after="100"/>
        <w:jc w:val="center"/>
      </w:pPr>
      <w:r>
        <w:drawing>
          <wp:inline xmlns:a="http://schemas.openxmlformats.org/drawingml/2006/main" xmlns:pic="http://schemas.openxmlformats.org/drawingml/2006/picture">
            <wp:extent cx="5688000" cy="3636257"/>
            <wp:docPr id="2" name="Picture 2" descr="검증된 학습 사례 226건의 X Y 표현 좌표와 저장된 Z 라벨을 표시한 3차원 지도. 정상 사례 113건은 Z 0, 사기 사례 113건은 Z 1이다."/>
            <wp:cNvGraphicFramePr>
              <a:graphicFrameLocks noChangeAspect="1"/>
            </wp:cNvGraphicFramePr>
            <a:graphic>
              <a:graphicData uri="http://schemas.openxmlformats.org/drawingml/2006/picture">
                <pic:pic>
                  <pic:nvPicPr>
                    <pic:cNvPr id="0" name="case_map_3d.png"/>
                    <pic:cNvPicPr/>
                  </pic:nvPicPr>
                  <pic:blipFill>
                    <a:blip r:embed="rId12"/>
                    <a:stretch>
                      <a:fillRect/>
                    </a:stretch>
                  </pic:blipFill>
                  <pic:spPr>
                    <a:xfrm>
                      <a:off x="0" y="0"/>
                      <a:ext cx="5688000" cy="3636257"/>
                    </a:xfrm>
                    <a:prstGeom prst="rect"/>
                  </pic:spPr>
                </pic:pic>
              </a:graphicData>
            </a:graphic>
          </wp:inline>
        </w:drawing>
      </w:r>
    </w:p>
    <w:p>
      <w:pPr>
        <w:pStyle w:val="af0"/>
        <w:keepNext/>
        <w:keepLines/>
        <w:spacing w:after="80" w:before="120"/>
      </w:pPr>
      <w:r>
        <w:rPr>
          <w:rFonts w:ascii="맑은 고딕" w:hAnsi="맑은 고딕" w:eastAsia="맑은 고딕"/>
          <w:b/>
          <w:color w:val="000000"/>
          <w:sz w:val="18"/>
        </w:rPr>
        <w:t>그림 2 검색용 사례 모음의 3차원 지도</w:t>
      </w:r>
    </w:p>
    <w:p>
      <w:pPr>
        <w:keepLines/>
        <w:spacing w:after="160" w:line="276" w:lineRule="auto"/>
      </w:pPr>
      <w:r>
        <w:rPr>
          <w:rFonts w:ascii="맑은 고딕" w:hAnsi="맑은 고딕" w:eastAsia="맑은 고딕"/>
          <w:color w:val="000000"/>
          <w:sz w:val="18"/>
        </w:rPr>
        <w:t>기존 검증 표시가 있는 학습 사례 226건의 저장 좌표다. X와 Y는 원문의 두 표현 성분이고 Z는 NON-SCAM=0, SCAM=1의 분류다. 각 분류는 113건이다. 검색은 X·Y만 사용하며 테스트 정답 Z는 사용하지 않는다.</w:t>
      </w:r>
    </w:p>
    <w:p w14:paraId="3A21A945" w14:textId="77777777" w:rsidR="00332797" w:rsidRDefault="00000000">
      <w:pPr>
        <w:rPr>
          <w:lang w:eastAsia="ko-KR"/>
        </w:rPr>
      </w:pPr>
      <w:proofErr w:type="spellStart"/>
      <w:r>
        <w:rPr>
          <w:lang w:eastAsia="ko-KR"/>
        </w:rPr>
        <w:t>dist는 두 좌표 사이의 직선 거리인 유클리드 거리다. 같은 ID, 사례 그룹 또는 완전히 같은 원문을 제외한 전체 검색 사례에서 후보 8건을 찾고, 같은 그룹의 중복을 제거해 최대 5건을 참조한다. 같은 주제의 사례만 찾도록 제한하지 않는다. 후보 8건은 중복 처리용이며 최종 판단에는 최대 5건만 넣는다.</w:t>
      </w:r>
      <w:proofErr w:type="spellEnd"/>
      <w:r>
        <w:rPr>
          <w:lang w:eastAsia="ko-KR"/>
        </w:rPr>
        <w:t xml:space="preserve"/>
      </w:r>
      <w:proofErr w:type="spellStart"/>
      <w:r>
        <w:rPr>
          <w:lang w:eastAsia="ko-KR"/>
        </w:rPr>
        <w:t/>
      </w:r>
      <w:proofErr w:type="spellEnd"/>
      <w:r>
        <w:rPr>
          <w:lang w:eastAsia="ko-KR"/>
        </w:rPr>
        <w:t xml:space="preserve"/>
      </w:r>
    </w:p>
    <w:p w14:paraId="386796CE" w14:textId="77777777" w:rsidR="00332797" w:rsidRDefault="00000000">
      <w:pPr>
        <w:pStyle w:val="21"/>
        <w:rPr>
          <w:lang w:eastAsia="ko-KR"/>
        </w:rPr>
      </w:pPr>
      <w:r>
        <w:rPr>
          <w:lang w:eastAsia="ko-KR"/>
        </w:rPr>
        <w:t xml:space="preserve">3 4 검색 근거 점수와 결합식</w:t>
      </w:r>
      <w:r>
        <w:rPr>
          <w:lang w:eastAsia="ko-KR"/>
        </w:rPr>
        <w:t/>
      </w:r>
      <w:r>
        <w:rPr>
          <w:lang w:eastAsia="ko-KR"/>
        </w:rPr>
        <w:t xml:space="preserve"/>
      </w:r>
      <w:r>
        <w:rPr>
          <w:lang w:eastAsia="ko-KR"/>
        </w:rPr>
        <w:t/>
      </w:r>
      <w:r>
        <w:rPr>
          <w:lang w:eastAsia="ko-KR"/>
        </w:rPr>
        <w:t xml:space="preserve"/>
      </w:r>
      <w:r>
        <w:rPr>
          <w:lang w:eastAsia="ko-KR"/>
        </w:rPr>
        <w:t/>
      </w:r>
      <w:r>
        <w:rPr>
          <w:lang w:eastAsia="ko-KR"/>
        </w:rPr>
        <w:t xml:space="preserve"/>
      </w:r>
      <w:proofErr w:type="spellStart"/>
      <w:r>
        <w:rPr>
          <w:lang w:eastAsia="ko-KR"/>
        </w:rPr>
        <w:t/>
      </w:r>
      <w:proofErr w:type="spellEnd"/>
    </w:p>
    <w:p w14:paraId="79113566" w14:textId="77777777" w:rsidR="00332797" w:rsidRDefault="00000000">
      <w:pPr>
        <w:rPr>
          <w:lang w:eastAsia="ko-KR"/>
        </w:rPr>
      </w:pPr>
      <w:r>
        <w:rPr>
          <w:lang w:eastAsia="ko-KR"/>
        </w:rPr>
        <w:t xml:space="preserve">검색된 사례 j의 분류를 SCAM=+1, NON-SCAM=−1의 부호 s로 나타낸다. 거리 d에 작은 값 ε=10⁻⁶을 더한 뒤 그 역수를 가중치 a로 사용한다. 이는 거리 0에서도 계산이 가능하게 한다. q는 사례가 가까운 정도의 평균이며, 사례들의 분류 일치율이나 모델 점수는 사용하지 않는다. 현재 기준 거리 c=0.021776729612532828, 거리 적용 범위 계수 λ=8, 검색 비중 상한 w_max=0.7, 모델 판단 강도 유지 계수 γ=0.65다.</w:t>
      </w:r>
      <w:proofErr w:type="spellStart"/>
      <w:r>
        <w:rPr>
          <w:lang w:eastAsia="ko-KR"/>
        </w:rPr>
        <w:t/>
      </w:r>
      <w:proofErr w:type="spellEnd"/>
      <w:r>
        <w:rPr>
          <w:lang w:eastAsia="ko-KR"/>
        </w:rPr>
        <w:t xml:space="preserve"/>
      </w:r>
      <w:r>
        <w:t/>
      </w:r>
      <w:r>
        <w:rPr>
          <w:lang w:eastAsia="ko-KR"/>
        </w:rPr>
        <w:t xml:space="preserve"/>
      </w:r>
      <w:r>
        <w:t/>
      </w:r>
      <w:r>
        <w:rPr>
          <w:lang w:eastAsia="ko-KR"/>
        </w:rPr>
        <w:t xml:space="preserve"/>
      </w:r>
      <w:proofErr w:type="spellStart"/>
      <w:r>
        <w:rPr>
          <w:lang w:eastAsia="ko-KR"/>
        </w:rPr>
        <w:t/>
      </w:r>
      <w:proofErr w:type="spellEnd"/>
      <w:r>
        <w:rPr>
          <w:lang w:eastAsia="ko-KR"/>
        </w:rPr>
        <w:t xml:space="preserve"/>
      </w:r>
      <w:r>
        <w:t/>
      </w:r>
      <w:r>
        <w:rPr>
          <w:lang w:eastAsia="ko-KR"/>
        </w:rPr>
        <w:t/>
      </w:r>
    </w:p>
    <w:p w14:paraId="243A7EB8" w14:textId="77777777" w:rsidR="00332797" w:rsidRDefault="00000000">
      <w:pPr>
        <w:keepLines/>
        <w:jc w:val="center"/>
      </w:pPr>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ε</m:t>
            </m:r>
          </m:den>
        </m:f>
        <m:r>
          <w:rPr>
            <w:rFonts w:ascii="Cambria Math" w:hAnsi="Cambria Math"/>
          </w:rPr>
          <m:t xml:space="preserve">,     R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j</m:t>
                </m:r>
              </m:sub>
            </m:sSub>
          </m:den>
        </m:f>
      </m:oMath>
      <w:r>
        <w:rPr>
          <w:sz w:val="18"/>
        </w:rPr>
        <w:t xml:space="preserve">    (3)</w:t>
      </w:r>
    </w:p>
    <w:p w14:paraId="731C2BA3" w14:textId="77777777" w:rsidR="00332797" w:rsidRDefault="00000000">
      <w:pPr>
        <w:keepLines/>
        <w:jc w:val="center"/>
      </w:pPr>
      <m:oMath>
        <m:r>
          <w:rPr>
            <w:rFonts w:ascii="Cambria Math" w:hAnsi="Cambria Math"/>
          </w:rPr>
          <m:t xml:space="preserve">q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max(0, 1 - </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/(λc))</m:t>
            </m:r>
          </m:num>
          <m:den>
            <m:r>
              <w:rPr>
                <w:rFonts w:ascii="Cambria Math" w:hAnsi="Cambria Math"/>
              </w:rPr>
              <m:t>k</m:t>
            </m:r>
          </m:den>
        </m:f>
        <m:r>
          <w:rPr>
            <w:rFonts w:ascii="Cambria Math" w:hAnsi="Cambria Math"/>
          </w:rPr>
          <m:t>,     w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q)</m:t>
        </m:r>
      </m:oMath>
      <w:r>
        <w:rPr>
          <w:sz w:val="18"/>
        </w:rPr>
        <w:t xml:space="preserve">    (4)</w:t>
      </w:r>
    </w:p>
    <w:p w14:paraId="1AC30168" w14:textId="77777777" w:rsidR="00332797" w:rsidRDefault="00000000">
      <w:pPr>
        <w:keepLines/>
        <w:jc w:val="center"/>
      </w:pPr>
      <m:oMath>
        <m:sSub>
          <m:sSubPr>
            <m:ctrlPr>
              <w:rPr>
                <w:rFonts w:ascii="Cambria Math" w:hAnsi="Cambria Math"/>
              </w:rPr>
            </m:ctrlPr>
          </m:sSubPr>
          <m:e>
            <m:r>
              <w:rPr>
                <w:rFonts w:ascii="Cambria Math" w:hAnsi="Cambria Math"/>
              </w:rPr>
              <m:t>M</m:t>
            </m:r>
          </m:e>
          <m:sub>
            <m:r>
              <w:rPr>
                <w:rFonts w:ascii="Cambria Math" w:hAnsi="Cambria Math"/>
              </w:rPr>
              <m:t>eff</m:t>
            </m:r>
          </m:sub>
        </m:sSub>
        <m:r>
          <w:rPr>
            <w:rFonts w:ascii="Cambria Math" w:hAnsi="Cambria Math"/>
          </w:rPr>
          <m:t xml:space="preserve"> = M[1 - (1 - γ)q]</m:t>
        </m:r>
      </m:oMath>
      <w:r>
        <w:rPr>
          <w:sz w:val="18"/>
        </w:rPr>
        <w:t xml:space="preserve">    (5)</w:t>
      </w:r>
    </w:p>
    <w:p w14:paraId="4619A98E" w14:textId="77777777" w:rsidR="00332797" w:rsidRDefault="00000000">
      <w:pPr>
        <w:keepLines/>
        <w:jc w:val="center"/>
      </w:pPr>
      <m:oMath>
        <m:r>
          <w:rPr>
            <w:rFonts w:ascii="Cambria Math" w:hAnsi="Cambria Math"/>
          </w:rPr>
          <m:t>E = (1 - w)</m:t>
        </m:r>
        <m:sSub>
          <m:sSubPr>
            <m:ctrlPr>
              <w:rPr>
                <w:rFonts w:ascii="Cambria Math" w:hAnsi="Cambria Math"/>
              </w:rPr>
            </m:ctrlPr>
          </m:sSubPr>
          <m:e>
            <m:r>
              <w:rPr>
                <w:rFonts w:ascii="Cambria Math" w:hAnsi="Cambria Math"/>
              </w:rPr>
              <m:t>M</m:t>
            </m:r>
          </m:e>
          <m:sub>
            <m:r>
              <w:rPr>
                <w:rFonts w:ascii="Cambria Math" w:hAnsi="Cambria Math"/>
              </w:rPr>
              <m:t>eff</m:t>
            </m:r>
          </m:sub>
        </m:sSub>
        <m:r>
          <w:rPr>
            <w:rFonts w:ascii="Cambria Math" w:hAnsi="Cambria Math"/>
          </w:rPr>
          <m:t xml:space="preserve"> + wR,     risk = 50(1 + E)</m:t>
        </m:r>
      </m:oMath>
      <w:r>
        <w:rPr>
          <w:sz w:val="18"/>
        </w:rPr>
        <w:t xml:space="preserve">    (6)</w:t>
      </w:r>
    </w:p>
    <w:p w14:paraId="618A7DF5" w14:textId="00DC120F" w:rsidR="00332797" w:rsidRDefault="00000000">
      <w:pPr>
        <w:rPr>
          <w:lang w:eastAsia="ko-KR"/>
        </w:rPr>
      </w:pPr>
      <w:r>
        <w:rPr>
          <w:lang w:eastAsia="ko-KR"/>
        </w:rPr>
        <w:t xml:space="preserve">기준 거리 c는 학습 자료에서 같은 그룹을 제외하고 구한 5번째 이웃 거리를 크기순으로 정렬한 가운데 값(중앙값)을 기존 거리 기준에 맞춰 조정한 값이다. 조정 배율은 약 1.78이다. λ, 검색 상한과 γ는 실험 과정에서 정한 값이며 새로운 자료로 확인된 최적값은 아니다. q=0이면 모델 판단 점수를 그대로 사용하고, q=1이면 모델 판단 강도를 65% 유지하면서 검색 비중을 최대 70%로 제한한다. 0점·100점일 때만 보정하거나 고정된 65:35 비율로 결합하는 구조는 아니다.</w:t>
      </w:r>
      <w:r w:rsidR="00E910E6">
        <w:rPr>
          <w:rFonts w:hint="eastAsia"/>
          <w:lang w:eastAsia="ko-KR"/>
        </w:rPr>
        <w:t/>
      </w:r>
      <w:r>
        <w:rPr>
          <w:lang w:eastAsia="ko-KR"/>
        </w:rPr>
        <w:t/>
      </w:r>
      <w:r w:rsidR="00E910E6">
        <w:rPr>
          <w:rFonts w:hint="eastAsia"/>
          <w:lang w:eastAsia="ko-KR"/>
        </w:rPr>
        <w:t/>
      </w:r>
      <w:r>
        <w:rPr>
          <w:lang w:eastAsia="ko-KR"/>
        </w:rPr>
        <w:t xml:space="preserve"/>
      </w:r>
      <w:r>
        <w:t/>
      </w:r>
      <w:r>
        <w:rPr>
          <w:lang w:eastAsia="ko-KR"/>
        </w:rPr>
        <w:t xml:space="preserve"/>
      </w:r>
      <w:r>
        <w:t/>
      </w:r>
      <w:r>
        <w:rPr>
          <w:lang w:eastAsia="ko-KR"/>
        </w:rPr>
        <w:t xml:space="preserve"/>
      </w:r>
      <w:r>
        <w:rPr>
          <w:lang w:eastAsia="ko-KR"/>
        </w:rPr>
        <w:lastRenderedPageBreak/>
        <w:t xml:space="preserve"/>
      </w:r>
      <w:proofErr w:type="spellStart"/>
      <w:r>
        <w:rPr>
          <w:lang w:eastAsia="ko-KR"/>
        </w:rPr>
        <w:t/>
      </w:r>
      <w:proofErr w:type="spellEnd"/>
      <w:r>
        <w:rPr>
          <w:lang w:eastAsia="ko-KR"/>
        </w:rPr>
        <w:t xml:space="preserve"/>
      </w:r>
    </w:p>
    <w:p w14:paraId="190F03E3" w14:textId="04F102D9" w:rsidR="00332797" w:rsidRDefault="00000000">
      <w:pPr>
        <w:rPr>
          <w:lang w:eastAsia="ko-KR"/>
        </w:rPr>
      </w:pPr>
      <w:r>
        <w:rPr>
          <w:lang w:eastAsia="ko-KR"/>
        </w:rPr>
        <w:t xml:space="preserve">risk는 0부터 100 사이의 위험 지수다. 40 미만은 LOW, 60 초과는 HIGH, 40과 60을 포함한 나머지는 UNKNOWN이다. LOW는 관찰된 위험이 낮음, HIGH는 높음, UNKNOWN은 판단 보류를 뜻한다. q에는 추가 로그 변환을 적용하지 않는다. 로그 계산은 모델 답변의 확률과 TF-IDF의 표현 빈도 변환에 사용한다. 가까운 사례라도 새 대화의 판단에 적절하지 않을 수 있으므로 q를 검증된 신뢰도로 해석하지 않는다.</w:t>
      </w:r>
      <w:r w:rsidR="00E910E6">
        <w:rPr>
          <w:rFonts w:hint="eastAsia"/>
          <w:lang w:eastAsia="ko-KR"/>
        </w:rPr>
        <w:t/>
      </w:r>
      <w:r>
        <w:rPr>
          <w:lang w:eastAsia="ko-KR"/>
        </w:rPr>
        <w:t/>
      </w:r>
    </w:p>
    <w:p w14:paraId="7014D3CF" w14:textId="77777777" w:rsidR="00332797" w:rsidRDefault="00000000">
      <w:pPr>
        <w:pStyle w:val="1"/>
        <w:rPr>
          <w:lang w:eastAsia="ko-KR"/>
        </w:rPr>
      </w:pPr>
      <w:r>
        <w:rPr>
          <w:lang w:eastAsia="ko-KR"/>
        </w:rPr>
        <w:t xml:space="preserve">4 </w:t>
      </w:r>
      <w:r>
        <w:rPr>
          <w:lang w:eastAsia="ko-KR"/>
        </w:rPr>
        <w:t>데이터와</w:t>
      </w:r>
      <w:r>
        <w:rPr>
          <w:lang w:eastAsia="ko-KR"/>
        </w:rPr>
        <w:t xml:space="preserve"> </w:t>
      </w:r>
      <w:r>
        <w:rPr>
          <w:lang w:eastAsia="ko-KR"/>
        </w:rPr>
        <w:t>실험</w:t>
      </w:r>
      <w:r>
        <w:rPr>
          <w:lang w:eastAsia="ko-KR"/>
        </w:rPr>
        <w:t xml:space="preserve"> </w:t>
      </w:r>
      <w:r>
        <w:rPr>
          <w:lang w:eastAsia="ko-KR"/>
        </w:rPr>
        <w:t>구성</w:t>
      </w:r>
    </w:p>
    <w:p w14:paraId="6A0E9CD0" w14:textId="37D65E90" w:rsidR="00332797" w:rsidRDefault="00000000">
      <w:pPr>
        <w:rPr>
          <w:lang w:eastAsia="ko-KR"/>
        </w:rPr>
      </w:pPr>
      <w:r>
        <w:rPr>
          <w:lang w:eastAsia="ko-KR"/>
        </w:rPr>
        <w:t xml:space="preserve">기존 자체 데이터셋과 추가 검증 데이터셋을 합친 자료는 452건으로 SCAM 220건, NON-SCAM 232건이다. 추가 검증 데이터셋은 최초 검증 목적으로 준비한 자료이며, 이후 재학습 실험에서는 기존 자료와 함께 학습·테스트로 나눴다. 따라서 그 전체가 끝까지 미학습 자료였다는 뜻은 아니다. 자료는 실제 대화 사례를 바탕으로 제작한 대화와 합성 대화를 포함하며, 본 실험에서 원문 수집과 분류를 새로 독립 검토하지 않았다. 기존 verified 표시는 검색 자료의 포함 여부를 확인하는 데 사용했지만 정확성을 보증하는 인증으로 취급하지 않는다.</w:t>
      </w:r>
      <w:r w:rsidR="00E910E6">
        <w:rPr>
          <w:rFonts w:hint="eastAsia"/>
          <w:lang w:eastAsia="ko-KR"/>
        </w:rPr>
        <w:t xml:space="preserve"/>
      </w:r>
      <w:r>
        <w:rPr>
          <w:lang w:eastAsia="ko-KR"/>
        </w:rPr>
        <w:t/>
      </w:r>
      <w:r w:rsidR="00E910E6">
        <w:rPr>
          <w:rFonts w:hint="eastAsia"/>
          <w:lang w:eastAsia="ko-KR"/>
        </w:rPr>
        <w:t/>
      </w:r>
      <w:r>
        <w:rPr>
          <w:lang w:eastAsia="ko-KR"/>
        </w:rPr>
        <w:t xml:space="preserve"/>
      </w:r>
      <w:r w:rsidR="00E910E6">
        <w:rPr>
          <w:rFonts w:hint="eastAsia"/>
          <w:lang w:eastAsia="ko-KR"/>
        </w:rPr>
        <w:t xml:space="preserve"/>
      </w:r>
      <w:r>
        <w:rPr>
          <w:lang w:eastAsia="ko-KR"/>
        </w:rPr>
        <w:t xml:space="preserve"/>
      </w:r>
      <w:proofErr w:type="spellStart"/>
      <w:r>
        <w:rPr>
          <w:lang w:eastAsia="ko-KR"/>
        </w:rPr>
        <w:t/>
      </w:r>
      <w:proofErr w:type="spellEnd"/>
      <w:r>
        <w:rPr>
          <w:lang w:eastAsia="ko-KR"/>
        </w:rPr>
        <w:t xml:space="preserve"/>
      </w:r>
    </w:p>
    <w:p w14:paraId="4DA2D810" w14:textId="77777777" w:rsidR="00332797" w:rsidRDefault="00000000">
      <w:pPr>
        <w:pStyle w:val="af0"/>
        <w:keepNext/>
        <w:keepLines/>
        <w:spacing w:before="120" w:after="80"/>
        <w:rPr>
          <w:lang w:eastAsia="ko-KR"/>
        </w:rPr>
      </w:pPr>
      <w:r>
        <w:rPr>
          <w:b/>
          <w:color w:val="000000"/>
          <w:sz w:val="18"/>
          <w:lang w:eastAsia="ko-KR"/>
        </w:rPr>
        <w:t>표 1 데이터 분할과 최종 평가 범위</w:t>
      </w:r>
    </w:p>
    <w:tbl>
      <w:tblPr>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309"/>
        <w:gridCol w:w="1701"/>
        <w:gridCol w:w="1701"/>
        <w:gridCol w:w="1701"/>
      </w:tblGrid>
      <w:tr w:rsidR="00332797" w14:paraId="4EA91AF9" w14:textId="77777777">
        <w:trPr>
          <w:cantSplit/>
          <w:tblHeader/>
        </w:trPr>
        <w:tc>
          <w:tcPr>
            <w:tcW w:w="4309" w:type="dxa"/>
            <w:shd w:val="clear" w:color="auto" w:fill="E8EEF3"/>
            <w:tcMar>
              <w:top w:w="85" w:type="dxa"/>
              <w:left w:w="85" w:type="dxa"/>
              <w:bottom w:w="85" w:type="dxa"/>
              <w:right w:w="85" w:type="dxa"/>
            </w:tcMar>
            <w:vAlign w:val="center"/>
          </w:tcPr>
          <w:p w14:paraId="7B47CB5B" w14:textId="77777777" w:rsidR="00332797" w:rsidRDefault="00000000">
            <w:pPr>
              <w:keepNext/>
              <w:spacing w:before="40" w:after="40" w:line="276" w:lineRule="auto"/>
            </w:pPr>
            <w:proofErr w:type="spellStart"/>
            <w:r>
              <w:rPr>
                <w:b/>
                <w:sz w:val="18"/>
              </w:rPr>
              <w:t>구분</w:t>
            </w:r>
            <w:proofErr w:type="spellEnd"/>
          </w:p>
        </w:tc>
        <w:tc>
          <w:tcPr>
            <w:tcW w:w="1701" w:type="dxa"/>
            <w:shd w:val="clear" w:color="auto" w:fill="E8EEF3"/>
            <w:tcMar>
              <w:top w:w="85" w:type="dxa"/>
              <w:left w:w="85" w:type="dxa"/>
              <w:bottom w:w="85" w:type="dxa"/>
              <w:right w:w="85" w:type="dxa"/>
            </w:tcMar>
            <w:vAlign w:val="center"/>
          </w:tcPr>
          <w:p w14:paraId="0C515155" w14:textId="77777777" w:rsidR="00332797" w:rsidRDefault="00000000">
            <w:pPr>
              <w:keepNext/>
              <w:spacing w:before="40" w:after="40" w:line="276" w:lineRule="auto"/>
              <w:jc w:val="center"/>
            </w:pPr>
            <w:r>
              <w:rPr>
                <w:b/>
                <w:sz w:val="18"/>
              </w:rPr>
              <w:t>SCAM</w:t>
            </w:r>
          </w:p>
        </w:tc>
        <w:tc>
          <w:tcPr>
            <w:tcW w:w="1701" w:type="dxa"/>
            <w:shd w:val="clear" w:color="auto" w:fill="E8EEF3"/>
            <w:tcMar>
              <w:top w:w="85" w:type="dxa"/>
              <w:left w:w="85" w:type="dxa"/>
              <w:bottom w:w="85" w:type="dxa"/>
              <w:right w:w="85" w:type="dxa"/>
            </w:tcMar>
            <w:vAlign w:val="center"/>
          </w:tcPr>
          <w:p w14:paraId="26A9D351" w14:textId="77777777" w:rsidR="00332797" w:rsidRDefault="00000000">
            <w:pPr>
              <w:keepNext/>
              <w:spacing w:before="40" w:after="40" w:line="276" w:lineRule="auto"/>
              <w:jc w:val="center"/>
            </w:pPr>
            <w:r>
              <w:rPr>
                <w:b/>
                <w:sz w:val="18"/>
              </w:rPr>
              <w:t>NON-SCAM</w:t>
            </w:r>
          </w:p>
        </w:tc>
        <w:tc>
          <w:tcPr>
            <w:tcW w:w="1701" w:type="dxa"/>
            <w:shd w:val="clear" w:color="auto" w:fill="E8EEF3"/>
            <w:tcMar>
              <w:top w:w="85" w:type="dxa"/>
              <w:left w:w="85" w:type="dxa"/>
              <w:bottom w:w="85" w:type="dxa"/>
              <w:right w:w="85" w:type="dxa"/>
            </w:tcMar>
            <w:vAlign w:val="center"/>
          </w:tcPr>
          <w:p w14:paraId="5C1C8F0F" w14:textId="77777777" w:rsidR="00332797" w:rsidRDefault="00000000">
            <w:pPr>
              <w:keepNext/>
              <w:spacing w:before="40" w:after="40" w:line="276" w:lineRule="auto"/>
              <w:jc w:val="center"/>
            </w:pPr>
            <w:r>
              <w:rPr>
                <w:b/>
                <w:sz w:val="18"/>
              </w:rPr>
              <w:t>합계</w:t>
            </w:r>
          </w:p>
        </w:tc>
      </w:tr>
      <w:tr w:rsidR="00332797" w14:paraId="6779E72C" w14:textId="77777777">
        <w:trPr>
          <w:cantSplit/>
        </w:trPr>
        <w:tc>
          <w:tcPr>
            <w:tcW w:w="4309" w:type="dxa"/>
            <w:shd w:val="clear" w:color="auto" w:fill="FFFFFF"/>
            <w:tcMar>
              <w:top w:w="85" w:type="dxa"/>
              <w:left w:w="85" w:type="dxa"/>
              <w:bottom w:w="85" w:type="dxa"/>
              <w:right w:w="85" w:type="dxa"/>
            </w:tcMar>
            <w:vAlign w:val="center"/>
          </w:tcPr>
          <w:p w14:paraId="487CAB35" w14:textId="77777777" w:rsidR="00332797" w:rsidRDefault="00000000">
            <w:pPr>
              <w:keepNext w:val="0"/>
              <w:spacing w:before="40" w:after="40" w:line="276" w:lineRule="auto"/>
            </w:pPr>
            <w:r>
              <w:rPr>
                <w:sz w:val="18"/>
              </w:rPr>
              <w:t>전체 원천 데이터</w:t>
            </w:r>
          </w:p>
        </w:tc>
        <w:tc>
          <w:tcPr>
            <w:tcW w:w="1701" w:type="dxa"/>
            <w:shd w:val="clear" w:color="auto" w:fill="FFFFFF"/>
            <w:tcMar>
              <w:top w:w="85" w:type="dxa"/>
              <w:left w:w="85" w:type="dxa"/>
              <w:bottom w:w="85" w:type="dxa"/>
              <w:right w:w="85" w:type="dxa"/>
            </w:tcMar>
            <w:vAlign w:val="center"/>
          </w:tcPr>
          <w:p w14:paraId="71C0E78B" w14:textId="77777777" w:rsidR="00332797" w:rsidRDefault="00000000">
            <w:pPr>
              <w:keepNext w:val="0"/>
              <w:spacing w:before="40" w:after="40" w:line="276" w:lineRule="auto"/>
              <w:jc w:val="center"/>
            </w:pPr>
            <w:r>
              <w:rPr>
                <w:sz w:val="18"/>
              </w:rPr>
              <w:t>220</w:t>
            </w:r>
          </w:p>
        </w:tc>
        <w:tc>
          <w:tcPr>
            <w:tcW w:w="1701" w:type="dxa"/>
            <w:shd w:val="clear" w:color="auto" w:fill="FFFFFF"/>
            <w:tcMar>
              <w:top w:w="85" w:type="dxa"/>
              <w:left w:w="85" w:type="dxa"/>
              <w:bottom w:w="85" w:type="dxa"/>
              <w:right w:w="85" w:type="dxa"/>
            </w:tcMar>
            <w:vAlign w:val="center"/>
          </w:tcPr>
          <w:p w14:paraId="107FB0CA" w14:textId="77777777" w:rsidR="00332797" w:rsidRDefault="00000000">
            <w:pPr>
              <w:keepNext w:val="0"/>
              <w:spacing w:before="40" w:after="40" w:line="276" w:lineRule="auto"/>
              <w:jc w:val="center"/>
            </w:pPr>
            <w:r>
              <w:rPr>
                <w:sz w:val="18"/>
              </w:rPr>
              <w:t>232</w:t>
            </w:r>
          </w:p>
        </w:tc>
        <w:tc>
          <w:tcPr>
            <w:tcW w:w="1701" w:type="dxa"/>
            <w:shd w:val="clear" w:color="auto" w:fill="FFFFFF"/>
            <w:tcMar>
              <w:top w:w="85" w:type="dxa"/>
              <w:left w:w="85" w:type="dxa"/>
              <w:bottom w:w="85" w:type="dxa"/>
              <w:right w:w="85" w:type="dxa"/>
            </w:tcMar>
            <w:vAlign w:val="center"/>
          </w:tcPr>
          <w:p w14:paraId="0DAE0170" w14:textId="77777777" w:rsidR="00332797" w:rsidRDefault="00000000">
            <w:pPr>
              <w:keepNext w:val="0"/>
              <w:spacing w:before="40" w:after="40" w:line="276" w:lineRule="auto"/>
              <w:jc w:val="center"/>
            </w:pPr>
            <w:r>
              <w:rPr>
                <w:sz w:val="18"/>
              </w:rPr>
              <w:t>452</w:t>
            </w:r>
          </w:p>
        </w:tc>
      </w:tr>
      <w:tr w:rsidR="00332797" w14:paraId="4BE69856" w14:textId="77777777">
        <w:trPr>
          <w:cantSplit/>
        </w:trPr>
        <w:tc>
          <w:tcPr>
            <w:tcW w:w="4309" w:type="dxa"/>
            <w:shd w:val="clear" w:color="auto" w:fill="FFFFFF"/>
            <w:tcMar>
              <w:top w:w="85" w:type="dxa"/>
              <w:left w:w="85" w:type="dxa"/>
              <w:bottom w:w="85" w:type="dxa"/>
              <w:right w:w="85" w:type="dxa"/>
            </w:tcMar>
            <w:vAlign w:val="center"/>
          </w:tcPr>
          <w:p w14:paraId="4AA679BF" w14:textId="77777777" w:rsidR="00332797" w:rsidRDefault="00000000">
            <w:pPr>
              <w:keepNext w:val="0"/>
              <w:spacing w:before="40" w:after="40" w:line="276" w:lineRule="auto"/>
            </w:pPr>
            <w:r>
              <w:rPr>
                <w:sz w:val="18"/>
              </w:rPr>
              <w:t>특화 모델 학습</w:t>
            </w:r>
          </w:p>
        </w:tc>
        <w:tc>
          <w:tcPr>
            <w:tcW w:w="1701" w:type="dxa"/>
            <w:shd w:val="clear" w:color="auto" w:fill="FFFFFF"/>
            <w:tcMar>
              <w:top w:w="85" w:type="dxa"/>
              <w:left w:w="85" w:type="dxa"/>
              <w:bottom w:w="85" w:type="dxa"/>
              <w:right w:w="85" w:type="dxa"/>
            </w:tcMar>
            <w:vAlign w:val="center"/>
          </w:tcPr>
          <w:p w14:paraId="6F996A67" w14:textId="77777777" w:rsidR="00332797" w:rsidRDefault="00000000">
            <w:pPr>
              <w:keepNext w:val="0"/>
              <w:spacing w:before="40" w:after="40" w:line="276" w:lineRule="auto"/>
              <w:jc w:val="center"/>
            </w:pPr>
            <w:r>
              <w:rPr>
                <w:sz w:val="18"/>
              </w:rPr>
              <w:t>132</w:t>
            </w:r>
          </w:p>
        </w:tc>
        <w:tc>
          <w:tcPr>
            <w:tcW w:w="1701" w:type="dxa"/>
            <w:shd w:val="clear" w:color="auto" w:fill="FFFFFF"/>
            <w:tcMar>
              <w:top w:w="85" w:type="dxa"/>
              <w:left w:w="85" w:type="dxa"/>
              <w:bottom w:w="85" w:type="dxa"/>
              <w:right w:w="85" w:type="dxa"/>
            </w:tcMar>
            <w:vAlign w:val="center"/>
          </w:tcPr>
          <w:p w14:paraId="6B93DF56" w14:textId="77777777" w:rsidR="00332797" w:rsidRDefault="00000000">
            <w:pPr>
              <w:keepNext w:val="0"/>
              <w:spacing w:before="40" w:after="40" w:line="276" w:lineRule="auto"/>
              <w:jc w:val="center"/>
            </w:pPr>
            <w:r>
              <w:rPr>
                <w:sz w:val="18"/>
              </w:rPr>
              <w:t>139</w:t>
            </w:r>
          </w:p>
        </w:tc>
        <w:tc>
          <w:tcPr>
            <w:tcW w:w="1701" w:type="dxa"/>
            <w:shd w:val="clear" w:color="auto" w:fill="FFFFFF"/>
            <w:tcMar>
              <w:top w:w="85" w:type="dxa"/>
              <w:left w:w="85" w:type="dxa"/>
              <w:bottom w:w="85" w:type="dxa"/>
              <w:right w:w="85" w:type="dxa"/>
            </w:tcMar>
            <w:vAlign w:val="center"/>
          </w:tcPr>
          <w:p w14:paraId="22EBD211" w14:textId="77777777" w:rsidR="00332797" w:rsidRDefault="00000000">
            <w:pPr>
              <w:keepNext w:val="0"/>
              <w:spacing w:before="40" w:after="40" w:line="276" w:lineRule="auto"/>
              <w:jc w:val="center"/>
            </w:pPr>
            <w:r>
              <w:rPr>
                <w:sz w:val="18"/>
              </w:rPr>
              <w:t>271</w:t>
            </w:r>
          </w:p>
        </w:tc>
      </w:tr>
      <w:tr w:rsidR="00332797" w14:paraId="53AD4246" w14:textId="77777777">
        <w:trPr>
          <w:cantSplit/>
        </w:trPr>
        <w:tc>
          <w:tcPr>
            <w:tcW w:w="4309" w:type="dxa"/>
            <w:shd w:val="clear" w:color="auto" w:fill="FFFFFF"/>
            <w:tcMar>
              <w:top w:w="85" w:type="dxa"/>
              <w:left w:w="85" w:type="dxa"/>
              <w:bottom w:w="85" w:type="dxa"/>
              <w:right w:w="85" w:type="dxa"/>
            </w:tcMar>
            <w:vAlign w:val="center"/>
          </w:tcPr>
          <w:p w14:paraId="686F03FD" w14:textId="77777777" w:rsidR="00332797" w:rsidRDefault="00000000">
            <w:pPr>
              <w:keepNext w:val="0"/>
              <w:spacing w:before="40" w:after="40" w:line="276" w:lineRule="auto"/>
            </w:pPr>
            <w:r>
              <w:rPr>
                <w:sz w:val="18"/>
              </w:rPr>
              <w:t>최초 미학습 테스트</w:t>
            </w:r>
          </w:p>
        </w:tc>
        <w:tc>
          <w:tcPr>
            <w:tcW w:w="1701" w:type="dxa"/>
            <w:shd w:val="clear" w:color="auto" w:fill="FFFFFF"/>
            <w:tcMar>
              <w:top w:w="85" w:type="dxa"/>
              <w:left w:w="85" w:type="dxa"/>
              <w:bottom w:w="85" w:type="dxa"/>
              <w:right w:w="85" w:type="dxa"/>
            </w:tcMar>
            <w:vAlign w:val="center"/>
          </w:tcPr>
          <w:p w14:paraId="05F8FE92" w14:textId="77777777" w:rsidR="00332797" w:rsidRDefault="00000000">
            <w:pPr>
              <w:keepNext w:val="0"/>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3C4ACB9B" w14:textId="77777777" w:rsidR="00332797" w:rsidRDefault="00000000">
            <w:pPr>
              <w:keepNext w:val="0"/>
              <w:spacing w:before="40" w:after="40" w:line="276" w:lineRule="auto"/>
              <w:jc w:val="center"/>
            </w:pPr>
            <w:r>
              <w:rPr>
                <w:sz w:val="18"/>
              </w:rPr>
              <w:t>93</w:t>
            </w:r>
          </w:p>
        </w:tc>
        <w:tc>
          <w:tcPr>
            <w:tcW w:w="1701" w:type="dxa"/>
            <w:shd w:val="clear" w:color="auto" w:fill="FFFFFF"/>
            <w:tcMar>
              <w:top w:w="85" w:type="dxa"/>
              <w:left w:w="85" w:type="dxa"/>
              <w:bottom w:w="85" w:type="dxa"/>
              <w:right w:w="85" w:type="dxa"/>
            </w:tcMar>
            <w:vAlign w:val="center"/>
          </w:tcPr>
          <w:p w14:paraId="1C71C55D" w14:textId="77777777" w:rsidR="00332797" w:rsidRDefault="00000000">
            <w:pPr>
              <w:keepNext w:val="0"/>
              <w:spacing w:before="40" w:after="40" w:line="276" w:lineRule="auto"/>
              <w:jc w:val="center"/>
            </w:pPr>
            <w:r>
              <w:rPr>
                <w:sz w:val="18"/>
              </w:rPr>
              <w:t>181</w:t>
            </w:r>
          </w:p>
        </w:tc>
      </w:tr>
      <w:tr w:rsidR="00332797" w14:paraId="72536A89" w14:textId="77777777">
        <w:trPr>
          <w:cantSplit/>
        </w:trPr>
        <w:tc>
          <w:tcPr>
            <w:tcW w:w="4309" w:type="dxa"/>
            <w:shd w:val="clear" w:color="auto" w:fill="FFFFFF"/>
            <w:tcMar>
              <w:top w:w="85" w:type="dxa"/>
              <w:left w:w="85" w:type="dxa"/>
              <w:bottom w:w="85" w:type="dxa"/>
              <w:right w:w="85" w:type="dxa"/>
            </w:tcMar>
            <w:vAlign w:val="center"/>
          </w:tcPr>
          <w:p w14:paraId="38D447D4" w14:textId="77777777" w:rsidR="00332797" w:rsidRDefault="00000000">
            <w:pPr>
              <w:keepNext w:val="0"/>
              <w:spacing w:before="40" w:after="40" w:line="276" w:lineRule="auto"/>
            </w:pPr>
            <w:r>
              <w:rPr>
                <w:sz w:val="18"/>
              </w:rPr>
              <w:t>균형 원본 테스트</w:t>
            </w:r>
          </w:p>
        </w:tc>
        <w:tc>
          <w:tcPr>
            <w:tcW w:w="1701" w:type="dxa"/>
            <w:shd w:val="clear" w:color="auto" w:fill="FFFFFF"/>
            <w:tcMar>
              <w:top w:w="85" w:type="dxa"/>
              <w:left w:w="85" w:type="dxa"/>
              <w:bottom w:w="85" w:type="dxa"/>
              <w:right w:w="85" w:type="dxa"/>
            </w:tcMar>
            <w:vAlign w:val="center"/>
          </w:tcPr>
          <w:p w14:paraId="42D46609" w14:textId="77777777" w:rsidR="00332797" w:rsidRDefault="00000000">
            <w:pPr>
              <w:keepNext w:val="0"/>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695B2ED3" w14:textId="77777777" w:rsidR="00332797" w:rsidRDefault="00000000">
            <w:pPr>
              <w:keepNext w:val="0"/>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6A204066" w14:textId="77777777" w:rsidR="00332797" w:rsidRDefault="00000000">
            <w:pPr>
              <w:keepNext w:val="0"/>
              <w:spacing w:before="40" w:after="40" w:line="276" w:lineRule="auto"/>
              <w:jc w:val="center"/>
            </w:pPr>
            <w:r>
              <w:rPr>
                <w:sz w:val="18"/>
              </w:rPr>
              <w:t>176</w:t>
            </w:r>
          </w:p>
        </w:tc>
      </w:tr>
      <w:tr w:rsidR="00332797" w14:paraId="26935778" w14:textId="77777777">
        <w:trPr>
          <w:cantSplit/>
        </w:trPr>
        <w:tc>
          <w:tcPr>
            <w:tcW w:w="4309" w:type="dxa"/>
            <w:shd w:val="clear" w:color="auto" w:fill="FFFFFF"/>
            <w:tcMar>
              <w:top w:w="85" w:type="dxa"/>
              <w:left w:w="85" w:type="dxa"/>
              <w:bottom w:w="85" w:type="dxa"/>
              <w:right w:w="85" w:type="dxa"/>
            </w:tcMar>
            <w:vAlign w:val="center"/>
          </w:tcPr>
          <w:p w14:paraId="052AEFAD" w14:textId="77777777" w:rsidR="00332797" w:rsidRDefault="00000000">
            <w:pPr>
              <w:keepNext w:val="0"/>
              <w:spacing w:before="40" w:after="40" w:line="276" w:lineRule="auto"/>
            </w:pPr>
            <w:r>
              <w:rPr>
                <w:sz w:val="18"/>
              </w:rPr>
              <w:t>최종 검색용 사례 모음</w:t>
            </w:r>
          </w:p>
        </w:tc>
        <w:tc>
          <w:tcPr>
            <w:tcW w:w="1701" w:type="dxa"/>
            <w:shd w:val="clear" w:color="auto" w:fill="FFFFFF"/>
            <w:tcMar>
              <w:top w:w="85" w:type="dxa"/>
              <w:left w:w="85" w:type="dxa"/>
              <w:bottom w:w="85" w:type="dxa"/>
              <w:right w:w="85" w:type="dxa"/>
            </w:tcMar>
            <w:vAlign w:val="center"/>
          </w:tcPr>
          <w:p w14:paraId="5B397485" w14:textId="77777777" w:rsidR="00332797" w:rsidRDefault="00000000">
            <w:pPr>
              <w:keepNext w:val="0"/>
              <w:spacing w:before="40" w:after="40" w:line="276" w:lineRule="auto"/>
              <w:jc w:val="center"/>
            </w:pPr>
            <w:r>
              <w:rPr>
                <w:sz w:val="18"/>
              </w:rPr>
              <w:t>113</w:t>
            </w:r>
          </w:p>
        </w:tc>
        <w:tc>
          <w:tcPr>
            <w:tcW w:w="1701" w:type="dxa"/>
            <w:shd w:val="clear" w:color="auto" w:fill="FFFFFF"/>
            <w:tcMar>
              <w:top w:w="85" w:type="dxa"/>
              <w:left w:w="85" w:type="dxa"/>
              <w:bottom w:w="85" w:type="dxa"/>
              <w:right w:w="85" w:type="dxa"/>
            </w:tcMar>
            <w:vAlign w:val="center"/>
          </w:tcPr>
          <w:p w14:paraId="463806C1" w14:textId="77777777" w:rsidR="00332797" w:rsidRDefault="00000000">
            <w:pPr>
              <w:keepNext w:val="0"/>
              <w:spacing w:before="40" w:after="40" w:line="276" w:lineRule="auto"/>
              <w:jc w:val="center"/>
            </w:pPr>
            <w:r>
              <w:rPr>
                <w:sz w:val="18"/>
              </w:rPr>
              <w:t>113</w:t>
            </w:r>
          </w:p>
        </w:tc>
        <w:tc>
          <w:tcPr>
            <w:tcW w:w="1701" w:type="dxa"/>
            <w:shd w:val="clear" w:color="auto" w:fill="FFFFFF"/>
            <w:tcMar>
              <w:top w:w="85" w:type="dxa"/>
              <w:left w:w="85" w:type="dxa"/>
              <w:bottom w:w="85" w:type="dxa"/>
              <w:right w:w="85" w:type="dxa"/>
            </w:tcMar>
            <w:vAlign w:val="center"/>
          </w:tcPr>
          <w:p w14:paraId="6E67FE4A" w14:textId="77777777" w:rsidR="00332797" w:rsidRDefault="00000000">
            <w:pPr>
              <w:keepNext w:val="0"/>
              <w:spacing w:before="40" w:after="40" w:line="276" w:lineRule="auto"/>
              <w:jc w:val="center"/>
            </w:pPr>
            <w:r>
              <w:rPr>
                <w:sz w:val="18"/>
              </w:rPr>
              <w:t>226</w:t>
            </w:r>
          </w:p>
        </w:tc>
      </w:tr>
      <w:tr w:rsidR="00332797" w14:paraId="4DB3640B" w14:textId="77777777">
        <w:trPr>
          <w:cantSplit/>
        </w:trPr>
        <w:tc>
          <w:tcPr>
            <w:tcW w:w="4309" w:type="dxa"/>
            <w:shd w:val="clear" w:color="auto" w:fill="FFFFFF"/>
            <w:tcMar>
              <w:top w:w="85" w:type="dxa"/>
              <w:left w:w="85" w:type="dxa"/>
              <w:bottom w:w="85" w:type="dxa"/>
              <w:right w:w="85" w:type="dxa"/>
            </w:tcMar>
            <w:vAlign w:val="center"/>
          </w:tcPr>
          <w:p w14:paraId="7D8F505C" w14:textId="77777777" w:rsidR="00332797" w:rsidRDefault="00000000">
            <w:pPr>
              <w:keepNext w:val="0"/>
              <w:spacing w:before="40" w:after="40" w:line="276" w:lineRule="auto"/>
            </w:pPr>
            <w:r>
              <w:rPr>
                <w:sz w:val="18"/>
              </w:rPr>
              <w:t>변형 테스트</w:t>
            </w:r>
          </w:p>
        </w:tc>
        <w:tc>
          <w:tcPr>
            <w:tcW w:w="1701" w:type="dxa"/>
            <w:shd w:val="clear" w:color="auto" w:fill="FFFFFF"/>
            <w:tcMar>
              <w:top w:w="85" w:type="dxa"/>
              <w:left w:w="85" w:type="dxa"/>
              <w:bottom w:w="85" w:type="dxa"/>
              <w:right w:w="85" w:type="dxa"/>
            </w:tcMar>
            <w:vAlign w:val="center"/>
          </w:tcPr>
          <w:p w14:paraId="7E0ADB58" w14:textId="77777777" w:rsidR="00332797" w:rsidRDefault="00000000">
            <w:pPr>
              <w:keepNext w:val="0"/>
              <w:spacing w:before="40" w:after="40" w:line="276" w:lineRule="auto"/>
              <w:jc w:val="center"/>
            </w:pPr>
            <w:r>
              <w:rPr>
                <w:sz w:val="18"/>
              </w:rPr>
              <w:t>40</w:t>
            </w:r>
          </w:p>
        </w:tc>
        <w:tc>
          <w:tcPr>
            <w:tcW w:w="1701" w:type="dxa"/>
            <w:shd w:val="clear" w:color="auto" w:fill="FFFFFF"/>
            <w:tcMar>
              <w:top w:w="85" w:type="dxa"/>
              <w:left w:w="85" w:type="dxa"/>
              <w:bottom w:w="85" w:type="dxa"/>
              <w:right w:w="85" w:type="dxa"/>
            </w:tcMar>
            <w:vAlign w:val="center"/>
          </w:tcPr>
          <w:p w14:paraId="018DBDFA" w14:textId="77777777" w:rsidR="00332797" w:rsidRDefault="00000000">
            <w:pPr>
              <w:keepNext w:val="0"/>
              <w:spacing w:before="40" w:after="40" w:line="276" w:lineRule="auto"/>
              <w:jc w:val="center"/>
            </w:pPr>
            <w:r>
              <w:rPr>
                <w:sz w:val="18"/>
              </w:rPr>
              <w:t>40</w:t>
            </w:r>
          </w:p>
        </w:tc>
        <w:tc>
          <w:tcPr>
            <w:tcW w:w="1701" w:type="dxa"/>
            <w:shd w:val="clear" w:color="auto" w:fill="FFFFFF"/>
            <w:tcMar>
              <w:top w:w="85" w:type="dxa"/>
              <w:left w:w="85" w:type="dxa"/>
              <w:bottom w:w="85" w:type="dxa"/>
              <w:right w:w="85" w:type="dxa"/>
            </w:tcMar>
            <w:vAlign w:val="center"/>
          </w:tcPr>
          <w:p w14:paraId="35BDCECD" w14:textId="77777777" w:rsidR="00332797" w:rsidRDefault="00000000">
            <w:pPr>
              <w:keepNext w:val="0"/>
              <w:spacing w:before="40" w:after="40" w:line="276" w:lineRule="auto"/>
              <w:jc w:val="center"/>
            </w:pPr>
            <w:r>
              <w:rPr>
                <w:sz w:val="18"/>
              </w:rPr>
              <w:t>80</w:t>
            </w:r>
          </w:p>
        </w:tc>
      </w:tr>
    </w:tbl>
    <w:p w14:paraId="7611C991" w14:textId="77777777" w:rsidR="00332797" w:rsidRDefault="00332797">
      <w:pPr>
        <w:spacing w:after="0"/>
      </w:pPr>
    </w:p>
    <w:p w14:paraId="236EBC22" w14:textId="77777777" w:rsidR="00332797" w:rsidRDefault="00000000">
      <w:pPr>
        <w:rPr>
          <w:lang w:eastAsia="ko-KR"/>
        </w:rPr>
      </w:pPr>
      <w:r>
        <w:rPr>
          <w:lang w:eastAsia="ko-KR"/>
        </w:rPr>
        <w:t>모델 학습에서는 분야와 분류별 사례를 무작위 기준값 42로 섞어 약 60:40으로 나눴다. 정수 배분으로 학습 271건과 테스트 181건이 되었으며 학습의 두 분류 비율은 정확한 1:1이 아니다. 최종 평가에서는 테스트의 NON-SCAM 5건을 별도 무작위 선택으로 제외해 88:88을 사용했다. 기존 검증 표시가 있는 학습 227건 중 NON-SCAM 1건을 제외해 검색 사례도 113:113으로 맞췄다. 원본 테스트 176건 중 기존 검증 표시가 있는 사례는 140건이다.</w:t>
      </w:r>
    </w:p>
    <w:p w14:paraId="6A3432F3" w14:textId="77777777" w:rsidR="00332797" w:rsidRDefault="00000000">
      <w:pPr>
        <w:rPr>
          <w:lang w:eastAsia="ko-KR"/>
        </w:rPr>
      </w:pPr>
      <w:r>
        <w:rPr>
          <w:lang w:eastAsia="ko-KR"/>
        </w:rPr>
        <w:t xml:space="preserve">변형 테스트 80건은 학습에 쓰지 않은 원본 사례 20건에서 만들었다. 표현 바꾸기 20건, 무관한 대화 추가 20건, 은근한 사기 10건, 정상 대화의 어려운 반례 10건, 조건을 뒤집은 쌍 20건이다. 변형은 학습이나 검색에 등록하지 않았으며 바탕이 된 원본의 ID와 그룹도 제외했다. 같은 원본에서 만든 사례들은 서로 비슷해 독립적인 80건으로 볼 수 없다. 변형의 분류는 별도 검증되지 않은 임시 분류다. 정보가 부족한 사례 10건은 이진 정확도 계산에서 제외했다.</w:t>
      </w:r>
      <w:proofErr w:type="spellStart"/>
      <w:r>
        <w:rPr>
          <w:lang w:eastAsia="ko-KR"/>
        </w:rPr>
        <w:t/>
      </w:r>
      <w:proofErr w:type="spellEnd"/>
      <w:r>
        <w:rPr>
          <w:lang w:eastAsia="ko-KR"/>
        </w:rPr>
        <w:t xml:space="preserve"/>
      </w:r>
      <w:r>
        <w:rPr>
          <w:lang w:eastAsia="ko-KR"/>
        </w:rPr>
        <w:lastRenderedPageBreak/>
        <w:t xml:space="preserve"/>
      </w:r>
      <w:proofErr w:type="spellStart"/>
      <w:r>
        <w:rPr>
          <w:lang w:eastAsia="ko-KR"/>
        </w:rPr>
        <w:t/>
      </w:r>
      <w:proofErr w:type="spellEnd"/>
      <w:r>
        <w:rPr>
          <w:lang w:eastAsia="ko-KR"/>
        </w:rPr>
        <w:t xml:space="preserve"/>
      </w:r>
    </w:p>
    <w:p w14:paraId="6F9382DE" w14:textId="77777777" w:rsidR="00332797" w:rsidRDefault="00000000">
      <w:pPr>
        <w:pStyle w:val="af0"/>
        <w:keepNext/>
        <w:keepLines/>
        <w:spacing w:before="120" w:after="80"/>
      </w:pPr>
      <w:r>
        <w:rPr>
          <w:b/>
          <w:color w:val="000000"/>
          <w:sz w:val="18"/>
        </w:rPr>
        <w:t>표 2 특화 학습 설정</w:t>
      </w:r>
    </w:p>
    <w:tbl>
      <w:tblPr>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293"/>
      </w:tblGrid>
      <w:tr w:rsidR="00332797" w14:paraId="6E657A38" w14:textId="77777777">
        <w:trPr>
          <w:cantSplit/>
          <w:tblHeader/>
        </w:trPr>
        <w:tc>
          <w:tcPr>
            <w:tcW w:w="3118" w:type="dxa"/>
            <w:shd w:val="clear" w:color="auto" w:fill="E8EEF3"/>
            <w:tcMar>
              <w:top w:w="85" w:type="dxa"/>
              <w:left w:w="85" w:type="dxa"/>
              <w:bottom w:w="85" w:type="dxa"/>
              <w:right w:w="85" w:type="dxa"/>
            </w:tcMar>
            <w:vAlign w:val="center"/>
          </w:tcPr>
          <w:p w14:paraId="091082C0" w14:textId="77777777" w:rsidR="00332797" w:rsidRDefault="00000000">
            <w:pPr>
              <w:keepNext/>
              <w:spacing w:before="40" w:after="40" w:line="276" w:lineRule="auto"/>
            </w:pPr>
            <w:r>
              <w:rPr>
                <w:b/>
                <w:sz w:val="18"/>
              </w:rPr>
              <w:t>항목</w:t>
            </w:r>
          </w:p>
        </w:tc>
        <w:tc>
          <w:tcPr>
            <w:tcW w:w="6293" w:type="dxa"/>
            <w:shd w:val="clear" w:color="auto" w:fill="E8EEF3"/>
            <w:tcMar>
              <w:top w:w="85" w:type="dxa"/>
              <w:left w:w="85" w:type="dxa"/>
              <w:bottom w:w="85" w:type="dxa"/>
              <w:right w:w="85" w:type="dxa"/>
            </w:tcMar>
            <w:vAlign w:val="center"/>
          </w:tcPr>
          <w:p w14:paraId="5974BC37" w14:textId="77777777" w:rsidR="00332797" w:rsidRDefault="00000000">
            <w:pPr>
              <w:keepNext/>
              <w:spacing w:before="40" w:after="40" w:line="276" w:lineRule="auto"/>
              <w:jc w:val="center"/>
            </w:pPr>
            <w:r>
              <w:rPr>
                <w:b/>
                <w:sz w:val="18"/>
              </w:rPr>
              <w:t>값</w:t>
            </w:r>
          </w:p>
        </w:tc>
      </w:tr>
      <w:tr w:rsidR="00332797" w14:paraId="2C5ECB33" w14:textId="77777777">
        <w:trPr>
          <w:cantSplit/>
        </w:trPr>
        <w:tc>
          <w:tcPr>
            <w:tcW w:w="3118" w:type="dxa"/>
            <w:shd w:val="clear" w:color="auto" w:fill="FFFFFF"/>
            <w:tcMar>
              <w:top w:w="85" w:type="dxa"/>
              <w:left w:w="85" w:type="dxa"/>
              <w:bottom w:w="85" w:type="dxa"/>
              <w:right w:w="85" w:type="dxa"/>
            </w:tcMar>
            <w:vAlign w:val="center"/>
          </w:tcPr>
          <w:p w14:paraId="460EBA4B" w14:textId="77777777" w:rsidR="00332797" w:rsidRDefault="00000000">
            <w:pPr>
              <w:keepNext w:val="0"/>
              <w:spacing w:before="40" w:after="40" w:line="276" w:lineRule="auto"/>
            </w:pPr>
            <w:r>
              <w:rPr>
                <w:sz w:val="18"/>
              </w:rPr>
              <w:t>기반 모델</w:t>
            </w:r>
          </w:p>
        </w:tc>
        <w:tc>
          <w:tcPr>
            <w:tcW w:w="6293" w:type="dxa"/>
            <w:shd w:val="clear" w:color="auto" w:fill="FFFFFF"/>
            <w:tcMar>
              <w:top w:w="85" w:type="dxa"/>
              <w:left w:w="85" w:type="dxa"/>
              <w:bottom w:w="85" w:type="dxa"/>
              <w:right w:w="85" w:type="dxa"/>
            </w:tcMar>
            <w:vAlign w:val="center"/>
          </w:tcPr>
          <w:p w14:paraId="3E0DA424" w14:textId="77777777" w:rsidR="00332797" w:rsidRDefault="00000000">
            <w:pPr>
              <w:keepNext w:val="0"/>
              <w:spacing w:before="40" w:after="40" w:line="276" w:lineRule="auto"/>
              <w:jc w:val="center"/>
            </w:pPr>
            <w:r>
              <w:rPr>
                <w:sz w:val="18"/>
              </w:rPr>
              <w:t>로컬 E2B 원본</w:t>
              <w:br/>
              <w:t>4비트 저장 NF4 · 계산 정밀도 bfloat16</w:t>
            </w:r>
          </w:p>
        </w:tc>
      </w:tr>
      <w:tr w:rsidR="00332797" w14:paraId="50CBAD4E" w14:textId="77777777">
        <w:trPr>
          <w:cantSplit/>
        </w:trPr>
        <w:tc>
          <w:tcPr>
            <w:tcW w:w="3118" w:type="dxa"/>
            <w:shd w:val="clear" w:color="auto" w:fill="FFFFFF"/>
            <w:tcMar>
              <w:top w:w="85" w:type="dxa"/>
              <w:left w:w="85" w:type="dxa"/>
              <w:bottom w:w="85" w:type="dxa"/>
              <w:right w:w="85" w:type="dxa"/>
            </w:tcMar>
            <w:vAlign w:val="center"/>
          </w:tcPr>
          <w:p w14:paraId="4BA6405D" w14:textId="77777777" w:rsidR="00332797" w:rsidRDefault="00000000">
            <w:pPr>
              <w:keepNext w:val="0"/>
              <w:spacing w:before="40" w:after="40" w:line="276" w:lineRule="auto"/>
            </w:pPr>
            <w:r>
              <w:rPr>
                <w:sz w:val="18"/>
              </w:rPr>
              <w:t>추가 학습 부분</w:t>
            </w:r>
          </w:p>
        </w:tc>
        <w:tc>
          <w:tcPr>
            <w:tcW w:w="6293" w:type="dxa"/>
            <w:shd w:val="clear" w:color="auto" w:fill="FFFFFF"/>
            <w:tcMar>
              <w:top w:w="85" w:type="dxa"/>
              <w:left w:w="85" w:type="dxa"/>
              <w:bottom w:w="85" w:type="dxa"/>
              <w:right w:w="85" w:type="dxa"/>
            </w:tcMar>
            <w:vAlign w:val="center"/>
          </w:tcPr>
          <w:p w14:paraId="44000BA6" w14:textId="77777777" w:rsidR="00332797" w:rsidRDefault="00000000">
            <w:pPr>
              <w:keepNext w:val="0"/>
              <w:spacing w:before="40" w:after="40" w:line="276" w:lineRule="auto"/>
              <w:jc w:val="center"/>
            </w:pPr>
            <w:r>
              <w:rPr>
                <w:sz w:val="18"/>
              </w:rPr>
              <w:t>LoRA 보조 행렬의 차원 rank 16</w:t>
              <w:br/>
              <w:t>학습 영향 계수 alpha 32 · 일부 연결 제외 비율 dropout 0.05</w:t>
            </w:r>
          </w:p>
        </w:tc>
      </w:tr>
      <w:tr w:rsidR="00332797" w14:paraId="5F324149" w14:textId="77777777">
        <w:trPr>
          <w:cantSplit/>
        </w:trPr>
        <w:tc>
          <w:tcPr>
            <w:tcW w:w="3118" w:type="dxa"/>
            <w:shd w:val="clear" w:color="auto" w:fill="FFFFFF"/>
            <w:tcMar>
              <w:top w:w="85" w:type="dxa"/>
              <w:left w:w="85" w:type="dxa"/>
              <w:bottom w:w="85" w:type="dxa"/>
              <w:right w:w="85" w:type="dxa"/>
            </w:tcMar>
            <w:vAlign w:val="center"/>
          </w:tcPr>
          <w:p w14:paraId="30C4668C" w14:textId="77777777" w:rsidR="00332797" w:rsidRDefault="00000000">
            <w:pPr>
              <w:keepNext w:val="0"/>
              <w:spacing w:before="40" w:after="40" w:line="276" w:lineRule="auto"/>
            </w:pPr>
            <w:r>
              <w:rPr>
                <w:sz w:val="18"/>
              </w:rPr>
              <w:t>학습</w:t>
            </w:r>
          </w:p>
        </w:tc>
        <w:tc>
          <w:tcPr>
            <w:tcW w:w="6293" w:type="dxa"/>
            <w:shd w:val="clear" w:color="auto" w:fill="FFFFFF"/>
            <w:tcMar>
              <w:top w:w="85" w:type="dxa"/>
              <w:left w:w="85" w:type="dxa"/>
              <w:bottom w:w="85" w:type="dxa"/>
              <w:right w:w="85" w:type="dxa"/>
            </w:tcMar>
            <w:vAlign w:val="center"/>
          </w:tcPr>
          <w:p w14:paraId="799EE132" w14:textId="77777777" w:rsidR="00332797" w:rsidRDefault="00000000">
            <w:pPr>
              <w:keepNext w:val="0"/>
              <w:spacing w:before="40" w:after="40" w:line="276" w:lineRule="auto"/>
              <w:jc w:val="center"/>
            </w:pPr>
            <w:r>
              <w:rPr>
                <w:sz w:val="18"/>
              </w:rPr>
              <w:t>전체 자료 3회 반복 학습</w:t>
              <w:br/>
              <w:t>학습률 0.0002</w:t>
            </w:r>
          </w:p>
        </w:tc>
      </w:tr>
      <w:tr w:rsidR="00332797" w14:paraId="281D683D" w14:textId="77777777">
        <w:trPr>
          <w:cantSplit/>
        </w:trPr>
        <w:tc>
          <w:tcPr>
            <w:tcW w:w="3118" w:type="dxa"/>
            <w:shd w:val="clear" w:color="auto" w:fill="FFFFFF"/>
            <w:tcMar>
              <w:top w:w="85" w:type="dxa"/>
              <w:left w:w="85" w:type="dxa"/>
              <w:bottom w:w="85" w:type="dxa"/>
              <w:right w:w="85" w:type="dxa"/>
            </w:tcMar>
            <w:vAlign w:val="center"/>
          </w:tcPr>
          <w:p w14:paraId="25FF6CC1" w14:textId="77777777" w:rsidR="00332797" w:rsidRDefault="00000000">
            <w:pPr>
              <w:keepNext w:val="0"/>
              <w:spacing w:before="40" w:after="40" w:line="276" w:lineRule="auto"/>
            </w:pPr>
            <w:r>
              <w:rPr>
                <w:sz w:val="18"/>
              </w:rPr>
              <w:t>한 번의 처리량</w:t>
            </w:r>
          </w:p>
        </w:tc>
        <w:tc>
          <w:tcPr>
            <w:tcW w:w="6293" w:type="dxa"/>
            <w:shd w:val="clear" w:color="auto" w:fill="FFFFFF"/>
            <w:tcMar>
              <w:top w:w="85" w:type="dxa"/>
              <w:left w:w="85" w:type="dxa"/>
              <w:bottom w:w="85" w:type="dxa"/>
              <w:right w:w="85" w:type="dxa"/>
            </w:tcMar>
            <w:vAlign w:val="center"/>
          </w:tcPr>
          <w:p w14:paraId="52FBFCC8" w14:textId="77777777" w:rsidR="00332797" w:rsidRDefault="00000000">
            <w:pPr>
              <w:keepNext w:val="0"/>
              <w:spacing w:before="40" w:after="40" w:line="276" w:lineRule="auto"/>
              <w:jc w:val="center"/>
            </w:pPr>
            <w:r>
              <w:rPr>
                <w:sz w:val="18"/>
              </w:rPr>
              <w:t>한 번에 1건 처리</w:t>
              <w:br/>
              <w:t>16건의 학습 결과를 모아 가중치 갱신</w:t>
            </w:r>
          </w:p>
        </w:tc>
      </w:tr>
      <w:tr w:rsidR="00332797" w14:paraId="14010671" w14:textId="77777777">
        <w:trPr>
          <w:cantSplit/>
        </w:trPr>
        <w:tc>
          <w:tcPr>
            <w:tcW w:w="3118" w:type="dxa"/>
            <w:shd w:val="clear" w:color="auto" w:fill="FFFFFF"/>
            <w:tcMar>
              <w:top w:w="85" w:type="dxa"/>
              <w:left w:w="85" w:type="dxa"/>
              <w:bottom w:w="85" w:type="dxa"/>
              <w:right w:w="85" w:type="dxa"/>
            </w:tcMar>
            <w:vAlign w:val="center"/>
          </w:tcPr>
          <w:p w14:paraId="0B34AF00" w14:textId="77777777" w:rsidR="00332797" w:rsidRDefault="00000000">
            <w:pPr>
              <w:keepNext w:val="0"/>
              <w:spacing w:before="40" w:after="40" w:line="276" w:lineRule="auto"/>
            </w:pPr>
            <w:r>
              <w:rPr>
                <w:sz w:val="18"/>
              </w:rPr>
              <w:t>중간 저장본</w:t>
            </w:r>
          </w:p>
        </w:tc>
        <w:tc>
          <w:tcPr>
            <w:tcW w:w="6293" w:type="dxa"/>
            <w:shd w:val="clear" w:color="auto" w:fill="FFFFFF"/>
            <w:tcMar>
              <w:top w:w="85" w:type="dxa"/>
              <w:left w:w="85" w:type="dxa"/>
              <w:bottom w:w="85" w:type="dxa"/>
              <w:right w:w="85" w:type="dxa"/>
            </w:tcMar>
            <w:vAlign w:val="center"/>
          </w:tcPr>
          <w:p w14:paraId="7F2A475F" w14:textId="77777777" w:rsidR="00332797" w:rsidRDefault="00000000">
            <w:pPr>
              <w:keepNext w:val="0"/>
              <w:spacing w:before="40" w:after="40" w:line="276" w:lineRule="auto"/>
              <w:jc w:val="center"/>
            </w:pPr>
            <w:r>
              <w:rPr>
                <w:sz w:val="18"/>
              </w:rPr>
              <w:t>고정된 마지막 학습 결과</w:t>
              <w:br/>
              <w:t>총 51회 가중치 갱신</w:t>
            </w:r>
          </w:p>
        </w:tc>
      </w:tr>
      <w:tr w:rsidR="00332797" w14:paraId="1C89DA83" w14:textId="77777777">
        <w:trPr>
          <w:cantSplit/>
        </w:trPr>
        <w:tc>
          <w:tcPr>
            <w:tcW w:w="3118" w:type="dxa"/>
            <w:shd w:val="clear" w:color="auto" w:fill="FFFFFF"/>
            <w:tcMar>
              <w:top w:w="85" w:type="dxa"/>
              <w:left w:w="85" w:type="dxa"/>
              <w:bottom w:w="85" w:type="dxa"/>
              <w:right w:w="85" w:type="dxa"/>
            </w:tcMar>
            <w:vAlign w:val="center"/>
          </w:tcPr>
          <w:p w14:paraId="0660EB81" w14:textId="77777777" w:rsidR="00332797" w:rsidRDefault="00000000">
            <w:pPr>
              <w:keepNext w:val="0"/>
              <w:spacing w:before="40" w:after="40" w:line="276" w:lineRule="auto"/>
            </w:pPr>
            <w:r>
              <w:rPr>
                <w:sz w:val="18"/>
              </w:rPr>
              <w:t>선택</w:t>
            </w:r>
          </w:p>
        </w:tc>
        <w:tc>
          <w:tcPr>
            <w:tcW w:w="6293" w:type="dxa"/>
            <w:shd w:val="clear" w:color="auto" w:fill="FFFFFF"/>
            <w:tcMar>
              <w:top w:w="85" w:type="dxa"/>
              <w:left w:w="85" w:type="dxa"/>
              <w:bottom w:w="85" w:type="dxa"/>
              <w:right w:w="85" w:type="dxa"/>
            </w:tcMar>
            <w:vAlign w:val="center"/>
          </w:tcPr>
          <w:p w14:paraId="4F376E28" w14:textId="77777777" w:rsidR="00332797" w:rsidRDefault="00000000">
            <w:pPr>
              <w:keepNext w:val="0"/>
              <w:spacing w:before="40" w:after="40" w:line="276" w:lineRule="auto"/>
              <w:jc w:val="center"/>
              <w:rPr>
                <w:lang w:eastAsia="ko-KR"/>
              </w:rPr>
            </w:pPr>
            <w:r>
              <w:rPr>
                <w:sz w:val="18"/>
                <w:lang w:eastAsia="ko-KR"/>
              </w:rPr>
              <w:t>별도 검증 또는 테스트 성능으로 중간 저장본 선택 안 함</w:t>
            </w:r>
          </w:p>
        </w:tc>
      </w:tr>
    </w:tbl>
    <w:p w14:paraId="6F908F3B" w14:textId="77777777" w:rsidR="00332797" w:rsidRDefault="00332797">
      <w:pPr>
        <w:spacing w:after="0"/>
        <w:rPr>
          <w:lang w:eastAsia="ko-KR"/>
        </w:rPr>
      </w:pPr>
    </w:p>
    <w:p w14:paraId="17D3BAC1" w14:textId="77777777" w:rsidR="00332797" w:rsidRDefault="00000000">
      <w:pPr>
        <w:rPr>
          <w:lang w:eastAsia="ko-KR"/>
        </w:rPr>
      </w:pPr>
      <w:r>
        <w:rPr>
          <w:lang w:eastAsia="ko-KR"/>
        </w:rPr>
        <w:t>이전 모델을 이어 학습하지 않고 원본 E2B에서 새 특화 모델을 학습했다. 최종 시스템은 추가 학습 없이 이를 사용한다. 같은 지시문, 주제 및 행동 보조 정보, NF4 설정과 답변별 점수 계산 방식으로 원본 모델과 특화 모델을 각각 새로 추론했다. 두 모델과 결합하는 검색 결과, 거리, R과 q는 동일했다.</w:t>
      </w:r>
    </w:p>
    <w:p w14:paraId="30B03C61" w14:textId="77777777" w:rsidR="00332797" w:rsidRDefault="00000000">
      <w:pPr>
        <w:rPr>
          <w:lang w:eastAsia="ko-KR"/>
        </w:rPr>
      </w:pPr>
      <w:r>
        <w:rPr>
          <w:lang w:eastAsia="ko-KR"/>
        </w:rPr>
        <w:t>정확도(ACC)는 전체 이진 테스트 중 정답 구간을 맞힌 비율이다. SCAM의 정답 구간은 HIGH, NON-SCAM은 LOW이며 UNKNOWN도 오답으로 센다. 스캠 탐지율(Recall)은 실제 SCAM 중 HIGH로 판정한 비율로, UNKNOWN으로 보류한 SCAM도 분모에 남긴다. F1은 스캠으로 판정한 결과의 정확성과 스캠 탐지율을 함께 반영한 지표다. 정보 부족 표시는 아직 구현되지 않았으므로 LOW만으로 정보가 충분하다고 판단하지 않는다.</w:t>
      </w:r>
    </w:p>
    <w:p w14:paraId="74092CE7" w14:textId="77777777" w:rsidR="00332797" w:rsidRDefault="00000000">
      <w:pPr>
        <w:pStyle w:val="1"/>
        <w:rPr>
          <w:lang w:eastAsia="ko-KR"/>
        </w:rPr>
      </w:pPr>
      <w:r>
        <w:rPr>
          <w:lang w:eastAsia="ko-KR"/>
        </w:rPr>
        <w:lastRenderedPageBreak/>
        <w:t xml:space="preserve">5 </w:t>
      </w:r>
      <w:r>
        <w:rPr>
          <w:lang w:eastAsia="ko-KR"/>
        </w:rPr>
        <w:t>실험</w:t>
      </w:r>
      <w:r>
        <w:rPr>
          <w:lang w:eastAsia="ko-KR"/>
        </w:rPr>
        <w:t xml:space="preserve"> </w:t>
      </w:r>
      <w:r>
        <w:rPr>
          <w:lang w:eastAsia="ko-KR"/>
        </w:rPr>
        <w:t>결과</w:t>
      </w:r>
    </w:p>
    <w:p>
      <w:pPr>
        <w:pStyle w:val="21"/>
        <w:keepNext/>
      </w:pPr>
      <w:r>
        <w:t>5 1 검색 좌표 후보 비교</w:t>
      </w:r>
    </w:p>
    <w:p>
      <w:r>
        <w:t>새로운 X·Y 좌표 후보 18종과 비교 기준이 되는 기존 방식의 대조군 2종을 합쳐 20종을 비교하고, 표현 형식과 주제 제한의 영향을 확인하는 대조 4종을 추가했다. 모든 주 비교에서 검색 사례 226건의 두 분류 비율을 113:113으로 맞췄다. 원본 테스트 176건과 변형 테스트 80건, 최종 참조 최대 5건을 고정했으며 특화 모델의 점수는 기존 실제 추론 결과를 재사용했다.</w:t>
      </w:r>
    </w:p>
    <w:p>
      <w:r>
        <w:t>대조군 1은 기존 검색의 긴 입력 실패를 포함하고, 대조군 2는 긴 대화를 빠짐없이 나눠 처리했다. 새 축 후보는 같은 학습 자료에서만 좌표 기준을 계산하고 전체 검색 사례에서 후보를 찾았다. 좌표마다 거리 단위가 달라 학습 자료의 이웃 거리를 기준으로 크기를 맞췄다. 의미 벡터는 대화 의미를 여러 수로 표현한 값이며, PCA는 여러 특징에서 차이가 큰 방향을 뽑아 소수의 값으로 줄이는 방법이다.</w:t>
      </w:r>
    </w:p>
    <w:p>
      <w:pPr>
        <w:pStyle w:val="af0"/>
        <w:keepNext/>
        <w:keepLines/>
        <w:spacing w:before="120" w:after="80"/>
      </w:pPr>
      <w:r>
        <w:rPr>
          <w:b/>
          <w:color w:val="000000"/>
          <w:sz w:val="18"/>
        </w:rPr>
        <w:t>표 3 검색 좌표 주 비교 1번부터 10번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628"/>
        <w:gridCol w:w="1304"/>
        <w:gridCol w:w="1304"/>
        <w:gridCol w:w="1304"/>
        <w:gridCol w:w="1304"/>
      </w:tblGrid>
      <w:tr>
        <w:trPr>
          <w:cantSplit/>
          <w:tblHeader/>
        </w:trPr>
        <w:tc>
          <w:tcPr>
            <w:tcW w:type="dxa" w:w="56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번호</w:t>
            </w:r>
          </w:p>
        </w:tc>
        <w:tc>
          <w:tcPr>
            <w:tcW w:type="dxa" w:w="3628"/>
            <w:vAlign w:val="center"/>
            <w:shd w:fill="E8EEF3"/>
            <w:tcMar>
              <w:top w:w="65" w:type="dxa"/>
              <w:left w:w="65" w:type="dxa"/>
              <w:bottom w:w="65" w:type="dxa"/>
              <w:right w:w="65" w:type="dxa"/>
            </w:tcMar>
          </w:tcPr>
          <w:p>
            <w:pPr>
              <w:keepNext/>
              <w:spacing w:before="20" w:after="20" w:line="264" w:lineRule="auto"/>
              <w:jc w:val="left"/>
            </w:pPr>
            <w:r>
              <w:rPr>
                <w:rFonts w:ascii="맑은 고딕" w:hAnsi="맑은 고딕" w:eastAsia="맑은 고딕"/>
                <w:b/>
                <w:color w:val="000000"/>
                <w:sz w:val="20"/>
              </w:rPr>
              <w:t>좌표 구성 또는 대조 조건</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변형</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변형</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기존 검색 · 긴 입력 실패 포함</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78.41%</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36.25%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96.02%</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71.25%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기존 검색 · 긴 대화 분할 처리</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78.41%</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50.00%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96.02%</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91.25%</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3</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비용 전가 / 출금·해제 조건</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67.61%</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73.86%</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82.50%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4</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자원 통제 / 외부 확인 차단</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51.14%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62.50%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51.14%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62.50%</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금전 요구 / 인증 접근 요구</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73.30%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82.50%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73.30%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82.50%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요구 확대 / 시간·관계 압박</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75.57%</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77.50%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75.57%</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80.00%</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정보 불투명 / 타인 부담 부과</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64.20%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78.75%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64.20%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78.75%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답변 회피 / 조건 악화</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68.75%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81.25%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68.75%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81.25%</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책임 이동 / 무단 지정</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64.77%</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64.77%</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75.00%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일방 통제 / 스스로 처리·확인</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61.93%</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76.25%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63.64%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78.75%</w:t>
            </w:r>
          </w:p>
        </w:tc>
      </w:tr>
    </w:tbl>
    <w:p>
      <w:pPr>
        <w:spacing w:after="0"/>
      </w:pPr>
    </w:p>
    <w:p>
      <w:pPr>
        <w:pStyle w:val="af0"/>
        <w:keepNext/>
        <w:keepLines/>
        <w:spacing w:before="120" w:after="80"/>
      </w:pPr>
      <w:r>
        <w:rPr>
          <w:b/>
          <w:color w:val="000000"/>
          <w:sz w:val="18"/>
        </w:rPr>
        <w:t>표 4 검색 좌표 주 비교 11번부터 20번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628"/>
        <w:gridCol w:w="1304"/>
        <w:gridCol w:w="1304"/>
        <w:gridCol w:w="1304"/>
        <w:gridCol w:w="1304"/>
      </w:tblGrid>
      <w:tr>
        <w:trPr>
          <w:cantSplit/>
          <w:tblHeader/>
        </w:trPr>
        <w:tc>
          <w:tcPr>
            <w:tcW w:type="dxa" w:w="56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번호</w:t>
            </w:r>
          </w:p>
        </w:tc>
        <w:tc>
          <w:tcPr>
            <w:tcW w:type="dxa" w:w="3628"/>
            <w:vAlign w:val="center"/>
            <w:shd w:fill="E8EEF3"/>
            <w:tcMar>
              <w:top w:w="65" w:type="dxa"/>
              <w:left w:w="65" w:type="dxa"/>
              <w:bottom w:w="65" w:type="dxa"/>
              <w:right w:w="65" w:type="dxa"/>
            </w:tcMar>
          </w:tcPr>
          <w:p>
            <w:pPr>
              <w:keepNext/>
              <w:spacing w:before="20" w:after="20" w:line="264" w:lineRule="auto"/>
              <w:jc w:val="left"/>
            </w:pPr>
            <w:r>
              <w:rPr>
                <w:rFonts w:ascii="맑은 고딕" w:hAnsi="맑은 고딕" w:eastAsia="맑은 고딕"/>
                <w:b/>
                <w:color w:val="000000"/>
                <w:sz w:val="20"/>
              </w:rPr>
              <w:t>좌표 구성 또는 대조 조건</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변형</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변형</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11</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관계 의존 / 설명 접근 제한</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67.61%</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71.25%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67.61%</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71.25%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12</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요구의 원인·결과 / 거절·선택</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51.14%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72.50%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53.98%</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72.50%</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13</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발화된 요구 / 질문·확인 반응</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71.02%</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82.50%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72.16%</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83.75%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14</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대화 의미 벡터의 PCA 두 성분</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86.36%</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71.25%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93.18%</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81.25%</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15</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문자 표현 TF-IDF·SVD 두 성분</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94.89%</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92.50%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97.50%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16</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대화 중 사건 특징의 PCA 두 성분</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77.84%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83.75%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88.07%</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88.75%</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17</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설명의 명확성 / 개입·통제 의미</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51.70%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55.00%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81.82%</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72.50%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18</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조건 의존 / 책임 배분 의미</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44.89%</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36.25%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78.41%</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72.50%</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19</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대화 의미와 사건 특징의 PCA 두 성분</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86.93%</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76.25%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93.75%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78.75%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20</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대화 의미·행동·사건 특징의 PCA 두 성분</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88.64%</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75.00%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94.89%</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80.00%</w:t>
            </w:r>
          </w:p>
        </w:tc>
      </w:tr>
    </w:tbl>
    <w:p>
      <w:pPr>
        <w:spacing w:after="0"/>
      </w:pPr>
    </w:p>
    <w:p>
      <w:r>
        <w:t>문자 표현을 사용한 15번 후보의 검색 단독 정확도는 원본 94.89%, 변형 92.50%로 두 자료 모두에서 높은 결과를 보였다. 다만 좌표에 대화 저장 형식의 괄호와 항목명이 크게 반영되어, 발화 원문만 사용하는 구성을 별도로 확인했다. 뜻이 쉬운 행동 축을 지정한다고 성능이 높아지지는 않았다. 여러 사례가 같은 좌표에 겹치면 반대 분류까지 함께 가까워져, 잘못된 검색이 특화 모델의 정답을 바꾸는 경우가 있었다.</w:t>
      </w:r>
    </w:p>
    <w:p>
      <w:pPr>
        <w:pStyle w:val="af0"/>
        <w:keepNext/>
        <w:keepLines/>
        <w:spacing w:before="120" w:after="80"/>
      </w:pPr>
      <w:r>
        <w:rPr>
          <w:b/>
          <w:color w:val="000000"/>
          <w:sz w:val="18"/>
        </w:rPr>
        <w:t>표 5 좌표 표현과 검색 범위의 추가 대조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628"/>
        <w:gridCol w:w="1304"/>
        <w:gridCol w:w="1304"/>
        <w:gridCol w:w="1304"/>
        <w:gridCol w:w="1304"/>
      </w:tblGrid>
      <w:tr>
        <w:trPr>
          <w:cantSplit/>
          <w:tblHeader/>
        </w:trPr>
        <w:tc>
          <w:tcPr>
            <w:tcW w:type="dxa" w:w="56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번호</w:t>
            </w:r>
          </w:p>
        </w:tc>
        <w:tc>
          <w:tcPr>
            <w:tcW w:type="dxa" w:w="3628"/>
            <w:vAlign w:val="center"/>
            <w:shd w:fill="E8EEF3"/>
            <w:tcMar>
              <w:top w:w="65" w:type="dxa"/>
              <w:left w:w="65" w:type="dxa"/>
              <w:bottom w:w="65" w:type="dxa"/>
              <w:right w:w="65" w:type="dxa"/>
            </w:tcMar>
          </w:tcPr>
          <w:p>
            <w:pPr>
              <w:keepNext/>
              <w:spacing w:before="20" w:after="20" w:line="264" w:lineRule="auto"/>
              <w:jc w:val="left"/>
            </w:pPr>
            <w:r>
              <w:rPr>
                <w:rFonts w:ascii="맑은 고딕" w:hAnsi="맑은 고딕" w:eastAsia="맑은 고딕"/>
                <w:b/>
                <w:color w:val="000000"/>
                <w:sz w:val="20"/>
              </w:rPr>
              <w:t>좌표 구성 또는 대조 조건</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변형</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원본</w:t>
            </w:r>
          </w:p>
        </w:tc>
        <w:tc>
          <w:tcPr>
            <w:tcW w:type="dxa" w:w="130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변형</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기존 거리 · 주제 제한 해제</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79.55%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63.75%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90.34%</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83.75%</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문자 두 성분 · 기존 주제 제한</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96.02%</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78.75%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97.50%</w:t>
            </w:r>
          </w:p>
        </w:tc>
      </w:tr>
      <w:tr>
        <w:trPr>
          <w:cantSplit/>
        </w:trPr>
        <w:tc>
          <w:tcPr>
            <w:tcW w:type="dxa" w:w="56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3</w:t>
            </w:r>
          </w:p>
        </w:tc>
        <w:tc>
          <w:tcPr>
            <w:tcW w:type="dxa" w:w="3628"/>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발화 원문만 문자 두 성분 (최종)</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93.75%</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90.00%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c>
          <w:tcPr>
            <w:tcW w:type="dxa" w:w="130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97.50%</w:t>
            </w:r>
          </w:p>
        </w:tc>
      </w:tr>
      <w:tr>
        <w:trPr>
          <w:cantSplit/>
        </w:trPr>
        <w:tc>
          <w:tcPr>
            <w:tcW w:type="dxa" w:w="56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4</w:t>
            </w:r>
          </w:p>
        </w:tc>
        <w:tc>
          <w:tcPr>
            <w:tcW w:type="dxa" w:w="3628"/>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발화 원문과 화자 구분의 문자 두 성분</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94.32%</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88.75%</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c>
          <w:tcPr>
            <w:tcW w:type="dxa" w:w="130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97.50%</w:t>
            </w:r>
          </w:p>
        </w:tc>
      </w:tr>
    </w:tbl>
    <w:p>
      <w:pPr>
        <w:spacing w:after="0"/>
      </w:pPr>
    </w:p>
    <w:p>
      <w:r>
        <w:t>발화 원문만 사용한 최종 검색은 원본 93.75%, 변형 90.00%였고, 특화 모델과 결합하면 100.00%, 97.50%를 유지했다. 최고 점수만으로 선택한 구성은 아니며, 검색에 불필요한 저장 형식과 화자 이름을 제거하는 목적을 함께 고려했다. 주제 제한 해제만으로 전체 향상을 설명할 수 없으며, 좌표 표현과 검색 범위가 함께 바뀐 점도 고려해야 한다. 이 비교는 같은 테스트를 관찰하며 진행한 탐색으로 새로운 자료에 대한 검증은 아니다.</w:t>
      </w:r>
    </w:p>
    <w:p>
      <w:pPr>
        <w:pStyle w:val="21"/>
        <w:keepNext/>
      </w:pPr>
      <w:r>
        <w:t>5 2 검색 사례 수에 따른 정확도</w:t>
      </w:r>
    </w:p>
    <w:p>
      <w:r>
        <w:t>저장 사례 수를 22, 56, 114, 170, 226건으로 늘리며 두 분류를 매 단계 정확히 1:1로 맞췄다. 무작위 기준값 42부터 51까지의 10개 구성을 사용했으며, 각 구성에서는 앞 단계의 사례를 다음 단계에 포함했다. 분야 비율도 가능한 한 유지했다. 표의 값은 10개 구성의 평균이고, 범위는 최솟값과 최댓값이다. 이 범위는 통계적 신뢰구간이 아니다.</w:t>
      </w:r>
    </w:p>
    <w:p>
      <w:r>
        <w:t>기존 검색 방식의 실험은 같은 주제의 후보를 찾은 뒤 의미와 행동 특징으로 비교했다. 좌표 변환과 거리 기준은 기존 검증 표시가 있는 학습 227건에서 계산한 값을 고정하고 저장 사례 수만 바꿨다. 원본 테스트 176건의 두 분류도 88:88로 고정했다. 기존 결합식과 저장된 모델 점수를 사용했으며 모델 재학습이나 새 모델 추론은 없었다.</w:t>
      </w:r>
    </w:p>
    <w:p>
      <w:pPr>
        <w:pStyle w:val="af0"/>
        <w:keepNext/>
        <w:keepLines/>
        <w:spacing w:before="120" w:after="80"/>
      </w:pPr>
      <w:r>
        <w:rPr>
          <w:b/>
          <w:color w:val="000000"/>
          <w:sz w:val="18"/>
        </w:rPr>
        <w:t>표 6 기존 검색 방식의 사례 수 실험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04"/>
        <w:gridCol w:w="1474"/>
        <w:gridCol w:w="2494"/>
        <w:gridCol w:w="1587"/>
        <w:gridCol w:w="1587"/>
      </w:tblGrid>
      <w:tr>
        <w:trPr>
          <w:cantSplit/>
          <w:tblHeader/>
        </w:trPr>
        <w:tc>
          <w:tcPr>
            <w:tcW w:type="dxa" w:w="96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사례 수</w:t>
            </w:r>
          </w:p>
        </w:tc>
        <w:tc>
          <w:tcPr>
            <w:tcW w:type="dxa" w:w="1304"/>
            <w:vAlign w:val="center"/>
            <w:shd w:fill="E8EEF3"/>
            <w:tcMar>
              <w:top w:w="65" w:type="dxa"/>
              <w:left w:w="65" w:type="dxa"/>
              <w:bottom w:w="65" w:type="dxa"/>
              <w:right w:w="65" w:type="dxa"/>
            </w:tcMar>
          </w:tcPr>
          <w:p>
            <w:pPr>
              <w:keepNext/>
              <w:spacing w:before="20" w:after="20" w:line="264" w:lineRule="auto"/>
              <w:jc w:val="left"/>
            </w:pPr>
            <w:r>
              <w:rPr>
                <w:rFonts w:ascii="맑은 고딕" w:hAnsi="맑은 고딕" w:eastAsia="맑은 고딕"/>
                <w:b/>
                <w:color w:val="000000"/>
                <w:sz w:val="20"/>
              </w:rPr>
              <w:t>분류별 수</w:t>
            </w:r>
          </w:p>
        </w:tc>
        <w:tc>
          <w:tcPr>
            <w:tcW w:type="dxa" w:w="147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평균 ACC</w:t>
            </w:r>
          </w:p>
        </w:tc>
        <w:tc>
          <w:tcPr>
            <w:tcW w:type="dxa" w:w="249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구성별 범위</w:t>
            </w:r>
          </w:p>
        </w:tc>
        <w:tc>
          <w:tcPr>
            <w:tcW w:type="dxa" w:w="158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원본 모델</w:t>
              <w:br/>
              <w:t>기존 결합</w:t>
            </w:r>
          </w:p>
        </w:tc>
        <w:tc>
          <w:tcPr>
            <w:tcW w:type="dxa" w:w="158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모델</w:t>
              <w:br/>
              <w:t>기존 결합</w:t>
            </w:r>
          </w:p>
        </w:tc>
      </w:tr>
      <w:tr>
        <w:trPr>
          <w:cantSplit/>
        </w:trPr>
        <w:tc>
          <w:tcPr>
            <w:tcW w:type="dxa" w:w="96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22</w:t>
            </w:r>
          </w:p>
        </w:tc>
        <w:tc>
          <w:tcPr>
            <w:tcW w:type="dxa" w:w="1304"/>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11 : 11</w:t>
            </w:r>
          </w:p>
        </w:tc>
        <w:tc>
          <w:tcPr>
            <w:tcW w:type="dxa" w:w="147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51.82%</w:t>
            </w:r>
          </w:p>
        </w:tc>
        <w:tc>
          <w:tcPr>
            <w:tcW w:type="dxa" w:w="249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48.30%~56.82%</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67.05%</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r>
      <w:tr>
        <w:trPr>
          <w:cantSplit/>
        </w:trPr>
        <w:tc>
          <w:tcPr>
            <w:tcW w:type="dxa" w:w="96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56</w:t>
            </w:r>
          </w:p>
        </w:tc>
        <w:tc>
          <w:tcPr>
            <w:tcW w:type="dxa" w:w="1304"/>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28 : 28</w:t>
            </w:r>
          </w:p>
        </w:tc>
        <w:tc>
          <w:tcPr>
            <w:tcW w:type="dxa" w:w="147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61.42%</w:t>
            </w:r>
          </w:p>
        </w:tc>
        <w:tc>
          <w:tcPr>
            <w:tcW w:type="dxa" w:w="249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56.82%~66.48%</w:t>
            </w:r>
          </w:p>
        </w:tc>
        <w:tc>
          <w:tcPr>
            <w:tcW w:type="dxa" w:w="158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67.05%</w:t>
            </w:r>
          </w:p>
        </w:tc>
        <w:tc>
          <w:tcPr>
            <w:tcW w:type="dxa" w:w="158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r>
      <w:tr>
        <w:trPr>
          <w:cantSplit/>
        </w:trPr>
        <w:tc>
          <w:tcPr>
            <w:tcW w:type="dxa" w:w="96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114</w:t>
            </w:r>
          </w:p>
        </w:tc>
        <w:tc>
          <w:tcPr>
            <w:tcW w:type="dxa" w:w="1304"/>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57 : 57</w:t>
            </w:r>
          </w:p>
        </w:tc>
        <w:tc>
          <w:tcPr>
            <w:tcW w:type="dxa" w:w="147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72.84%</w:t>
            </w:r>
          </w:p>
        </w:tc>
        <w:tc>
          <w:tcPr>
            <w:tcW w:type="dxa" w:w="249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65.91%~76.14%</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67.05%</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r>
      <w:tr>
        <w:trPr>
          <w:cantSplit/>
        </w:trPr>
        <w:tc>
          <w:tcPr>
            <w:tcW w:type="dxa" w:w="96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170</w:t>
            </w:r>
          </w:p>
        </w:tc>
        <w:tc>
          <w:tcPr>
            <w:tcW w:type="dxa" w:w="1304"/>
            <w:vAlign w:val="center"/>
            <w:shd w:fill="F5F7F8"/>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85 : 85</w:t>
            </w:r>
          </w:p>
        </w:tc>
        <w:tc>
          <w:tcPr>
            <w:tcW w:type="dxa" w:w="147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76.59%</w:t>
            </w:r>
          </w:p>
        </w:tc>
        <w:tc>
          <w:tcPr>
            <w:tcW w:type="dxa" w:w="2494"/>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72.16%~80.68%</w:t>
            </w:r>
          </w:p>
        </w:tc>
        <w:tc>
          <w:tcPr>
            <w:tcW w:type="dxa" w:w="158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67.05%</w:t>
            </w:r>
          </w:p>
        </w:tc>
        <w:tc>
          <w:tcPr>
            <w:tcW w:type="dxa" w:w="1587"/>
            <w:vAlign w:val="center"/>
            <w:shd w:fill="F5F7F8"/>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r>
      <w:tr>
        <w:trPr>
          <w:cantSplit/>
        </w:trPr>
        <w:tc>
          <w:tcPr>
            <w:tcW w:type="dxa" w:w="96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226</w:t>
            </w:r>
          </w:p>
        </w:tc>
        <w:tc>
          <w:tcPr>
            <w:tcW w:type="dxa" w:w="1304"/>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113 : 113</w:t>
            </w:r>
          </w:p>
        </w:tc>
        <w:tc>
          <w:tcPr>
            <w:tcW w:type="dxa" w:w="147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78.24%</w:t>
            </w:r>
          </w:p>
        </w:tc>
        <w:tc>
          <w:tcPr>
            <w:tcW w:type="dxa" w:w="249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77.27%~78.41%</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67.05%</w:t>
            </w:r>
          </w:p>
        </w:tc>
        <w:tc>
          <w:tcPr>
            <w:tcW w:type="dxa" w:w="158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100.00%</w:t>
            </w:r>
          </w:p>
        </w:tc>
      </w:tr>
    </w:tbl>
    <w:p>
      <w:pPr>
        <w:spacing w:after="0"/>
      </w:pPr>
    </w:p>
    <w:p>
      <w:r>
        <w:t>기존 검색 단독의 평균 정확도는 51.82%에서 78.24%로 26.42%p 상승했다. 모든 단계의 평균은 높아졌지만, 개별 10개 구성 중 계속 낮아지지 않은 구성은 6개였다. 따라서 특정 사례를 추가할 때마다 반드시 좋아진다는 뜻은 아니다. 같은 조건에서 기존 결합식의 원본 모델 결과는 67.05%, 특화 모델 결과는 100.00%로 그대로여서, 검색 개선이 당시 결합 결과에 반영되지 않은 문제도 확인된다.</w:t>
      </w:r>
    </w:p>
    <w:p>
      <w:pPr>
        <w:keepNext w:val="0"/>
        <w:keepLines/>
      </w:pPr>
      <w:r>
        <w:t>최종 검색 방식도 같은 수의 단계와 10개 구성으로 추가 확인했다. 변환 기준과 거리 기준, 결합 계수는 최종 학습 사례 226건에서 정한 값으로 고정했다. 원본 176건과 변형 80건을 사용하고 최종 평가에서 얻은 두 모델의 점수를 재사용했다. 이는 검색 자료의 수만 바꾼 재계산이며 매 단계마다 모델이나 좌표 변환을 다시 학습한 실험은 아니다.</w:t>
      </w:r>
    </w:p>
    <w:p>
      <w:pPr>
        <w:keepNext/>
        <w:jc w:val="center"/>
      </w:pPr>
      <w:r>
        <w:drawing>
          <wp:inline xmlns:a="http://schemas.openxmlformats.org/drawingml/2006/main" xmlns:pic="http://schemas.openxmlformats.org/drawingml/2006/picture">
            <wp:extent cx="5976000" cy="5806227"/>
            <wp:docPr id="1" name="Picture 1"/>
            <wp:cNvGraphicFramePr>
              <a:graphicFrameLocks noChangeAspect="1"/>
            </wp:cNvGraphicFramePr>
            <a:graphic>
              <a:graphicData uri="http://schemas.openxmlformats.org/drawingml/2006/picture">
                <pic:pic>
                  <pic:nvPicPr>
                    <pic:cNvPr id="0" name="data_size_accuracy.png"/>
                    <pic:cNvPicPr/>
                  </pic:nvPicPr>
                  <pic:blipFill>
                    <a:blip r:embed="rId13"/>
                    <a:stretch>
                      <a:fillRect/>
                    </a:stretch>
                  </pic:blipFill>
                  <pic:spPr>
                    <a:xfrm>
                      <a:off x="0" y="0"/>
                      <a:ext cx="5976000" cy="5806227"/>
                    </a:xfrm>
                    <a:prstGeom prst="rect"/>
                  </pic:spPr>
                </pic:pic>
              </a:graphicData>
            </a:graphic>
          </wp:inline>
        </w:drawing>
      </w:r>
    </w:p>
    <w:p>
      <w:pPr>
        <w:pStyle w:val="af0"/>
        <w:keepNext/>
        <w:keepLines/>
        <w:spacing w:before="120" w:after="80"/>
      </w:pPr>
      <w:r>
        <w:rPr>
          <w:b/>
          <w:color w:val="000000"/>
          <w:sz w:val="18"/>
        </w:rPr>
        <w:t>그림 3 검색 사례 수에 따른 평균 정확도와 구성별 범위</w:t>
      </w:r>
    </w:p>
    <w:p>
      <w:pPr>
        <w:keepLines/>
      </w:pPr>
      <w:r>
        <w:t>위 그래프는 같은 원본 테스트 176건에서 기존·최종 검색 단독을 비교하고, 아래 그래프는 최종 검색과 두 모델을 결합한 합산 테스트 256건을 보여준다. 저장 사례의 수와 좌표 변환을 계산한 학습 자료의 수는 구분해야 한다. 최대 226건 조건의 최종 결과는 기존 실제 예측과 일치했으며, 최종 검색 단독의 경우 모든 단계에서 낮아지지 않은 구성은 원본 0/10, 변형 2/10이었다. 이 결과는 사례의 양뿐 아니라 좌표 표현, 추가 사례의 내용과 결합식이 함께 중요함을 보여준다.</w:t>
      </w:r>
    </w:p>
    <w:p>
      <w:pPr>
        <w:pStyle w:val="af0"/>
        <w:keepNext/>
        <w:keepLines/>
        <w:spacing w:before="120" w:after="80"/>
      </w:pPr>
      <w:r>
        <w:rPr>
          <w:b/>
          <w:color w:val="000000"/>
          <w:sz w:val="18"/>
        </w:rPr>
        <w:t>표 7 최종 검색 방식의 사례 수 실험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04"/>
        <w:gridCol w:w="1757"/>
        <w:gridCol w:w="1757"/>
        <w:gridCol w:w="1814"/>
        <w:gridCol w:w="1814"/>
      </w:tblGrid>
      <w:tr>
        <w:trPr>
          <w:cantSplit/>
          <w:tblHeader/>
        </w:trPr>
        <w:tc>
          <w:tcPr>
            <w:tcW w:type="dxa" w:w="96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사례 수</w:t>
            </w:r>
          </w:p>
        </w:tc>
        <w:tc>
          <w:tcPr>
            <w:tcW w:type="dxa" w:w="1304"/>
            <w:vAlign w:val="center"/>
            <w:shd w:fill="E8EEF3"/>
            <w:tcMar>
              <w:top w:w="65" w:type="dxa"/>
              <w:left w:w="65" w:type="dxa"/>
              <w:bottom w:w="65" w:type="dxa"/>
              <w:right w:w="65" w:type="dxa"/>
            </w:tcMar>
          </w:tcPr>
          <w:p>
            <w:pPr>
              <w:keepNext/>
              <w:spacing w:before="20" w:after="20" w:line="264" w:lineRule="auto"/>
              <w:jc w:val="left"/>
            </w:pPr>
            <w:r>
              <w:rPr>
                <w:rFonts w:ascii="맑은 고딕" w:hAnsi="맑은 고딕" w:eastAsia="맑은 고딕"/>
                <w:b/>
                <w:color w:val="000000"/>
                <w:sz w:val="20"/>
              </w:rPr>
              <w:t>분류별 수</w:t>
            </w:r>
          </w:p>
        </w:tc>
        <w:tc>
          <w:tcPr>
            <w:tcW w:type="dxa" w:w="175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원본 176건</w:t>
            </w:r>
          </w:p>
        </w:tc>
        <w:tc>
          <w:tcPr>
            <w:tcW w:type="dxa" w:w="1757"/>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검색 단독</w:t>
              <w:br/>
              <w:t>변형 80건</w:t>
            </w:r>
          </w:p>
        </w:tc>
        <w:tc>
          <w:tcPr>
            <w:tcW w:type="dxa" w:w="181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원본 결합</w:t>
              <w:br/>
              <w:t>합산 256건</w:t>
            </w:r>
          </w:p>
        </w:tc>
        <w:tc>
          <w:tcPr>
            <w:tcW w:type="dxa" w:w="1814"/>
            <w:vAlign w:val="center"/>
            <w:shd w:fill="E8EEF3"/>
            <w:tcMar>
              <w:top w:w="65" w:type="dxa"/>
              <w:left w:w="65" w:type="dxa"/>
              <w:bottom w:w="65" w:type="dxa"/>
              <w:right w:w="65" w:type="dxa"/>
            </w:tcMar>
          </w:tcPr>
          <w:p>
            <w:pPr>
              <w:keepNext/>
              <w:spacing w:before="20" w:after="20" w:line="264" w:lineRule="auto"/>
              <w:jc w:val="center"/>
            </w:pPr>
            <w:r>
              <w:rPr>
                <w:rFonts w:ascii="맑은 고딕" w:hAnsi="맑은 고딕" w:eastAsia="맑은 고딕"/>
                <w:b/>
                <w:color w:val="000000"/>
                <w:sz w:val="20"/>
              </w:rPr>
              <w:t>특화 결합</w:t>
              <w:br/>
              <w:t>합산 256건</w:t>
            </w:r>
          </w:p>
        </w:tc>
      </w:tr>
      <w:tr>
        <w:trPr>
          <w:cantSplit/>
        </w:trPr>
        <w:tc>
          <w:tcPr>
            <w:tcW w:type="dxa" w:w="96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22</w:t>
            </w:r>
          </w:p>
        </w:tc>
        <w:tc>
          <w:tcPr>
            <w:tcW w:type="dxa" w:w="1304"/>
            <w:vAlign w:val="center"/>
            <w:shd w:fill="FFFFFF"/>
            <w:tcMar>
              <w:top w:w="65" w:type="dxa"/>
              <w:left w:w="65" w:type="dxa"/>
              <w:bottom w:w="65" w:type="dxa"/>
              <w:right w:w="65" w:type="dxa"/>
            </w:tcMar>
          </w:tcPr>
          <w:p>
            <w:pPr>
              <w:keepNext/>
              <w:spacing w:before="20" w:after="20" w:line="264" w:lineRule="auto"/>
              <w:jc w:val="left"/>
            </w:pPr>
            <w:r>
              <w:rPr>
                <w:rFonts w:ascii="맑은 고딕" w:hAnsi="맑은 고딕" w:eastAsia="맑은 고딕"/>
                <w:b w:val="0"/>
                <w:color w:val="000000"/>
                <w:sz w:val="20"/>
              </w:rPr>
              <w:t>11 : 11</w:t>
            </w:r>
          </w:p>
        </w:tc>
        <w:tc>
          <w:tcPr>
            <w:tcW w:type="dxa" w:w="1757"/>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93.64%</w:t>
            </w:r>
          </w:p>
        </w:tc>
        <w:tc>
          <w:tcPr>
            <w:tcW w:type="dxa" w:w="1757"/>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89.63%</w:t>
            </w:r>
          </w:p>
        </w:tc>
        <w:tc>
          <w:tcPr>
            <w:tcW w:type="dxa" w:w="181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71.09%</w:t>
            </w:r>
          </w:p>
        </w:tc>
        <w:tc>
          <w:tcPr>
            <w:tcW w:type="dxa" w:w="181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99.22%</w:t>
            </w:r>
          </w:p>
        </w:tc>
      </w:tr>
      <w:tr>
        <w:trPr>
          <w:cantSplit/>
        </w:trPr>
        <w:tc>
          <w:tcPr>
            <w:tcW w:type="dxa" w:w="96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56</w:t>
            </w:r>
          </w:p>
        </w:tc>
        <w:tc>
          <w:tcPr>
            <w:tcW w:type="dxa" w:w="1304"/>
            <w:vAlign w:val="center"/>
            <w:shd w:fill="F5F7F8"/>
            <w:tcMar>
              <w:top w:w="65" w:type="dxa"/>
              <w:left w:w="65" w:type="dxa"/>
              <w:bottom w:w="65" w:type="dxa"/>
              <w:right w:w="65" w:type="dxa"/>
            </w:tcMar>
          </w:tcPr>
          <w:p>
            <w:pPr>
              <w:keepNext/>
              <w:spacing w:before="20" w:after="20" w:line="264" w:lineRule="auto"/>
              <w:jc w:val="left"/>
            </w:pPr>
            <w:r>
              <w:rPr>
                <w:rFonts w:ascii="맑은 고딕" w:hAnsi="맑은 고딕" w:eastAsia="맑은 고딕"/>
                <w:b w:val="0"/>
                <w:color w:val="000000"/>
                <w:sz w:val="20"/>
              </w:rPr>
              <w:t>28 : 28</w:t>
            </w:r>
          </w:p>
        </w:tc>
        <w:tc>
          <w:tcPr>
            <w:tcW w:type="dxa" w:w="1757"/>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94.09%</w:t>
            </w:r>
          </w:p>
        </w:tc>
        <w:tc>
          <w:tcPr>
            <w:tcW w:type="dxa" w:w="1757"/>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90.63%</w:t>
            </w:r>
          </w:p>
        </w:tc>
        <w:tc>
          <w:tcPr>
            <w:tcW w:type="dxa" w:w="181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73.67%</w:t>
            </w:r>
          </w:p>
        </w:tc>
        <w:tc>
          <w:tcPr>
            <w:tcW w:type="dxa" w:w="181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99.22%</w:t>
            </w:r>
          </w:p>
        </w:tc>
      </w:tr>
      <w:tr>
        <w:trPr>
          <w:cantSplit/>
        </w:trPr>
        <w:tc>
          <w:tcPr>
            <w:tcW w:type="dxa" w:w="96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114</w:t>
            </w:r>
          </w:p>
        </w:tc>
        <w:tc>
          <w:tcPr>
            <w:tcW w:type="dxa" w:w="1304"/>
            <w:vAlign w:val="center"/>
            <w:shd w:fill="FFFFFF"/>
            <w:tcMar>
              <w:top w:w="65" w:type="dxa"/>
              <w:left w:w="65" w:type="dxa"/>
              <w:bottom w:w="65" w:type="dxa"/>
              <w:right w:w="65" w:type="dxa"/>
            </w:tcMar>
          </w:tcPr>
          <w:p>
            <w:pPr>
              <w:keepNext/>
              <w:spacing w:before="20" w:after="20" w:line="264" w:lineRule="auto"/>
              <w:jc w:val="left"/>
            </w:pPr>
            <w:r>
              <w:rPr>
                <w:rFonts w:ascii="맑은 고딕" w:hAnsi="맑은 고딕" w:eastAsia="맑은 고딕"/>
                <w:b w:val="0"/>
                <w:color w:val="000000"/>
                <w:sz w:val="20"/>
              </w:rPr>
              <w:t>57 : 57</w:t>
            </w:r>
          </w:p>
        </w:tc>
        <w:tc>
          <w:tcPr>
            <w:tcW w:type="dxa" w:w="1757"/>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94.20%</w:t>
            </w:r>
          </w:p>
        </w:tc>
        <w:tc>
          <w:tcPr>
            <w:tcW w:type="dxa" w:w="1757"/>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90.75%</w:t>
            </w:r>
          </w:p>
        </w:tc>
        <w:tc>
          <w:tcPr>
            <w:tcW w:type="dxa" w:w="181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78.63%</w:t>
            </w:r>
          </w:p>
        </w:tc>
        <w:tc>
          <w:tcPr>
            <w:tcW w:type="dxa" w:w="1814"/>
            <w:vAlign w:val="center"/>
            <w:shd w:fill="FFFFFF"/>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99.22%</w:t>
            </w:r>
          </w:p>
        </w:tc>
      </w:tr>
      <w:tr>
        <w:trPr>
          <w:cantSplit/>
        </w:trPr>
        <w:tc>
          <w:tcPr>
            <w:tcW w:type="dxa" w:w="96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170</w:t>
            </w:r>
          </w:p>
        </w:tc>
        <w:tc>
          <w:tcPr>
            <w:tcW w:type="dxa" w:w="1304"/>
            <w:vAlign w:val="center"/>
            <w:shd w:fill="F5F7F8"/>
            <w:tcMar>
              <w:top w:w="65" w:type="dxa"/>
              <w:left w:w="65" w:type="dxa"/>
              <w:bottom w:w="65" w:type="dxa"/>
              <w:right w:w="65" w:type="dxa"/>
            </w:tcMar>
          </w:tcPr>
          <w:p>
            <w:pPr>
              <w:keepNext/>
              <w:spacing w:before="20" w:after="20" w:line="264" w:lineRule="auto"/>
              <w:jc w:val="left"/>
            </w:pPr>
            <w:r>
              <w:rPr>
                <w:rFonts w:ascii="맑은 고딕" w:hAnsi="맑은 고딕" w:eastAsia="맑은 고딕"/>
                <w:b w:val="0"/>
                <w:color w:val="000000"/>
                <w:sz w:val="20"/>
              </w:rPr>
              <w:t>85 : 85</w:t>
            </w:r>
          </w:p>
        </w:tc>
        <w:tc>
          <w:tcPr>
            <w:tcW w:type="dxa" w:w="1757"/>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94.32%</w:t>
            </w:r>
          </w:p>
        </w:tc>
        <w:tc>
          <w:tcPr>
            <w:tcW w:type="dxa" w:w="1757"/>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90.00%</w:t>
            </w:r>
          </w:p>
        </w:tc>
        <w:tc>
          <w:tcPr>
            <w:tcW w:type="dxa" w:w="181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81.02%</w:t>
            </w:r>
          </w:p>
        </w:tc>
        <w:tc>
          <w:tcPr>
            <w:tcW w:type="dxa" w:w="1814"/>
            <w:vAlign w:val="center"/>
            <w:shd w:fill="F5F7F8"/>
            <w:tcMar>
              <w:top w:w="65" w:type="dxa"/>
              <w:left w:w="65" w:type="dxa"/>
              <w:bottom w:w="65" w:type="dxa"/>
              <w:right w:w="65" w:type="dxa"/>
            </w:tcMar>
          </w:tcPr>
          <w:p>
            <w:pPr>
              <w:keepNext/>
              <w:spacing w:before="20" w:after="20" w:line="264" w:lineRule="auto"/>
              <w:jc w:val="center"/>
            </w:pPr>
            <w:r>
              <w:rPr>
                <w:rFonts w:ascii="맑은 고딕" w:hAnsi="맑은 고딕" w:eastAsia="맑은 고딕"/>
                <w:b w:val="0"/>
                <w:color w:val="000000"/>
                <w:sz w:val="20"/>
              </w:rPr>
              <w:t>99.22%</w:t>
            </w:r>
          </w:p>
        </w:tc>
      </w:tr>
      <w:tr>
        <w:trPr>
          <w:cantSplit/>
        </w:trPr>
        <w:tc>
          <w:tcPr>
            <w:tcW w:type="dxa" w:w="96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226</w:t>
            </w:r>
          </w:p>
        </w:tc>
        <w:tc>
          <w:tcPr>
            <w:tcW w:type="dxa" w:w="1304"/>
            <w:vAlign w:val="center"/>
            <w:shd w:fill="FFFFFF"/>
            <w:tcMar>
              <w:top w:w="65" w:type="dxa"/>
              <w:left w:w="65" w:type="dxa"/>
              <w:bottom w:w="65" w:type="dxa"/>
              <w:right w:w="65" w:type="dxa"/>
            </w:tcMar>
          </w:tcPr>
          <w:p>
            <w:pPr>
              <w:keepNext w:val="0"/>
              <w:spacing w:before="20" w:after="20" w:line="264" w:lineRule="auto"/>
              <w:jc w:val="left"/>
            </w:pPr>
            <w:r>
              <w:rPr>
                <w:rFonts w:ascii="맑은 고딕" w:hAnsi="맑은 고딕" w:eastAsia="맑은 고딕"/>
                <w:b w:val="0"/>
                <w:color w:val="000000"/>
                <w:sz w:val="20"/>
              </w:rPr>
              <w:t>113 : 113</w:t>
            </w:r>
          </w:p>
        </w:tc>
        <w:tc>
          <w:tcPr>
            <w:tcW w:type="dxa" w:w="175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93.75%</w:t>
            </w:r>
          </w:p>
        </w:tc>
        <w:tc>
          <w:tcPr>
            <w:tcW w:type="dxa" w:w="1757"/>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90.00%</w:t>
            </w:r>
          </w:p>
        </w:tc>
        <w:tc>
          <w:tcPr>
            <w:tcW w:type="dxa" w:w="181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82.03%</w:t>
            </w:r>
          </w:p>
        </w:tc>
        <w:tc>
          <w:tcPr>
            <w:tcW w:type="dxa" w:w="1814"/>
            <w:vAlign w:val="center"/>
            <w:shd w:fill="FFFFFF"/>
            <w:tcMar>
              <w:top w:w="65" w:type="dxa"/>
              <w:left w:w="65" w:type="dxa"/>
              <w:bottom w:w="65" w:type="dxa"/>
              <w:right w:w="65" w:type="dxa"/>
            </w:tcMar>
          </w:tcPr>
          <w:p>
            <w:pPr>
              <w:keepNext w:val="0"/>
              <w:spacing w:before="20" w:after="20" w:line="264" w:lineRule="auto"/>
              <w:jc w:val="center"/>
            </w:pPr>
            <w:r>
              <w:rPr>
                <w:rFonts w:ascii="맑은 고딕" w:hAnsi="맑은 고딕" w:eastAsia="맑은 고딕"/>
                <w:b w:val="0"/>
                <w:color w:val="000000"/>
                <w:sz w:val="20"/>
              </w:rPr>
              <w:t>99.22%</w:t>
            </w:r>
          </w:p>
        </w:tc>
      </w:tr>
    </w:tbl>
    <w:p>
      <w:pPr>
        <w:spacing w:after="0"/>
      </w:pPr>
    </w:p>
    <w:p>
      <w:pPr>
        <w:keepLines/>
      </w:pPr>
      <w:r>
        <w:t>최종 검색 단독의 원본 평균 정확도는 22건에서 93.64%, 170건에서 94.32%, 226건에서 93.75%였다. 변형 평균도 89.63%에서 90.00%가 되었지만 중간 단계의 90.75%보다 낮았다. 사례 수에 따라 단독 정확도가 계속 상승하는 결과는 아니었다. 반면 원본 모델과 결합한 합산 평균 정확도는 71.09%에서 82.03%로 10.94%p 상승했고, 다섯 단계의 평균이 모두 높아졌다. 특화 모델과 결합한 합산 결과는 모든 단계에서 99.22%로 같았다.</w:t>
      </w:r>
    </w:p>
    <w:p>
      <w:pPr>
        <w:pStyle w:val="21"/>
        <w:keepNext/>
      </w:pPr>
      <w:r>
        <w:t>5 3 최종 모델 비교</w:t>
      </w:r>
    </w:p>
    <w:p w14:paraId="1F0C87B1" w14:textId="77777777" w:rsidR="00332797" w:rsidRDefault="00000000">
      <w:pPr>
        <w:pStyle w:val="af0"/>
        <w:keepNext/>
        <w:keepLines/>
        <w:spacing w:before="120" w:after="80"/>
        <w:rPr>
          <w:lang w:eastAsia="ko-KR"/>
        </w:rPr>
      </w:pPr>
      <w:r>
        <w:rPr>
          <w:b/>
          <w:color w:val="000000"/>
          <w:sz w:val="18"/>
          <w:lang w:eastAsia="ko-KR"/>
        </w:rPr>
        <w:t>표 8 같은 입력으로 새로 추론한 최종 비교 결과</w:t>
      </w:r>
    </w:p>
    <w:tbl>
      <w:tblPr>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1984"/>
        <w:gridCol w:w="1984"/>
        <w:gridCol w:w="1984"/>
      </w:tblGrid>
      <w:tr w:rsidR="00332797" w14:paraId="71A3F416" w14:textId="77777777">
        <w:trPr>
          <w:cantSplit/>
          <w:tblHeader/>
        </w:trPr>
        <w:tc>
          <w:tcPr>
            <w:tcW w:w="3458" w:type="dxa"/>
            <w:shd w:val="clear" w:color="auto" w:fill="E8EEF3"/>
            <w:tcMar>
              <w:top w:w="85" w:type="dxa"/>
              <w:left w:w="85" w:type="dxa"/>
              <w:bottom w:w="85" w:type="dxa"/>
              <w:right w:w="85" w:type="dxa"/>
            </w:tcMar>
            <w:vAlign w:val="center"/>
          </w:tcPr>
          <w:p w14:paraId="3EBE48D3" w14:textId="77777777" w:rsidR="00332797" w:rsidRDefault="00000000">
            <w:pPr>
              <w:keepNext/>
              <w:spacing w:before="40" w:after="40" w:line="276" w:lineRule="auto"/>
            </w:pPr>
            <w:proofErr w:type="spellStart"/>
            <w:r>
              <w:rPr>
                <w:b/>
                <w:sz w:val="18"/>
              </w:rPr>
              <w:t>구성</w:t>
            </w:r>
            <w:proofErr w:type="spellEnd"/>
          </w:p>
        </w:tc>
        <w:tc>
          <w:tcPr>
            <w:tcW w:w="1984" w:type="dxa"/>
            <w:shd w:val="clear" w:color="auto" w:fill="E8EEF3"/>
            <w:tcMar>
              <w:top w:w="85" w:type="dxa"/>
              <w:left w:w="85" w:type="dxa"/>
              <w:bottom w:w="85" w:type="dxa"/>
              <w:right w:w="85" w:type="dxa"/>
            </w:tcMar>
            <w:vAlign w:val="center"/>
          </w:tcPr>
          <w:p w14:paraId="24FC90FC" w14:textId="77777777" w:rsidR="00332797" w:rsidRDefault="00000000">
            <w:pPr>
              <w:keepNext/>
              <w:spacing w:before="40" w:after="40" w:line="276" w:lineRule="auto"/>
              <w:jc w:val="center"/>
            </w:pPr>
            <w:r>
              <w:rPr>
                <w:b/>
                <w:sz w:val="18"/>
              </w:rPr>
              <w:t>원본 176건</w:t>
            </w:r>
          </w:p>
        </w:tc>
        <w:tc>
          <w:tcPr>
            <w:tcW w:w="1984" w:type="dxa"/>
            <w:shd w:val="clear" w:color="auto" w:fill="E8EEF3"/>
            <w:tcMar>
              <w:top w:w="85" w:type="dxa"/>
              <w:left w:w="85" w:type="dxa"/>
              <w:bottom w:w="85" w:type="dxa"/>
              <w:right w:w="85" w:type="dxa"/>
            </w:tcMar>
            <w:vAlign w:val="center"/>
          </w:tcPr>
          <w:p w14:paraId="0852CE38" w14:textId="77777777" w:rsidR="00332797" w:rsidRDefault="00000000">
            <w:pPr>
              <w:keepNext/>
              <w:spacing w:before="40" w:after="40" w:line="276" w:lineRule="auto"/>
              <w:jc w:val="center"/>
            </w:pPr>
            <w:r>
              <w:rPr>
                <w:b/>
                <w:sz w:val="18"/>
              </w:rPr>
              <w:t>변형 80건</w:t>
            </w:r>
          </w:p>
        </w:tc>
        <w:tc>
          <w:tcPr>
            <w:tcW w:w="1984" w:type="dxa"/>
            <w:shd w:val="clear" w:color="auto" w:fill="E8EEF3"/>
            <w:tcMar>
              <w:top w:w="85" w:type="dxa"/>
              <w:left w:w="85" w:type="dxa"/>
              <w:bottom w:w="85" w:type="dxa"/>
              <w:right w:w="85" w:type="dxa"/>
            </w:tcMar>
            <w:vAlign w:val="center"/>
          </w:tcPr>
          <w:p w14:paraId="6BBDF66F" w14:textId="77777777" w:rsidR="00332797" w:rsidRDefault="00000000">
            <w:pPr>
              <w:keepNext/>
              <w:spacing w:before="40" w:after="40" w:line="276" w:lineRule="auto"/>
              <w:jc w:val="center"/>
            </w:pPr>
            <w:r>
              <w:rPr>
                <w:b/>
                <w:sz w:val="18"/>
              </w:rPr>
              <w:t>합산 256건</w:t>
            </w:r>
          </w:p>
        </w:tc>
      </w:tr>
      <w:tr w:rsidR="00332797" w14:paraId="3CF35B17" w14:textId="77777777">
        <w:trPr>
          <w:cantSplit/>
        </w:trPr>
        <w:tc>
          <w:tcPr>
            <w:tcW w:w="3458" w:type="dxa"/>
            <w:shd w:val="clear" w:color="auto" w:fill="FFFFFF"/>
            <w:tcMar>
              <w:top w:w="85" w:type="dxa"/>
              <w:left w:w="85" w:type="dxa"/>
              <w:bottom w:w="85" w:type="dxa"/>
              <w:right w:w="85" w:type="dxa"/>
            </w:tcMar>
            <w:vAlign w:val="center"/>
          </w:tcPr>
          <w:p w14:paraId="39D7E242" w14:textId="77777777" w:rsidR="00332797" w:rsidRDefault="00000000">
            <w:pPr>
              <w:keepNext w:val="0"/>
              <w:spacing w:before="40" w:after="40" w:line="276" w:lineRule="auto"/>
            </w:pPr>
            <w:r>
              <w:rPr>
                <w:sz w:val="18"/>
              </w:rPr>
              <w:t>원본 E2B 단독</w:t>
            </w:r>
          </w:p>
        </w:tc>
        <w:tc>
          <w:tcPr>
            <w:tcW w:w="1984" w:type="dxa"/>
            <w:shd w:val="clear" w:color="auto" w:fill="FFFFFF"/>
            <w:tcMar>
              <w:top w:w="85" w:type="dxa"/>
              <w:left w:w="85" w:type="dxa"/>
              <w:bottom w:w="85" w:type="dxa"/>
              <w:right w:w="85" w:type="dxa"/>
            </w:tcMar>
            <w:vAlign w:val="center"/>
          </w:tcPr>
          <w:p w14:paraId="2A0FD7F8" w14:textId="77777777" w:rsidR="00332797" w:rsidRDefault="00000000">
            <w:pPr>
              <w:keepNext w:val="0"/>
              <w:spacing w:before="40" w:after="40" w:line="276" w:lineRule="auto"/>
              <w:jc w:val="center"/>
            </w:pPr>
            <w:r>
              <w:rPr>
                <w:sz w:val="18"/>
              </w:rPr>
              <w:t>67.05%</w:t>
            </w:r>
            <w:r>
              <w:rPr>
                <w:sz w:val="18"/>
              </w:rPr>
              <w:br/>
              <w:t>118/176</w:t>
            </w:r>
          </w:p>
        </w:tc>
        <w:tc>
          <w:tcPr>
            <w:tcW w:w="1984" w:type="dxa"/>
            <w:shd w:val="clear" w:color="auto" w:fill="FFFFFF"/>
            <w:tcMar>
              <w:top w:w="85" w:type="dxa"/>
              <w:left w:w="85" w:type="dxa"/>
              <w:bottom w:w="85" w:type="dxa"/>
              <w:right w:w="85" w:type="dxa"/>
            </w:tcMar>
            <w:vAlign w:val="center"/>
          </w:tcPr>
          <w:p w14:paraId="3CDCFE57" w14:textId="77777777" w:rsidR="00332797" w:rsidRDefault="00000000">
            <w:pPr>
              <w:keepNext w:val="0"/>
              <w:spacing w:before="40" w:after="40" w:line="276" w:lineRule="auto"/>
              <w:jc w:val="center"/>
            </w:pPr>
            <w:r>
              <w:rPr>
                <w:sz w:val="18"/>
              </w:rPr>
              <w:t>76.25%</w:t>
            </w:r>
            <w:r>
              <w:rPr>
                <w:sz w:val="18"/>
              </w:rPr>
              <w:br/>
              <w:t>61/80</w:t>
            </w:r>
          </w:p>
        </w:tc>
        <w:tc>
          <w:tcPr>
            <w:tcW w:w="1984" w:type="dxa"/>
            <w:shd w:val="clear" w:color="auto" w:fill="FFFFFF"/>
            <w:tcMar>
              <w:top w:w="85" w:type="dxa"/>
              <w:left w:w="85" w:type="dxa"/>
              <w:bottom w:w="85" w:type="dxa"/>
              <w:right w:w="85" w:type="dxa"/>
            </w:tcMar>
            <w:vAlign w:val="center"/>
          </w:tcPr>
          <w:p w14:paraId="051620C2" w14:textId="77777777" w:rsidR="00332797" w:rsidRDefault="00000000">
            <w:pPr>
              <w:keepNext w:val="0"/>
              <w:spacing w:before="40" w:after="40" w:line="276" w:lineRule="auto"/>
              <w:jc w:val="center"/>
            </w:pPr>
            <w:r>
              <w:rPr>
                <w:sz w:val="18"/>
              </w:rPr>
              <w:t>69.92%</w:t>
            </w:r>
            <w:r>
              <w:rPr>
                <w:sz w:val="18"/>
              </w:rPr>
              <w:br/>
              <w:t>179/256</w:t>
            </w:r>
          </w:p>
        </w:tc>
      </w:tr>
      <w:tr w:rsidR="00332797" w14:paraId="477CA276" w14:textId="77777777">
        <w:trPr>
          <w:cantSplit/>
        </w:trPr>
        <w:tc>
          <w:tcPr>
            <w:tcW w:w="3458" w:type="dxa"/>
            <w:shd w:val="clear" w:color="auto" w:fill="FFFFFF"/>
            <w:tcMar>
              <w:top w:w="85" w:type="dxa"/>
              <w:left w:w="85" w:type="dxa"/>
              <w:bottom w:w="85" w:type="dxa"/>
              <w:right w:w="85" w:type="dxa"/>
            </w:tcMar>
            <w:vAlign w:val="center"/>
          </w:tcPr>
          <w:p w14:paraId="5EFA4610" w14:textId="77777777" w:rsidR="00332797" w:rsidRDefault="00000000">
            <w:pPr>
              <w:keepNext w:val="0"/>
              <w:spacing w:before="40" w:after="40" w:line="276" w:lineRule="auto"/>
              <w:rPr>
                <w:lang w:eastAsia="ko-KR"/>
              </w:rPr>
            </w:pPr>
            <w:r>
              <w:rPr>
                <w:sz w:val="18"/>
                <w:lang w:eastAsia="ko-KR"/>
              </w:rPr>
              <w:t>원본 E2B와 유사 사례 검색</w:t>
            </w:r>
          </w:p>
        </w:tc>
        <w:tc>
          <w:tcPr>
            <w:tcW w:w="1984" w:type="dxa"/>
            <w:shd w:val="clear" w:color="auto" w:fill="FFFFFF"/>
            <w:tcMar>
              <w:top w:w="85" w:type="dxa"/>
              <w:left w:w="85" w:type="dxa"/>
              <w:bottom w:w="85" w:type="dxa"/>
              <w:right w:w="85" w:type="dxa"/>
            </w:tcMar>
            <w:vAlign w:val="center"/>
          </w:tcPr>
          <w:p w14:paraId="425EC34E" w14:textId="77777777" w:rsidR="00332797" w:rsidRDefault="00000000">
            <w:pPr>
              <w:keepNext w:val="0"/>
              <w:spacing w:before="40" w:after="40" w:line="276" w:lineRule="auto"/>
              <w:jc w:val="center"/>
            </w:pPr>
            <w:r>
              <w:rPr>
                <w:sz w:val="18"/>
              </w:rPr>
              <w:t>82.39%</w:t>
            </w:r>
            <w:r>
              <w:rPr>
                <w:sz w:val="18"/>
              </w:rPr>
              <w:br/>
              <w:t>145/176</w:t>
            </w:r>
          </w:p>
        </w:tc>
        <w:tc>
          <w:tcPr>
            <w:tcW w:w="1984" w:type="dxa"/>
            <w:shd w:val="clear" w:color="auto" w:fill="FFFFFF"/>
            <w:tcMar>
              <w:top w:w="85" w:type="dxa"/>
              <w:left w:w="85" w:type="dxa"/>
              <w:bottom w:w="85" w:type="dxa"/>
              <w:right w:w="85" w:type="dxa"/>
            </w:tcMar>
            <w:vAlign w:val="center"/>
          </w:tcPr>
          <w:p w14:paraId="48776BF7" w14:textId="77777777" w:rsidR="00332797" w:rsidRDefault="00000000">
            <w:pPr>
              <w:keepNext w:val="0"/>
              <w:spacing w:before="40" w:after="40" w:line="276" w:lineRule="auto"/>
              <w:jc w:val="center"/>
            </w:pPr>
            <w:r>
              <w:rPr>
                <w:sz w:val="18"/>
              </w:rPr>
              <w:t>81.25%</w:t>
            </w:r>
            <w:r>
              <w:rPr>
                <w:sz w:val="18"/>
              </w:rPr>
              <w:br/>
              <w:t>65/80</w:t>
            </w:r>
          </w:p>
        </w:tc>
        <w:tc>
          <w:tcPr>
            <w:tcW w:w="1984" w:type="dxa"/>
            <w:shd w:val="clear" w:color="auto" w:fill="FFFFFF"/>
            <w:tcMar>
              <w:top w:w="85" w:type="dxa"/>
              <w:left w:w="85" w:type="dxa"/>
              <w:bottom w:w="85" w:type="dxa"/>
              <w:right w:w="85" w:type="dxa"/>
            </w:tcMar>
            <w:vAlign w:val="center"/>
          </w:tcPr>
          <w:p w14:paraId="2875BA66" w14:textId="77777777" w:rsidR="00332797" w:rsidRDefault="00000000">
            <w:pPr>
              <w:keepNext w:val="0"/>
              <w:spacing w:before="40" w:after="40" w:line="276" w:lineRule="auto"/>
              <w:jc w:val="center"/>
            </w:pPr>
            <w:r>
              <w:rPr>
                <w:sz w:val="18"/>
              </w:rPr>
              <w:t>82.03%</w:t>
            </w:r>
            <w:r>
              <w:rPr>
                <w:sz w:val="18"/>
              </w:rPr>
              <w:br/>
              <w:t>210/256</w:t>
            </w:r>
          </w:p>
        </w:tc>
      </w:tr>
      <w:tr w:rsidR="00332797" w14:paraId="2709597D" w14:textId="77777777">
        <w:trPr>
          <w:cantSplit/>
        </w:trPr>
        <w:tc>
          <w:tcPr>
            <w:tcW w:w="3458" w:type="dxa"/>
            <w:shd w:val="clear" w:color="auto" w:fill="FFFFFF"/>
            <w:tcMar>
              <w:top w:w="85" w:type="dxa"/>
              <w:left w:w="85" w:type="dxa"/>
              <w:bottom w:w="85" w:type="dxa"/>
              <w:right w:w="85" w:type="dxa"/>
            </w:tcMar>
            <w:vAlign w:val="center"/>
          </w:tcPr>
          <w:p w14:paraId="137166AE" w14:textId="77777777" w:rsidR="00332797" w:rsidRDefault="00000000">
            <w:pPr>
              <w:keepNext w:val="0"/>
              <w:spacing w:before="40" w:after="40" w:line="276" w:lineRule="auto"/>
            </w:pPr>
            <w:r>
              <w:rPr>
                <w:sz w:val="18"/>
              </w:rPr>
              <w:t>특화 언어모델 단독</w:t>
            </w:r>
          </w:p>
        </w:tc>
        <w:tc>
          <w:tcPr>
            <w:tcW w:w="1984" w:type="dxa"/>
            <w:shd w:val="clear" w:color="auto" w:fill="FFFFFF"/>
            <w:tcMar>
              <w:top w:w="85" w:type="dxa"/>
              <w:left w:w="85" w:type="dxa"/>
              <w:bottom w:w="85" w:type="dxa"/>
              <w:right w:w="85" w:type="dxa"/>
            </w:tcMar>
            <w:vAlign w:val="center"/>
          </w:tcPr>
          <w:p w14:paraId="007CE493" w14:textId="77777777" w:rsidR="00332797" w:rsidRDefault="00000000">
            <w:pPr>
              <w:keepNext w:val="0"/>
              <w:spacing w:before="40" w:after="40" w:line="276" w:lineRule="auto"/>
              <w:jc w:val="center"/>
            </w:pPr>
            <w:r>
              <w:rPr>
                <w:sz w:val="18"/>
              </w:rPr>
              <w:t>100.00%</w:t>
            </w:r>
            <w:r>
              <w:rPr>
                <w:sz w:val="18"/>
              </w:rPr>
              <w:br/>
              <w:t>176/176</w:t>
            </w:r>
          </w:p>
        </w:tc>
        <w:tc>
          <w:tcPr>
            <w:tcW w:w="1984" w:type="dxa"/>
            <w:shd w:val="clear" w:color="auto" w:fill="FFFFFF"/>
            <w:tcMar>
              <w:top w:w="85" w:type="dxa"/>
              <w:left w:w="85" w:type="dxa"/>
              <w:bottom w:w="85" w:type="dxa"/>
              <w:right w:w="85" w:type="dxa"/>
            </w:tcMar>
            <w:vAlign w:val="center"/>
          </w:tcPr>
          <w:p w14:paraId="52599A31" w14:textId="77777777" w:rsidR="00332797" w:rsidRDefault="00000000">
            <w:pPr>
              <w:keepNext w:val="0"/>
              <w:spacing w:before="40" w:after="40" w:line="276" w:lineRule="auto"/>
              <w:jc w:val="center"/>
            </w:pPr>
            <w:r>
              <w:rPr>
                <w:sz w:val="18"/>
              </w:rPr>
              <w:t>97.50%</w:t>
            </w:r>
            <w:r>
              <w:rPr>
                <w:sz w:val="18"/>
              </w:rPr>
              <w:br/>
              <w:t>78/80</w:t>
            </w:r>
          </w:p>
        </w:tc>
        <w:tc>
          <w:tcPr>
            <w:tcW w:w="1984" w:type="dxa"/>
            <w:shd w:val="clear" w:color="auto" w:fill="FFFFFF"/>
            <w:tcMar>
              <w:top w:w="85" w:type="dxa"/>
              <w:left w:w="85" w:type="dxa"/>
              <w:bottom w:w="85" w:type="dxa"/>
              <w:right w:w="85" w:type="dxa"/>
            </w:tcMar>
            <w:vAlign w:val="center"/>
          </w:tcPr>
          <w:p w14:paraId="527D2BE2" w14:textId="77777777" w:rsidR="00332797" w:rsidRDefault="00000000">
            <w:pPr>
              <w:keepNext w:val="0"/>
              <w:spacing w:before="40" w:after="40" w:line="276" w:lineRule="auto"/>
              <w:jc w:val="center"/>
            </w:pPr>
            <w:r>
              <w:rPr>
                <w:sz w:val="18"/>
              </w:rPr>
              <w:t>99.22%</w:t>
            </w:r>
            <w:r>
              <w:rPr>
                <w:sz w:val="18"/>
              </w:rPr>
              <w:br/>
              <w:t>254/256</w:t>
            </w:r>
          </w:p>
        </w:tc>
      </w:tr>
      <w:tr w:rsidR="00332797" w14:paraId="433D50F0" w14:textId="77777777">
        <w:trPr>
          <w:cantSplit/>
        </w:trPr>
        <w:tc>
          <w:tcPr>
            <w:tcW w:w="3458" w:type="dxa"/>
            <w:shd w:val="clear" w:color="auto" w:fill="FFFFFF"/>
            <w:tcMar>
              <w:top w:w="85" w:type="dxa"/>
              <w:left w:w="85" w:type="dxa"/>
              <w:bottom w:w="85" w:type="dxa"/>
              <w:right w:w="85" w:type="dxa"/>
            </w:tcMar>
            <w:vAlign w:val="center"/>
          </w:tcPr>
          <w:p w14:paraId="2CBAE8D4" w14:textId="77777777" w:rsidR="00332797" w:rsidRDefault="00000000">
            <w:pPr>
              <w:keepNext w:val="0"/>
              <w:spacing w:before="40" w:after="40" w:line="276" w:lineRule="auto"/>
              <w:rPr>
                <w:lang w:eastAsia="ko-KR"/>
              </w:rPr>
            </w:pPr>
            <w:r>
              <w:rPr>
                <w:sz w:val="18"/>
                <w:lang w:eastAsia="ko-KR"/>
              </w:rPr>
              <w:t>특화 언어모델과 유사 사례 검색</w:t>
            </w:r>
          </w:p>
        </w:tc>
        <w:tc>
          <w:tcPr>
            <w:tcW w:w="1984" w:type="dxa"/>
            <w:shd w:val="clear" w:color="auto" w:fill="FFFFFF"/>
            <w:tcMar>
              <w:top w:w="85" w:type="dxa"/>
              <w:left w:w="85" w:type="dxa"/>
              <w:bottom w:w="85" w:type="dxa"/>
              <w:right w:w="85" w:type="dxa"/>
            </w:tcMar>
            <w:vAlign w:val="center"/>
          </w:tcPr>
          <w:p w14:paraId="1982CD62" w14:textId="77777777" w:rsidR="00332797" w:rsidRDefault="00000000">
            <w:pPr>
              <w:keepNext w:val="0"/>
              <w:spacing w:before="40" w:after="40" w:line="276" w:lineRule="auto"/>
              <w:jc w:val="center"/>
            </w:pPr>
            <w:r>
              <w:rPr>
                <w:sz w:val="18"/>
              </w:rPr>
              <w:t>100.00%</w:t>
            </w:r>
            <w:r>
              <w:rPr>
                <w:sz w:val="18"/>
              </w:rPr>
              <w:br/>
              <w:t>176/176</w:t>
            </w:r>
          </w:p>
        </w:tc>
        <w:tc>
          <w:tcPr>
            <w:tcW w:w="1984" w:type="dxa"/>
            <w:shd w:val="clear" w:color="auto" w:fill="FFFFFF"/>
            <w:tcMar>
              <w:top w:w="85" w:type="dxa"/>
              <w:left w:w="85" w:type="dxa"/>
              <w:bottom w:w="85" w:type="dxa"/>
              <w:right w:w="85" w:type="dxa"/>
            </w:tcMar>
            <w:vAlign w:val="center"/>
          </w:tcPr>
          <w:p w14:paraId="4A0DDD33" w14:textId="77777777" w:rsidR="00332797" w:rsidRDefault="00000000">
            <w:pPr>
              <w:keepNext w:val="0"/>
              <w:spacing w:before="40" w:after="40" w:line="276" w:lineRule="auto"/>
              <w:jc w:val="center"/>
            </w:pPr>
            <w:r>
              <w:rPr>
                <w:sz w:val="18"/>
              </w:rPr>
              <w:t>97.50%</w:t>
            </w:r>
            <w:r>
              <w:rPr>
                <w:sz w:val="18"/>
              </w:rPr>
              <w:br/>
              <w:t>78/80</w:t>
            </w:r>
          </w:p>
        </w:tc>
        <w:tc>
          <w:tcPr>
            <w:tcW w:w="1984" w:type="dxa"/>
            <w:shd w:val="clear" w:color="auto" w:fill="FFFFFF"/>
            <w:tcMar>
              <w:top w:w="85" w:type="dxa"/>
              <w:left w:w="85" w:type="dxa"/>
              <w:bottom w:w="85" w:type="dxa"/>
              <w:right w:w="85" w:type="dxa"/>
            </w:tcMar>
            <w:vAlign w:val="center"/>
          </w:tcPr>
          <w:p w14:paraId="10EBDB00" w14:textId="77777777" w:rsidR="00332797" w:rsidRDefault="00000000">
            <w:pPr>
              <w:keepNext w:val="0"/>
              <w:spacing w:before="40" w:after="40" w:line="276" w:lineRule="auto"/>
              <w:jc w:val="center"/>
            </w:pPr>
            <w:r>
              <w:rPr>
                <w:sz w:val="18"/>
              </w:rPr>
              <w:t>99.22%</w:t>
            </w:r>
            <w:r>
              <w:rPr>
                <w:sz w:val="18"/>
              </w:rPr>
              <w:br/>
              <w:t>254/256</w:t>
            </w:r>
          </w:p>
        </w:tc>
      </w:tr>
      <w:tr w:rsidR="00332797" w14:paraId="57EB68C4" w14:textId="77777777">
        <w:trPr>
          <w:cantSplit/>
        </w:trPr>
        <w:tc>
          <w:tcPr>
            <w:tcW w:w="3458" w:type="dxa"/>
            <w:shd w:val="clear" w:color="auto" w:fill="FFFFFF"/>
            <w:tcMar>
              <w:top w:w="85" w:type="dxa"/>
              <w:left w:w="85" w:type="dxa"/>
              <w:bottom w:w="85" w:type="dxa"/>
              <w:right w:w="85" w:type="dxa"/>
            </w:tcMar>
            <w:vAlign w:val="center"/>
          </w:tcPr>
          <w:p w14:paraId="2256DB09" w14:textId="77777777" w:rsidR="00332797" w:rsidRDefault="00000000">
            <w:pPr>
              <w:keepNext w:val="0"/>
              <w:spacing w:before="40" w:after="40" w:line="276" w:lineRule="auto"/>
            </w:pPr>
            <w:r>
              <w:rPr>
                <w:sz w:val="18"/>
              </w:rPr>
              <w:t>유사 사례 검색 단독</w:t>
            </w:r>
          </w:p>
        </w:tc>
        <w:tc>
          <w:tcPr>
            <w:tcW w:w="1984" w:type="dxa"/>
            <w:shd w:val="clear" w:color="auto" w:fill="FFFFFF"/>
            <w:tcMar>
              <w:top w:w="85" w:type="dxa"/>
              <w:left w:w="85" w:type="dxa"/>
              <w:bottom w:w="85" w:type="dxa"/>
              <w:right w:w="85" w:type="dxa"/>
            </w:tcMar>
            <w:vAlign w:val="center"/>
          </w:tcPr>
          <w:p w14:paraId="791DA58F" w14:textId="77777777" w:rsidR="00332797" w:rsidRDefault="00000000">
            <w:pPr>
              <w:keepNext w:val="0"/>
              <w:spacing w:before="40" w:after="40" w:line="276" w:lineRule="auto"/>
              <w:jc w:val="center"/>
            </w:pPr>
            <w:r>
              <w:rPr>
                <w:sz w:val="18"/>
              </w:rPr>
              <w:t>93.75%</w:t>
            </w:r>
            <w:r>
              <w:rPr>
                <w:sz w:val="18"/>
              </w:rPr>
              <w:br/>
              <w:t>165/176</w:t>
            </w:r>
          </w:p>
        </w:tc>
        <w:tc>
          <w:tcPr>
            <w:tcW w:w="1984" w:type="dxa"/>
            <w:shd w:val="clear" w:color="auto" w:fill="FFFFFF"/>
            <w:tcMar>
              <w:top w:w="85" w:type="dxa"/>
              <w:left w:w="85" w:type="dxa"/>
              <w:bottom w:w="85" w:type="dxa"/>
              <w:right w:w="85" w:type="dxa"/>
            </w:tcMar>
            <w:vAlign w:val="center"/>
          </w:tcPr>
          <w:p w14:paraId="01654F1F" w14:textId="77777777" w:rsidR="00332797" w:rsidRDefault="00000000">
            <w:pPr>
              <w:keepNext w:val="0"/>
              <w:spacing w:before="40" w:after="40" w:line="276" w:lineRule="auto"/>
              <w:jc w:val="center"/>
            </w:pPr>
            <w:r>
              <w:rPr>
                <w:sz w:val="18"/>
              </w:rPr>
              <w:t>90.00%</w:t>
            </w:r>
            <w:r>
              <w:rPr>
                <w:sz w:val="18"/>
              </w:rPr>
              <w:br/>
              <w:t>72/80</w:t>
            </w:r>
          </w:p>
        </w:tc>
        <w:tc>
          <w:tcPr>
            <w:tcW w:w="1984" w:type="dxa"/>
            <w:shd w:val="clear" w:color="auto" w:fill="FFFFFF"/>
            <w:tcMar>
              <w:top w:w="85" w:type="dxa"/>
              <w:left w:w="85" w:type="dxa"/>
              <w:bottom w:w="85" w:type="dxa"/>
              <w:right w:w="85" w:type="dxa"/>
            </w:tcMar>
            <w:vAlign w:val="center"/>
          </w:tcPr>
          <w:p w14:paraId="26990898" w14:textId="77777777" w:rsidR="00332797" w:rsidRDefault="00000000">
            <w:pPr>
              <w:keepNext w:val="0"/>
              <w:spacing w:before="40" w:after="40" w:line="276" w:lineRule="auto"/>
              <w:jc w:val="center"/>
            </w:pPr>
            <w:r>
              <w:rPr>
                <w:sz w:val="18"/>
              </w:rPr>
              <w:t>92.58%</w:t>
            </w:r>
            <w:r>
              <w:rPr>
                <w:sz w:val="18"/>
              </w:rPr>
              <w:br/>
              <w:t>237/256</w:t>
            </w:r>
          </w:p>
        </w:tc>
      </w:tr>
    </w:tbl>
    <w:p w14:paraId="7D1EF95C" w14:textId="77777777" w:rsidR="00332797" w:rsidRDefault="00332797">
      <w:pPr>
        <w:spacing w:after="0"/>
      </w:pPr>
    </w:p>
    <w:p w14:paraId="285131F7" w14:textId="77777777" w:rsidR="00332797" w:rsidRDefault="00000000">
      <w:pPr>
        <w:rPr>
          <w:lang w:eastAsia="ko-KR"/>
        </w:rPr>
      </w:pPr>
      <w:r>
        <w:rPr>
          <w:lang w:eastAsia="ko-KR"/>
        </w:rPr>
        <w:t>원본 E2B의 합산 정확도는 검색 결합으로 69.92%에서 82.03%로 12.11%p 높아졌다. 원본 사례 오류 27건과 변형 오류 4건을 교정했고 기존 정답을 오답으로 바꾼 사례는 없었다. 다만 원본 결합은 검색 단독 92.58%보다 낮다. 스캠 판별에 별도로 학습하지 않은 모델의 잘못된 판단을 결합식이 충분히 바꾸지 못한 사례가 남아 있다.</w:t>
      </w:r>
    </w:p>
    <w:p w14:paraId="4DF687CD" w14:textId="77777777" w:rsidR="00332797" w:rsidRDefault="00000000">
      <w:pPr>
        <w:rPr>
          <w:lang w:eastAsia="ko-KR"/>
        </w:rPr>
      </w:pPr>
      <w:r>
        <w:rPr>
          <w:lang w:eastAsia="ko-KR"/>
        </w:rPr>
        <w:t>특화 모델은 원본 테스트 176건을 모두 맞혔고 변형에서는 78건을 맞혔다. 결합 뒤에도 판정은 같았으며 추가 오류 교정이나 정답 손상은 없었다. 남은 오류 두 건은 NON-SCAM을 HIGH로 판정한 사례였고, 결합 위험 지수는 각각 68.11과 96.36이었다. 따라서 이 평가에서 검색이 특화 모델의 정확도를 추가로 높였다고 볼 수는 없다.</w:t>
      </w:r>
    </w:p>
    <w:p w14:paraId="05C4B0B9" w14:textId="77777777" w:rsidR="00332797" w:rsidRDefault="00000000">
      <w:pPr>
        <w:pStyle w:val="af0"/>
        <w:keepNext/>
        <w:keepLines/>
        <w:spacing w:before="120" w:after="80"/>
        <w:rPr>
          <w:lang w:eastAsia="ko-KR"/>
        </w:rPr>
      </w:pPr>
      <w:r>
        <w:rPr>
          <w:b/>
          <w:color w:val="000000"/>
          <w:sz w:val="18"/>
          <w:lang w:eastAsia="ko-KR"/>
        </w:rPr>
        <w:lastRenderedPageBreak/>
        <w:t>표 9 합산 테스트의 오류와 스캠 탐지 지표</w:t>
      </w:r>
    </w:p>
    <w:tbl>
      <w:tblPr>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417"/>
        <w:gridCol w:w="1417"/>
        <w:gridCol w:w="1701"/>
        <w:gridCol w:w="1361"/>
      </w:tblGrid>
      <w:tr w:rsidR="00332797" w14:paraId="7C65CD22" w14:textId="77777777">
        <w:trPr>
          <w:cantSplit/>
          <w:tblHeader/>
        </w:trPr>
        <w:tc>
          <w:tcPr>
            <w:tcW w:w="3515" w:type="dxa"/>
            <w:shd w:val="clear" w:color="auto" w:fill="E8EEF3"/>
            <w:tcMar>
              <w:top w:w="85" w:type="dxa"/>
              <w:left w:w="85" w:type="dxa"/>
              <w:bottom w:w="85" w:type="dxa"/>
              <w:right w:w="85" w:type="dxa"/>
            </w:tcMar>
            <w:vAlign w:val="center"/>
          </w:tcPr>
          <w:p w14:paraId="65BC563D" w14:textId="77777777" w:rsidR="00332797" w:rsidRDefault="00000000">
            <w:pPr>
              <w:keepNext/>
              <w:spacing w:before="40" w:after="40" w:line="276" w:lineRule="auto"/>
            </w:pPr>
            <w:proofErr w:type="spellStart"/>
            <w:r>
              <w:rPr>
                <w:b/>
                <w:sz w:val="18"/>
              </w:rPr>
              <w:t>구성</w:t>
            </w:r>
            <w:proofErr w:type="spellEnd"/>
          </w:p>
        </w:tc>
        <w:tc>
          <w:tcPr>
            <w:tcW w:w="1417" w:type="dxa"/>
            <w:shd w:val="clear" w:color="auto" w:fill="E8EEF3"/>
            <w:tcMar>
              <w:top w:w="85" w:type="dxa"/>
              <w:left w:w="85" w:type="dxa"/>
              <w:bottom w:w="85" w:type="dxa"/>
              <w:right w:w="85" w:type="dxa"/>
            </w:tcMar>
            <w:vAlign w:val="center"/>
          </w:tcPr>
          <w:p w14:paraId="0545425F" w14:textId="77777777" w:rsidR="00332797" w:rsidRDefault="00000000">
            <w:pPr>
              <w:keepNext/>
              <w:spacing w:before="40" w:after="40" w:line="276" w:lineRule="auto"/>
              <w:jc w:val="center"/>
            </w:pPr>
            <w:r>
              <w:rPr>
                <w:b/>
                <w:sz w:val="18"/>
              </w:rPr>
              <w:t>반대 분류 오류</w:t>
            </w:r>
          </w:p>
        </w:tc>
        <w:tc>
          <w:tcPr>
            <w:tcW w:w="1417" w:type="dxa"/>
            <w:shd w:val="clear" w:color="auto" w:fill="E8EEF3"/>
            <w:tcMar>
              <w:top w:w="85" w:type="dxa"/>
              <w:left w:w="85" w:type="dxa"/>
              <w:bottom w:w="85" w:type="dxa"/>
              <w:right w:w="85" w:type="dxa"/>
            </w:tcMar>
            <w:vAlign w:val="center"/>
          </w:tcPr>
          <w:p w14:paraId="4D0FF2AE" w14:textId="77777777" w:rsidR="00332797" w:rsidRDefault="00000000">
            <w:pPr>
              <w:keepNext/>
              <w:spacing w:before="40" w:after="40" w:line="276" w:lineRule="auto"/>
              <w:jc w:val="center"/>
            </w:pPr>
            <w:r>
              <w:rPr>
                <w:b/>
                <w:sz w:val="18"/>
              </w:rPr>
              <w:t>UNKNOWN</w:t>
            </w:r>
          </w:p>
        </w:tc>
        <w:tc>
          <w:tcPr>
            <w:tcW w:w="1701" w:type="dxa"/>
            <w:shd w:val="clear" w:color="auto" w:fill="E8EEF3"/>
            <w:tcMar>
              <w:top w:w="85" w:type="dxa"/>
              <w:left w:w="85" w:type="dxa"/>
              <w:bottom w:w="85" w:type="dxa"/>
              <w:right w:w="85" w:type="dxa"/>
            </w:tcMar>
            <w:vAlign w:val="center"/>
          </w:tcPr>
          <w:p w14:paraId="77DDD194" w14:textId="77777777" w:rsidR="00332797" w:rsidRDefault="00000000">
            <w:pPr>
              <w:keepNext/>
              <w:spacing w:before="40" w:after="40" w:line="276" w:lineRule="auto"/>
              <w:jc w:val="center"/>
            </w:pPr>
            <w:r>
              <w:rPr>
                <w:b/>
                <w:sz w:val="18"/>
              </w:rPr>
              <w:t>스캠 탐지율
Recall</w:t>
            </w:r>
          </w:p>
        </w:tc>
        <w:tc>
          <w:tcPr>
            <w:tcW w:w="1361" w:type="dxa"/>
            <w:shd w:val="clear" w:color="auto" w:fill="E8EEF3"/>
            <w:tcMar>
              <w:top w:w="85" w:type="dxa"/>
              <w:left w:w="85" w:type="dxa"/>
              <w:bottom w:w="85" w:type="dxa"/>
              <w:right w:w="85" w:type="dxa"/>
            </w:tcMar>
            <w:vAlign w:val="center"/>
          </w:tcPr>
          <w:p w14:paraId="13BE08D7" w14:textId="77777777" w:rsidR="00332797" w:rsidRDefault="00000000">
            <w:pPr>
              <w:keepNext/>
              <w:spacing w:before="40" w:after="40" w:line="276" w:lineRule="auto"/>
              <w:jc w:val="center"/>
            </w:pPr>
            <w:r>
              <w:rPr>
                <w:b/>
                <w:sz w:val="18"/>
              </w:rPr>
              <w:t>스캠 종합 지표
F1</w:t>
            </w:r>
          </w:p>
        </w:tc>
      </w:tr>
      <w:tr w:rsidR="00332797" w14:paraId="5D1E3483" w14:textId="77777777">
        <w:trPr>
          <w:cantSplit/>
        </w:trPr>
        <w:tc>
          <w:tcPr>
            <w:tcW w:w="3515" w:type="dxa"/>
            <w:shd w:val="clear" w:color="auto" w:fill="FFFFFF"/>
            <w:tcMar>
              <w:top w:w="85" w:type="dxa"/>
              <w:left w:w="85" w:type="dxa"/>
              <w:bottom w:w="85" w:type="dxa"/>
              <w:right w:w="85" w:type="dxa"/>
            </w:tcMar>
            <w:vAlign w:val="center"/>
          </w:tcPr>
          <w:p w14:paraId="687B97EC" w14:textId="77777777" w:rsidR="00332797" w:rsidRDefault="00000000">
            <w:pPr>
              <w:keepNext w:val="0"/>
              <w:spacing w:before="40" w:after="40" w:line="276" w:lineRule="auto"/>
            </w:pPr>
            <w:r>
              <w:rPr>
                <w:sz w:val="18"/>
              </w:rPr>
              <w:t>원본 E2B</w:t>
            </w:r>
          </w:p>
        </w:tc>
        <w:tc>
          <w:tcPr>
            <w:tcW w:w="1417" w:type="dxa"/>
            <w:shd w:val="clear" w:color="auto" w:fill="FFFFFF"/>
            <w:tcMar>
              <w:top w:w="85" w:type="dxa"/>
              <w:left w:w="85" w:type="dxa"/>
              <w:bottom w:w="85" w:type="dxa"/>
              <w:right w:w="85" w:type="dxa"/>
            </w:tcMar>
            <w:vAlign w:val="center"/>
          </w:tcPr>
          <w:p w14:paraId="68801B43" w14:textId="77777777" w:rsidR="00332797" w:rsidRDefault="00000000">
            <w:pPr>
              <w:keepNext w:val="0"/>
              <w:spacing w:before="40" w:after="40" w:line="276" w:lineRule="auto"/>
              <w:jc w:val="center"/>
            </w:pPr>
            <w:r>
              <w:rPr>
                <w:sz w:val="18"/>
              </w:rPr>
              <w:t>69</w:t>
            </w:r>
          </w:p>
        </w:tc>
        <w:tc>
          <w:tcPr>
            <w:tcW w:w="1417" w:type="dxa"/>
            <w:shd w:val="clear" w:color="auto" w:fill="FFFFFF"/>
            <w:tcMar>
              <w:top w:w="85" w:type="dxa"/>
              <w:left w:w="85" w:type="dxa"/>
              <w:bottom w:w="85" w:type="dxa"/>
              <w:right w:w="85" w:type="dxa"/>
            </w:tcMar>
            <w:vAlign w:val="center"/>
          </w:tcPr>
          <w:p w14:paraId="15A2D413" w14:textId="77777777" w:rsidR="00332797" w:rsidRDefault="00000000">
            <w:pPr>
              <w:keepNext w:val="0"/>
              <w:spacing w:before="40" w:after="40" w:line="276" w:lineRule="auto"/>
              <w:jc w:val="center"/>
            </w:pPr>
            <w:r>
              <w:rPr>
                <w:sz w:val="18"/>
              </w:rPr>
              <w:t>8</w:t>
            </w:r>
          </w:p>
        </w:tc>
        <w:tc>
          <w:tcPr>
            <w:tcW w:w="1701" w:type="dxa"/>
            <w:shd w:val="clear" w:color="auto" w:fill="FFFFFF"/>
            <w:tcMar>
              <w:top w:w="85" w:type="dxa"/>
              <w:left w:w="85" w:type="dxa"/>
              <w:bottom w:w="85" w:type="dxa"/>
              <w:right w:w="85" w:type="dxa"/>
            </w:tcMar>
            <w:vAlign w:val="center"/>
          </w:tcPr>
          <w:p w14:paraId="22AEA49C" w14:textId="77777777" w:rsidR="00332797" w:rsidRDefault="00000000">
            <w:pPr>
              <w:keepNext w:val="0"/>
              <w:spacing w:before="40" w:after="40" w:line="276" w:lineRule="auto"/>
              <w:jc w:val="center"/>
            </w:pPr>
            <w:r>
              <w:rPr>
                <w:sz w:val="18"/>
              </w:rPr>
              <w:t>39.84%</w:t>
            </w:r>
          </w:p>
        </w:tc>
        <w:tc>
          <w:tcPr>
            <w:tcW w:w="1361" w:type="dxa"/>
            <w:shd w:val="clear" w:color="auto" w:fill="FFFFFF"/>
            <w:tcMar>
              <w:top w:w="85" w:type="dxa"/>
              <w:left w:w="85" w:type="dxa"/>
              <w:bottom w:w="85" w:type="dxa"/>
              <w:right w:w="85" w:type="dxa"/>
            </w:tcMar>
            <w:vAlign w:val="center"/>
          </w:tcPr>
          <w:p w14:paraId="20EDC7FF" w14:textId="77777777" w:rsidR="00332797" w:rsidRDefault="00000000">
            <w:pPr>
              <w:keepNext w:val="0"/>
              <w:spacing w:before="40" w:after="40" w:line="276" w:lineRule="auto"/>
              <w:jc w:val="center"/>
            </w:pPr>
            <w:r>
              <w:rPr>
                <w:sz w:val="18"/>
              </w:rPr>
              <w:t>0.5698</w:t>
            </w:r>
          </w:p>
        </w:tc>
      </w:tr>
      <w:tr w:rsidR="00332797" w14:paraId="1BEB80F1" w14:textId="77777777">
        <w:trPr>
          <w:cantSplit/>
        </w:trPr>
        <w:tc>
          <w:tcPr>
            <w:tcW w:w="3515" w:type="dxa"/>
            <w:shd w:val="clear" w:color="auto" w:fill="FFFFFF"/>
            <w:tcMar>
              <w:top w:w="85" w:type="dxa"/>
              <w:left w:w="85" w:type="dxa"/>
              <w:bottom w:w="85" w:type="dxa"/>
              <w:right w:w="85" w:type="dxa"/>
            </w:tcMar>
            <w:vAlign w:val="center"/>
          </w:tcPr>
          <w:p w14:paraId="6AD16C3D" w14:textId="77777777" w:rsidR="00332797" w:rsidRDefault="00000000">
            <w:pPr>
              <w:keepNext w:val="0"/>
              <w:spacing w:before="40" w:after="40" w:line="276" w:lineRule="auto"/>
            </w:pPr>
            <w:r>
              <w:rPr>
                <w:sz w:val="18"/>
              </w:rPr>
              <w:t>원본 E2B와 검색</w:t>
            </w:r>
          </w:p>
        </w:tc>
        <w:tc>
          <w:tcPr>
            <w:tcW w:w="1417" w:type="dxa"/>
            <w:shd w:val="clear" w:color="auto" w:fill="FFFFFF"/>
            <w:tcMar>
              <w:top w:w="85" w:type="dxa"/>
              <w:left w:w="85" w:type="dxa"/>
              <w:bottom w:w="85" w:type="dxa"/>
              <w:right w:w="85" w:type="dxa"/>
            </w:tcMar>
            <w:vAlign w:val="center"/>
          </w:tcPr>
          <w:p w14:paraId="7F325A84" w14:textId="77777777" w:rsidR="00332797" w:rsidRDefault="00000000">
            <w:pPr>
              <w:keepNext w:val="0"/>
              <w:spacing w:before="40" w:after="40" w:line="276" w:lineRule="auto"/>
              <w:jc w:val="center"/>
            </w:pPr>
            <w:r>
              <w:rPr>
                <w:sz w:val="18"/>
              </w:rPr>
              <w:t>29</w:t>
            </w:r>
          </w:p>
        </w:tc>
        <w:tc>
          <w:tcPr>
            <w:tcW w:w="1417" w:type="dxa"/>
            <w:shd w:val="clear" w:color="auto" w:fill="FFFFFF"/>
            <w:tcMar>
              <w:top w:w="85" w:type="dxa"/>
              <w:left w:w="85" w:type="dxa"/>
              <w:bottom w:w="85" w:type="dxa"/>
              <w:right w:w="85" w:type="dxa"/>
            </w:tcMar>
            <w:vAlign w:val="center"/>
          </w:tcPr>
          <w:p w14:paraId="49C76B9E" w14:textId="77777777" w:rsidR="00332797" w:rsidRDefault="00000000">
            <w:pPr>
              <w:keepNext w:val="0"/>
              <w:spacing w:before="40" w:after="40" w:line="276" w:lineRule="auto"/>
              <w:jc w:val="center"/>
            </w:pPr>
            <w:r>
              <w:rPr>
                <w:sz w:val="18"/>
              </w:rPr>
              <w:t>17</w:t>
            </w:r>
          </w:p>
        </w:tc>
        <w:tc>
          <w:tcPr>
            <w:tcW w:w="1701" w:type="dxa"/>
            <w:shd w:val="clear" w:color="auto" w:fill="FFFFFF"/>
            <w:tcMar>
              <w:top w:w="85" w:type="dxa"/>
              <w:left w:w="85" w:type="dxa"/>
              <w:bottom w:w="85" w:type="dxa"/>
              <w:right w:w="85" w:type="dxa"/>
            </w:tcMar>
            <w:vAlign w:val="center"/>
          </w:tcPr>
          <w:p w14:paraId="02787B5F" w14:textId="77777777" w:rsidR="00332797" w:rsidRDefault="00000000">
            <w:pPr>
              <w:keepNext w:val="0"/>
              <w:spacing w:before="40" w:after="40" w:line="276" w:lineRule="auto"/>
              <w:jc w:val="center"/>
            </w:pPr>
            <w:r>
              <w:rPr>
                <w:sz w:val="18"/>
              </w:rPr>
              <w:t>64.06%</w:t>
            </w:r>
          </w:p>
        </w:tc>
        <w:tc>
          <w:tcPr>
            <w:tcW w:w="1361" w:type="dxa"/>
            <w:shd w:val="clear" w:color="auto" w:fill="FFFFFF"/>
            <w:tcMar>
              <w:top w:w="85" w:type="dxa"/>
              <w:left w:w="85" w:type="dxa"/>
              <w:bottom w:w="85" w:type="dxa"/>
              <w:right w:w="85" w:type="dxa"/>
            </w:tcMar>
            <w:vAlign w:val="center"/>
          </w:tcPr>
          <w:p w14:paraId="63219F5C" w14:textId="77777777" w:rsidR="00332797" w:rsidRDefault="00000000">
            <w:pPr>
              <w:keepNext w:val="0"/>
              <w:spacing w:before="40" w:after="40" w:line="276" w:lineRule="auto"/>
              <w:jc w:val="center"/>
            </w:pPr>
            <w:r>
              <w:rPr>
                <w:sz w:val="18"/>
              </w:rPr>
              <w:t>0.7810</w:t>
            </w:r>
          </w:p>
        </w:tc>
      </w:tr>
      <w:tr w:rsidR="00332797" w14:paraId="2932E821" w14:textId="77777777">
        <w:trPr>
          <w:cantSplit/>
        </w:trPr>
        <w:tc>
          <w:tcPr>
            <w:tcW w:w="3515" w:type="dxa"/>
            <w:shd w:val="clear" w:color="auto" w:fill="FFFFFF"/>
            <w:tcMar>
              <w:top w:w="85" w:type="dxa"/>
              <w:left w:w="85" w:type="dxa"/>
              <w:bottom w:w="85" w:type="dxa"/>
              <w:right w:w="85" w:type="dxa"/>
            </w:tcMar>
            <w:vAlign w:val="center"/>
          </w:tcPr>
          <w:p w14:paraId="34BE52FA" w14:textId="77777777" w:rsidR="00332797" w:rsidRDefault="00000000">
            <w:pPr>
              <w:keepNext w:val="0"/>
              <w:spacing w:before="40" w:after="40" w:line="276" w:lineRule="auto"/>
            </w:pPr>
            <w:r>
              <w:rPr>
                <w:sz w:val="18"/>
              </w:rPr>
              <w:t>특화 모델과 검색</w:t>
            </w:r>
          </w:p>
        </w:tc>
        <w:tc>
          <w:tcPr>
            <w:tcW w:w="1417" w:type="dxa"/>
            <w:shd w:val="clear" w:color="auto" w:fill="FFFFFF"/>
            <w:tcMar>
              <w:top w:w="85" w:type="dxa"/>
              <w:left w:w="85" w:type="dxa"/>
              <w:bottom w:w="85" w:type="dxa"/>
              <w:right w:w="85" w:type="dxa"/>
            </w:tcMar>
            <w:vAlign w:val="center"/>
          </w:tcPr>
          <w:p w14:paraId="048207DB" w14:textId="77777777" w:rsidR="00332797" w:rsidRDefault="00000000">
            <w:pPr>
              <w:keepNext w:val="0"/>
              <w:spacing w:before="40" w:after="40" w:line="276" w:lineRule="auto"/>
              <w:jc w:val="center"/>
            </w:pPr>
            <w:r>
              <w:rPr>
                <w:sz w:val="18"/>
              </w:rPr>
              <w:t>2</w:t>
            </w:r>
          </w:p>
        </w:tc>
        <w:tc>
          <w:tcPr>
            <w:tcW w:w="1417" w:type="dxa"/>
            <w:shd w:val="clear" w:color="auto" w:fill="FFFFFF"/>
            <w:tcMar>
              <w:top w:w="85" w:type="dxa"/>
              <w:left w:w="85" w:type="dxa"/>
              <w:bottom w:w="85" w:type="dxa"/>
              <w:right w:w="85" w:type="dxa"/>
            </w:tcMar>
            <w:vAlign w:val="center"/>
          </w:tcPr>
          <w:p w14:paraId="0B741788" w14:textId="77777777" w:rsidR="00332797" w:rsidRDefault="00000000">
            <w:pPr>
              <w:keepNext w:val="0"/>
              <w:spacing w:before="40" w:after="40" w:line="276" w:lineRule="auto"/>
              <w:jc w:val="center"/>
            </w:pPr>
            <w:r>
              <w:rPr>
                <w:sz w:val="18"/>
              </w:rPr>
              <w:t>0</w:t>
            </w:r>
          </w:p>
        </w:tc>
        <w:tc>
          <w:tcPr>
            <w:tcW w:w="1701" w:type="dxa"/>
            <w:shd w:val="clear" w:color="auto" w:fill="FFFFFF"/>
            <w:tcMar>
              <w:top w:w="85" w:type="dxa"/>
              <w:left w:w="85" w:type="dxa"/>
              <w:bottom w:w="85" w:type="dxa"/>
              <w:right w:w="85" w:type="dxa"/>
            </w:tcMar>
            <w:vAlign w:val="center"/>
          </w:tcPr>
          <w:p w14:paraId="7FB76E01" w14:textId="77777777" w:rsidR="00332797" w:rsidRDefault="00000000">
            <w:pPr>
              <w:keepNext w:val="0"/>
              <w:spacing w:before="40" w:after="40" w:line="276" w:lineRule="auto"/>
              <w:jc w:val="center"/>
            </w:pPr>
            <w:r>
              <w:rPr>
                <w:sz w:val="18"/>
              </w:rPr>
              <w:t>100.00%</w:t>
            </w:r>
          </w:p>
        </w:tc>
        <w:tc>
          <w:tcPr>
            <w:tcW w:w="1361" w:type="dxa"/>
            <w:shd w:val="clear" w:color="auto" w:fill="FFFFFF"/>
            <w:tcMar>
              <w:top w:w="85" w:type="dxa"/>
              <w:left w:w="85" w:type="dxa"/>
              <w:bottom w:w="85" w:type="dxa"/>
              <w:right w:w="85" w:type="dxa"/>
            </w:tcMar>
            <w:vAlign w:val="center"/>
          </w:tcPr>
          <w:p w14:paraId="3B042602" w14:textId="77777777" w:rsidR="00332797" w:rsidRDefault="00000000">
            <w:pPr>
              <w:keepNext w:val="0"/>
              <w:spacing w:before="40" w:after="40" w:line="276" w:lineRule="auto"/>
              <w:jc w:val="center"/>
            </w:pPr>
            <w:r>
              <w:rPr>
                <w:sz w:val="18"/>
              </w:rPr>
              <w:t>0.9922</w:t>
            </w:r>
          </w:p>
        </w:tc>
      </w:tr>
      <w:tr w:rsidR="00332797" w14:paraId="646320C4" w14:textId="77777777">
        <w:trPr>
          <w:cantSplit/>
        </w:trPr>
        <w:tc>
          <w:tcPr>
            <w:tcW w:w="3515" w:type="dxa"/>
            <w:shd w:val="clear" w:color="auto" w:fill="FFFFFF"/>
            <w:tcMar>
              <w:top w:w="85" w:type="dxa"/>
              <w:left w:w="85" w:type="dxa"/>
              <w:bottom w:w="85" w:type="dxa"/>
              <w:right w:w="85" w:type="dxa"/>
            </w:tcMar>
            <w:vAlign w:val="center"/>
          </w:tcPr>
          <w:p w14:paraId="210005D1" w14:textId="77777777" w:rsidR="00332797" w:rsidRDefault="00000000">
            <w:pPr>
              <w:keepNext w:val="0"/>
              <w:spacing w:before="40" w:after="40" w:line="276" w:lineRule="auto"/>
            </w:pPr>
            <w:r>
              <w:rPr>
                <w:sz w:val="18"/>
              </w:rPr>
              <w:t>검색 단독</w:t>
            </w:r>
          </w:p>
        </w:tc>
        <w:tc>
          <w:tcPr>
            <w:tcW w:w="1417" w:type="dxa"/>
            <w:shd w:val="clear" w:color="auto" w:fill="FFFFFF"/>
            <w:tcMar>
              <w:top w:w="85" w:type="dxa"/>
              <w:left w:w="85" w:type="dxa"/>
              <w:bottom w:w="85" w:type="dxa"/>
              <w:right w:w="85" w:type="dxa"/>
            </w:tcMar>
            <w:vAlign w:val="center"/>
          </w:tcPr>
          <w:p w14:paraId="18EBF5E0" w14:textId="77777777" w:rsidR="00332797" w:rsidRDefault="00000000">
            <w:pPr>
              <w:keepNext w:val="0"/>
              <w:spacing w:before="40" w:after="40" w:line="276" w:lineRule="auto"/>
              <w:jc w:val="center"/>
            </w:pPr>
            <w:r>
              <w:rPr>
                <w:sz w:val="18"/>
              </w:rPr>
              <w:t>16</w:t>
            </w:r>
          </w:p>
        </w:tc>
        <w:tc>
          <w:tcPr>
            <w:tcW w:w="1417" w:type="dxa"/>
            <w:shd w:val="clear" w:color="auto" w:fill="FFFFFF"/>
            <w:tcMar>
              <w:top w:w="85" w:type="dxa"/>
              <w:left w:w="85" w:type="dxa"/>
              <w:bottom w:w="85" w:type="dxa"/>
              <w:right w:w="85" w:type="dxa"/>
            </w:tcMar>
            <w:vAlign w:val="center"/>
          </w:tcPr>
          <w:p w14:paraId="2F4448C6" w14:textId="77777777" w:rsidR="00332797" w:rsidRDefault="00000000">
            <w:pPr>
              <w:keepNext w:val="0"/>
              <w:spacing w:before="40" w:after="40" w:line="276" w:lineRule="auto"/>
              <w:jc w:val="center"/>
            </w:pPr>
            <w:r>
              <w:rPr>
                <w:sz w:val="18"/>
              </w:rPr>
              <w:t>3</w:t>
            </w:r>
          </w:p>
        </w:tc>
        <w:tc>
          <w:tcPr>
            <w:tcW w:w="1701" w:type="dxa"/>
            <w:shd w:val="clear" w:color="auto" w:fill="FFFFFF"/>
            <w:tcMar>
              <w:top w:w="85" w:type="dxa"/>
              <w:left w:w="85" w:type="dxa"/>
              <w:bottom w:w="85" w:type="dxa"/>
              <w:right w:w="85" w:type="dxa"/>
            </w:tcMar>
            <w:vAlign w:val="center"/>
          </w:tcPr>
          <w:p w14:paraId="69A8A8D2" w14:textId="77777777" w:rsidR="00332797" w:rsidRDefault="00000000">
            <w:pPr>
              <w:keepNext w:val="0"/>
              <w:spacing w:before="40" w:after="40" w:line="276" w:lineRule="auto"/>
              <w:jc w:val="center"/>
            </w:pPr>
            <w:r>
              <w:rPr>
                <w:sz w:val="18"/>
              </w:rPr>
              <w:t>85.94%</w:t>
            </w:r>
          </w:p>
        </w:tc>
        <w:tc>
          <w:tcPr>
            <w:tcW w:w="1361" w:type="dxa"/>
            <w:shd w:val="clear" w:color="auto" w:fill="FFFFFF"/>
            <w:tcMar>
              <w:top w:w="85" w:type="dxa"/>
              <w:left w:w="85" w:type="dxa"/>
              <w:bottom w:w="85" w:type="dxa"/>
              <w:right w:w="85" w:type="dxa"/>
            </w:tcMar>
            <w:vAlign w:val="center"/>
          </w:tcPr>
          <w:p w14:paraId="066178C7" w14:textId="77777777" w:rsidR="00332797" w:rsidRDefault="00000000">
            <w:pPr>
              <w:keepNext w:val="0"/>
              <w:spacing w:before="40" w:after="40" w:line="276" w:lineRule="auto"/>
              <w:jc w:val="center"/>
            </w:pPr>
            <w:r>
              <w:rPr>
                <w:sz w:val="18"/>
              </w:rPr>
              <w:t>0.9205</w:t>
            </w:r>
          </w:p>
        </w:tc>
      </w:tr>
    </w:tbl>
    <w:p w14:paraId="49ECDB11" w14:textId="77777777" w:rsidR="00332797" w:rsidRDefault="00332797">
      <w:pPr>
        <w:spacing w:after="0"/>
      </w:pPr>
    </w:p>
    <w:p w14:paraId="1E9CE92E" w14:textId="77777777" w:rsidR="00332797" w:rsidRDefault="00000000">
      <w:pPr>
        <w:rPr>
          <w:lang w:eastAsia="ko-KR"/>
        </w:rPr>
      </w:pPr>
      <w:r>
        <w:rPr>
          <w:lang w:eastAsia="ko-KR"/>
        </w:rPr>
        <w:t>평균 검색 비중은 두 모델 모두 41.92%였고, 원본 사례에서는 48.98%, 변형에서는 26.40%였다. 고정된 비율이 아니라 입력마다 검색 근거 점수에 따라 달라진 결과다. 최종 검색은 대화 원문 전체의 문자 표현을 처리하므로 이전 의미 벡터 검색의 512 토큰 한도로 생겼던 긴 입력 오류가 없었다. 두 모델 모두 입력 오류는 0건이었다.</w:t>
      </w:r>
    </w:p>
    <w:p w14:paraId="04AA4090" w14:textId="77777777" w:rsidR="00332797" w:rsidRDefault="00000000">
      <w:pPr>
        <w:pStyle w:val="1"/>
        <w:rPr>
          <w:lang w:eastAsia="ko-KR"/>
        </w:rPr>
      </w:pPr>
      <w:r>
        <w:rPr>
          <w:lang w:eastAsia="ko-KR"/>
        </w:rPr>
        <w:t xml:space="preserve">6 </w:t>
      </w:r>
      <w:r>
        <w:rPr>
          <w:lang w:eastAsia="ko-KR"/>
        </w:rPr>
        <w:t>논의와</w:t>
      </w:r>
      <w:r>
        <w:rPr>
          <w:lang w:eastAsia="ko-KR"/>
        </w:rPr>
        <w:t xml:space="preserve"> </w:t>
      </w:r>
      <w:r>
        <w:rPr>
          <w:lang w:eastAsia="ko-KR"/>
        </w:rPr>
        <w:t>한계</w:t>
      </w:r>
    </w:p>
    <w:p w14:paraId="127B864B" w14:textId="77777777" w:rsidR="00332797" w:rsidRDefault="00000000">
      <w:pPr>
        <w:rPr>
          <w:lang w:eastAsia="ko-KR"/>
        </w:rPr>
      </w:pPr>
      <w:r>
        <w:rPr>
          <w:lang w:eastAsia="ko-KR"/>
        </w:rPr>
        <w:t>첫째, 높은 정확도를 과적합이 없다는 증거나 실제 서비스의 완벽한 판별로 해석할 수 없다. 검색 방식은 주 비교 20종과 추가 대조 4종을 살펴본 뒤 선택했고, 최종 평가와 데이터 수 실험에서도 같은 테스트를 사용했다. 모델의 중간 저장본은 테스트 성능으로 선택하지 않았지만 검색 방식과 결합 설계에는 반복적인 테스트 관찰이 관여했다. 학습·검색에서 정답을 직접 누설하지 않았다는 사실과, 방식 선택에 쓰지 않은 새로운 자료로 성능을 확인했다는 것은 서로 다르다.</w:t>
      </w:r>
    </w:p>
    <w:p w14:paraId="27DBA4A5" w14:textId="77777777" w:rsidR="00332797" w:rsidRDefault="00000000">
      <w:pPr>
        <w:rPr>
          <w:lang w:eastAsia="ko-KR"/>
        </w:rPr>
      </w:pPr>
      <w:r>
        <w:rPr>
          <w:lang w:eastAsia="ko-KR"/>
        </w:rPr>
        <w:t xml:space="preserve">둘째, 기존 분류의 검증 범위, 합성 자료의 뚜렷한 표현, 반복 문장 틀과 비슷한 사례들이 성능에 영향을 줄 수 있다. 변형 80건은 원본 20건에서 만들어졌고 분류도 독립 검토되지 않았다. 합산 256건을 서로 독립적인 실제 대화 256건으로 취급하지 않는다. 학습에 미검증 자료를 포함한 점과 사례가 적은 분야의 평가 부족도 한계다.</w:t>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
    <w:p w14:paraId="304806AA" w14:textId="77777777" w:rsidR="00332797" w:rsidRDefault="00000000">
      <w:pPr>
        <w:rPr>
          <w:lang w:eastAsia="ko-KR"/>
        </w:rPr>
      </w:pPr>
      <w:r>
        <w:rPr>
          <w:lang w:eastAsia="ko-KR"/>
        </w:rPr>
        <w:t xml:space="preserve">셋째, 모델의 극단적인 점수는 남아 있다. 0~1 또는 99~100의 위험 지수는 원본 E2B에서 176/256건, 특화 모델에서 255/256건이었다. 답변별 로그 확률 점수를 softmax로 변환하는 방식과 특화 학습이 영향을 주었을 가능성은 있지만 원인은 확정하지 못했다. 변형 대화를 섞어 학습한 별도 모델에서도 충분한 개선 근거를 얻지 못해 최종 모델로 선택하지 않았다.</w:t>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
    <w:p w14:paraId="56346E7D" w14:textId="77777777" w:rsidR="00332797" w:rsidRDefault="00000000">
      <w:pPr>
        <w:rPr>
          <w:lang w:eastAsia="ko-KR"/>
        </w:rPr>
      </w:pPr>
      <w:r>
        <w:rPr>
          <w:lang w:eastAsia="ko-KR"/>
        </w:rPr>
        <w:t xml:space="preserve">넷째, 여러 표현 특징을 X·Y 두 값으로 줄이면 원래 정보 일부를 잃으며 말투나 반복 표현에 의존할 수 있다. 가까운 사례에 반대 분류가 있으면 검색도 틀릴 수 있다. Z를 알려진 분류로 고정한 지도는 두 분류를 보여주는 자료이며 새 입력에서 구할 수 있는 세 번째 검색 특징이 아니다. 실제 2차원 검색과 3차원 지도를 구분해야 한다.</w:t>
      </w:r>
      <w:r>
        <w:rPr>
          <w:lang w:eastAsia="ko-KR"/>
        </w:rPr>
        <w:lastRenderedPageBreak/>
        <w:t/>
      </w:r>
    </w:p>
    <w:p w14:paraId="347F9D3C" w14:textId="77777777" w:rsidR="00332797" w:rsidRDefault="00000000">
      <w:pPr>
        <w:rPr>
          <w:lang w:eastAsia="ko-KR"/>
        </w:rPr>
      </w:pPr>
      <w:r>
        <w:rPr>
          <w:lang w:eastAsia="ko-KR"/>
        </w:rPr>
        <w:t xml:space="preserve">다섯째, λ=8, γ=0.65, 검색 상한 0.7과 기준 c는 실험 과정에서 정한 임시 설정이다. 기존 검색의 단독 평균 정확도는 사례 수에 따라 높아졌지만, 최종 검색 단독은 계속 높아지지 않았다. 최종 검색과 원본 모델의 결합 평균 정확도는 높아졌으나 특화 모델의 정확도는 그대로였다. 따라서 데이터 증가가 모든 구성의 성능을 높인다고 주장하지 않는다. 다음에는 새로운 그룹의 테스트, 별도 검증 자료에서의 계수 선택, 분류 검토와 새 검색 자료로의 반복 확인이 필요하다.</w:t>
      </w:r>
      <w:r>
        <w:t/>
      </w:r>
      <w:r>
        <w:rPr>
          <w:lang w:eastAsia="ko-KR"/>
        </w:rPr>
        <w:t xml:space="preserve"/>
      </w:r>
      <w:r>
        <w:t/>
      </w:r>
      <w:r>
        <w:rPr>
          <w:lang w:eastAsia="ko-KR"/>
        </w:rPr>
        <w:t/>
      </w:r>
    </w:p>
    <w:p w14:paraId="1EBFC8E3" w14:textId="77777777" w:rsidR="00332797" w:rsidRDefault="00000000">
      <w:pPr>
        <w:pStyle w:val="1"/>
        <w:rPr>
          <w:lang w:eastAsia="ko-KR"/>
        </w:rPr>
      </w:pPr>
      <w:r>
        <w:rPr>
          <w:lang w:eastAsia="ko-KR"/>
        </w:rPr>
        <w:t xml:space="preserve">7 </w:t>
      </w:r>
      <w:r>
        <w:rPr>
          <w:lang w:eastAsia="ko-KR"/>
        </w:rPr>
        <w:t>결론</w:t>
      </w:r>
    </w:p>
    <w:p w14:paraId="3E8A67E2" w14:textId="77777777" w:rsidR="00332797" w:rsidRDefault="00000000">
      <w:pPr>
        <w:keepLines/>
        <w:rPr>
          <w:lang w:eastAsia="ko-KR"/>
        </w:rPr>
      </w:pPr>
      <w:r>
        <w:rPr>
          <w:lang w:eastAsia="ko-KR"/>
        </w:rPr>
        <w:t>본 시스템은 특화 E2B 모델과 대화 원문 기반 유사 사례 검색을 결합하는 최종 프로토타입이다. 여러 좌표 구성을 비교해 원문 표현의 두 성분을 선택했고, 정답을 모르는 입력에서도 X·Y로 사례를 찾고 해당 사례의 분류를 판단에 활용하는 기능을 확인했다. 기존 검색 방식에서는 사례 수에 따른 단독 평균 정확도 상승이 관찰됐다. 최종 검색 방식에서는 검색 단독의 지속 상승은 없었지만 원본 모델과 결합한 평균 정확도는 상승했다. 최종 전체 평가에서 원본 모델의 오류 31건을 교정했으며 특화 모델의 판정은 유지했다. 이 결과는 기능 구현과 관찰된 실험 결과의 보고이며, 새로운 외부 대화에서의 성능과 검색의 추가 효과는 후속 검증이 필요하다.</w:t>
      </w:r>
    </w:p>
    <w:p w14:paraId="54E30506" w14:textId="77777777" w:rsidR="00332797" w:rsidRDefault="00000000">
      <w:pPr>
        <w:pStyle w:val="1"/>
        <w:rPr>
          <w:lang w:eastAsia="ko-KR"/>
        </w:rPr>
      </w:pPr>
      <w:r>
        <w:rPr>
          <w:lang w:eastAsia="ko-KR"/>
        </w:rPr>
        <w:t>부록</w:t>
      </w:r>
      <w:r>
        <w:rPr>
          <w:lang w:eastAsia="ko-KR"/>
        </w:rPr>
        <w:t xml:space="preserve"> </w:t>
      </w:r>
      <w:r>
        <w:rPr>
          <w:lang w:eastAsia="ko-KR"/>
        </w:rPr>
        <w:t>재현</w:t>
      </w:r>
      <w:r>
        <w:rPr>
          <w:lang w:eastAsia="ko-KR"/>
        </w:rPr>
        <w:t xml:space="preserve"> </w:t>
      </w:r>
      <w:r>
        <w:rPr>
          <w:lang w:eastAsia="ko-KR"/>
        </w:rPr>
        <w:t>자료</w:t>
      </w:r>
    </w:p>
    <w:p w14:paraId="24449990" w14:textId="77777777" w:rsidR="00332797" w:rsidRDefault="00000000">
      <w:pPr>
        <w:rPr>
          <w:lang w:eastAsia="ko-KR"/>
        </w:rPr>
      </w:pPr>
      <w:r>
        <w:rPr>
          <w:lang w:eastAsia="ko-KR"/>
        </w:rPr>
        <w:t>최종 평가, 좌표 후보 비교, 기존 검색의 데이터 수 실험 및 최종 검색의 데이터 수 실험 자료를 보존했다. 원본 모델과 특화 모델의 256건 입력, 검색 이웃, 거리와 검색 값이 같음을 확인했다. 최종 데이터 수 실험은 저장된 모델 점수를 재사용했고 모델 재학습이나 새 모델 추론은 하지 않았다. 최대 226건 조건은 기존 최종 예측과 일치했으며 실행 설정과 원본 가중치는 바꾸지 않았다. 같은 테스트를 반복 사용한 결과이므로 방식 선택에 쓰지 않은 새로운 자료를 이용한 검증은 아니다. 기술 명세에는 파일 배치와 실행 방법을 별도로 제공한다.</w:t>
      </w:r>
    </w:p>
    <w:sectPr w:rsidR="00332797" w:rsidSect="00034616">
      <w:footerReference w:type="default" r:id="rId8"/>
      <w:pgSz w:w="11906" w:h="16838"/>
      <w:pgMar w:top="1077"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6436" w14:textId="77777777" w:rsidR="00491962" w:rsidRDefault="00491962">
      <w:pPr>
        <w:spacing w:after="0" w:line="240" w:lineRule="auto"/>
      </w:pPr>
      <w:r>
        <w:separator/>
      </w:r>
    </w:p>
  </w:endnote>
  <w:endnote w:type="continuationSeparator" w:id="0">
    <w:p w14:paraId="0F0C0284" w14:textId="77777777" w:rsidR="00491962" w:rsidRDefault="00491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D483" w14:textId="77777777" w:rsidR="00332797" w:rsidRDefault="00000000">
    <w:pPr>
      <w:pStyle w:val="a6"/>
      <w:jc w:val="center"/>
    </w:pPr>
    <w:r>
      <w:fldChar w:fldCharType="begin"/>
    </w:r>
    <w:r>
      <w:instrText>PAGE</w:instrText>
    </w:r>
    <w:r>
      <w:fldChar w:fldCharType="separate"/>
    </w:r>
    <w:r w:rsidR="005D37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330A" w14:textId="77777777" w:rsidR="00491962" w:rsidRDefault="00491962">
      <w:pPr>
        <w:spacing w:after="0" w:line="240" w:lineRule="auto"/>
      </w:pPr>
      <w:r>
        <w:separator/>
      </w:r>
    </w:p>
  </w:footnote>
  <w:footnote w:type="continuationSeparator" w:id="0">
    <w:p w14:paraId="4BA5BC2E" w14:textId="77777777" w:rsidR="00491962" w:rsidRDefault="00491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337691">
    <w:abstractNumId w:val="8"/>
  </w:num>
  <w:num w:numId="2" w16cid:durableId="2144497188">
    <w:abstractNumId w:val="6"/>
  </w:num>
  <w:num w:numId="3" w16cid:durableId="1912423954">
    <w:abstractNumId w:val="5"/>
  </w:num>
  <w:num w:numId="4" w16cid:durableId="365259803">
    <w:abstractNumId w:val="4"/>
  </w:num>
  <w:num w:numId="5" w16cid:durableId="620455681">
    <w:abstractNumId w:val="7"/>
  </w:num>
  <w:num w:numId="6" w16cid:durableId="1637026813">
    <w:abstractNumId w:val="3"/>
  </w:num>
  <w:num w:numId="7" w16cid:durableId="293565270">
    <w:abstractNumId w:val="2"/>
  </w:num>
  <w:num w:numId="8" w16cid:durableId="2035377278">
    <w:abstractNumId w:val="1"/>
  </w:num>
  <w:num w:numId="9" w16cid:durableId="26909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797"/>
    <w:rsid w:val="00434846"/>
    <w:rsid w:val="00491962"/>
    <w:rsid w:val="004D79DA"/>
    <w:rsid w:val="005D3719"/>
    <w:rsid w:val="009F6FB2"/>
    <w:rsid w:val="00AA1D8D"/>
    <w:rsid w:val="00B47730"/>
    <w:rsid w:val="00CB0664"/>
    <w:rsid w:val="00E91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2AFC0F"/>
  <w14:defaultImageDpi w14:val="300"/>
  <w15:docId w15:val="{E7296859-A79C-4D4B-830A-AE3BCE0B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sz w:val="2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1255</Words>
  <Characters>7154</Characters>
  <Application>Microsoft Office Word</Application>
  <DocSecurity>0</DocSecurity>
  <Lines>59</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로맨스 스캠 대화 판별을 위한 특화 언어모델과 유사 사례 검색 결합 시스템</vt:lpstr>
      <vt:lpstr/>
    </vt:vector>
  </TitlesOfParts>
  <Manager/>
  <Company/>
  <LinksUpToDate>false</LinksUpToDate>
  <CharactersWithSpaces>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로맨스 스캠 대화 판별을 위한 특화 언어모델과 유사 사례 검색 결합 시스템</dc:title>
  <dc:subject>로맨스 스캠 분류 시스템의 설계와 실험 결과</dc:subject>
  <dc:creator/>
  <cp:keywords/>
  <dc:description>generated by python-docx</dc:description>
  <cp:lastModifiedBy>백종학</cp:lastModifiedBy>
  <cp:revision>3</cp:revision>
  <dcterms:created xsi:type="dcterms:W3CDTF">2013-12-23T23:15:00Z</dcterms:created>
  <dcterms:modified xsi:type="dcterms:W3CDTF">2026-10-06T13:08:00Z</dcterms:modified>
  <cp:category/>
</cp:coreProperties>
</file>