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76B7" w14:textId="09B64326" w:rsidR="00102879" w:rsidRPr="00F629B3" w:rsidRDefault="00102879" w:rsidP="00102879">
      <w:pPr>
        <w:rPr>
          <w:sz w:val="52"/>
          <w:szCs w:val="52"/>
        </w:rPr>
      </w:pPr>
      <w:r w:rsidRPr="00F629B3">
        <w:rPr>
          <w:sz w:val="52"/>
          <w:szCs w:val="52"/>
        </w:rPr>
        <w:t>Previsão Financeira</w:t>
      </w:r>
      <w:r w:rsidRPr="00F629B3">
        <w:rPr>
          <w:sz w:val="52"/>
          <w:szCs w:val="52"/>
        </w:rPr>
        <w:t xml:space="preserve"> Projeto SCOA</w:t>
      </w:r>
    </w:p>
    <w:p w14:paraId="7D0F0E4A" w14:textId="77777777" w:rsidR="00102879" w:rsidRDefault="00102879" w:rsidP="00102879"/>
    <w:p w14:paraId="45A4157C" w14:textId="321D74E7" w:rsidR="00102879" w:rsidRPr="00F629B3" w:rsidRDefault="00102879" w:rsidP="00102879">
      <w:pPr>
        <w:rPr>
          <w:sz w:val="28"/>
          <w:szCs w:val="28"/>
        </w:rPr>
      </w:pPr>
      <w:r w:rsidRPr="00F629B3">
        <w:rPr>
          <w:sz w:val="28"/>
          <w:szCs w:val="28"/>
        </w:rPr>
        <w:t>1. Identifi</w:t>
      </w:r>
      <w:r w:rsidRPr="00F629B3">
        <w:rPr>
          <w:sz w:val="28"/>
          <w:szCs w:val="28"/>
        </w:rPr>
        <w:t>cando</w:t>
      </w:r>
      <w:r w:rsidRPr="00F629B3">
        <w:rPr>
          <w:sz w:val="28"/>
          <w:szCs w:val="28"/>
        </w:rPr>
        <w:t xml:space="preserve"> os Objetivos Financeiros</w:t>
      </w:r>
    </w:p>
    <w:p w14:paraId="42D8FF67" w14:textId="77777777" w:rsidR="00102879" w:rsidRDefault="00102879" w:rsidP="00102879"/>
    <w:p w14:paraId="1F57F66D" w14:textId="0B8E02E2" w:rsidR="00102879" w:rsidRDefault="00102879" w:rsidP="00102879">
      <w:r>
        <w:t>O objetivo do projeto é desenvolver o SCOA com um custo sustentável para a empresa e para isso a equipe terá a sua disposição o período de cinco meses.</w:t>
      </w:r>
    </w:p>
    <w:p w14:paraId="0C9586D9" w14:textId="77777777" w:rsidR="00102879" w:rsidRDefault="00102879" w:rsidP="00102879"/>
    <w:p w14:paraId="5F62DEBD" w14:textId="77777777" w:rsidR="00102879" w:rsidRPr="00F629B3" w:rsidRDefault="00102879" w:rsidP="00102879">
      <w:pPr>
        <w:rPr>
          <w:sz w:val="28"/>
          <w:szCs w:val="28"/>
        </w:rPr>
      </w:pPr>
      <w:r w:rsidRPr="00F629B3">
        <w:rPr>
          <w:sz w:val="28"/>
          <w:szCs w:val="28"/>
        </w:rPr>
        <w:t>2. Coleta de Dados</w:t>
      </w:r>
    </w:p>
    <w:p w14:paraId="622DD541" w14:textId="77777777" w:rsidR="00102879" w:rsidRDefault="00102879" w:rsidP="00102879"/>
    <w:p w14:paraId="1CACECF2" w14:textId="5DC0590E" w:rsidR="00102879" w:rsidRDefault="00102879" w:rsidP="00102879">
      <w:r>
        <w:t>Utilizaremos os dados obtidos no histórico de projetos da empresa bem como um apanhado geral de empresas do mesmo ramo para obter os valores de custos usuais para</w:t>
      </w:r>
      <w:r w:rsidR="000C25E8">
        <w:t xml:space="preserve"> projetos com</w:t>
      </w:r>
      <w:r>
        <w:t xml:space="preserve"> o mesmo número de funcionários e</w:t>
      </w:r>
      <w:r w:rsidR="00DF7C90">
        <w:t xml:space="preserve"> igual</w:t>
      </w:r>
      <w:r>
        <w:t xml:space="preserve"> infra-estrutura</w:t>
      </w:r>
      <w:r w:rsidR="00DF7C90">
        <w:t xml:space="preserve"> utilizada</w:t>
      </w:r>
      <w:r w:rsidR="00305DA1">
        <w:t xml:space="preserve">, </w:t>
      </w:r>
      <w:r w:rsidR="00DF7C90">
        <w:t xml:space="preserve">com isso </w:t>
      </w:r>
      <w:r w:rsidR="000C25E8">
        <w:t>chega</w:t>
      </w:r>
      <w:r w:rsidR="00DF7C90">
        <w:t>mos</w:t>
      </w:r>
      <w:r w:rsidR="000C25E8">
        <w:t xml:space="preserve"> aos valores </w:t>
      </w:r>
      <w:r w:rsidR="00305DA1">
        <w:t>informados no item abaixo.</w:t>
      </w:r>
    </w:p>
    <w:p w14:paraId="144D8486" w14:textId="77777777" w:rsidR="000C25E8" w:rsidRDefault="000C25E8" w:rsidP="00102879"/>
    <w:p w14:paraId="6376E65C" w14:textId="63BF54C5" w:rsidR="00102879" w:rsidRPr="00F629B3" w:rsidRDefault="00102879" w:rsidP="00102879">
      <w:pPr>
        <w:rPr>
          <w:sz w:val="28"/>
          <w:szCs w:val="28"/>
        </w:rPr>
      </w:pPr>
      <w:r w:rsidRPr="00F629B3">
        <w:rPr>
          <w:sz w:val="28"/>
          <w:szCs w:val="28"/>
        </w:rPr>
        <w:t>3. Estimativa de Receitas</w:t>
      </w:r>
    </w:p>
    <w:p w14:paraId="637039A7" w14:textId="77777777" w:rsidR="00102879" w:rsidRDefault="00102879" w:rsidP="00102879"/>
    <w:p w14:paraId="0C15053D" w14:textId="7ACB0C3C" w:rsidR="00102879" w:rsidRDefault="000C25E8" w:rsidP="00102879">
      <w:r>
        <w:t xml:space="preserve">Receitas: </w:t>
      </w:r>
      <w:r>
        <w:t>De acordo com análises atuais de mercado, podemos perceber que o mercado encontra-se aquecido</w:t>
      </w:r>
      <w:r w:rsidR="00305DA1">
        <w:t>, sendo assim,</w:t>
      </w:r>
      <w:r>
        <w:t xml:space="preserve"> além do cliente que está contratando o projeto, o mesmo “know how” poderá ser utilizado na criação de outros projetos semelhantes para atendimento às emergentes necessidades do mercado.</w:t>
      </w:r>
    </w:p>
    <w:p w14:paraId="1D76A09F" w14:textId="7ADFD0CA" w:rsidR="00102879" w:rsidRDefault="00102879" w:rsidP="00102879">
      <w:r>
        <w:t xml:space="preserve">Despesas: </w:t>
      </w:r>
      <w:r w:rsidR="00305DA1">
        <w:t>De acordo com os dados coletados conforme explicado no item 2, o valor estimado para desembolso no projeto foi de R$100.000,00 com um provisionamento emergencial de 10% desse valor</w:t>
      </w:r>
      <w:r w:rsidR="00EE202B">
        <w:t>, esse valor está detalhado em seus itens na planilha de previsão financeira que segue em anexo.</w:t>
      </w:r>
    </w:p>
    <w:p w14:paraId="6AFCB4B9" w14:textId="77777777" w:rsidR="00102879" w:rsidRDefault="00102879" w:rsidP="00102879"/>
    <w:p w14:paraId="7BAE098D" w14:textId="77777777" w:rsidR="00102879" w:rsidRPr="00F629B3" w:rsidRDefault="00102879" w:rsidP="00102879">
      <w:pPr>
        <w:rPr>
          <w:sz w:val="28"/>
          <w:szCs w:val="28"/>
        </w:rPr>
      </w:pPr>
      <w:r w:rsidRPr="00F629B3">
        <w:rPr>
          <w:sz w:val="28"/>
          <w:szCs w:val="28"/>
        </w:rPr>
        <w:t>4. Análise de Sensibilidade</w:t>
      </w:r>
    </w:p>
    <w:p w14:paraId="5EB1593C" w14:textId="77777777" w:rsidR="00102879" w:rsidRDefault="00102879" w:rsidP="00102879"/>
    <w:p w14:paraId="2DB59E2B" w14:textId="315ACC1E" w:rsidR="00C710EC" w:rsidRPr="00F629B3" w:rsidRDefault="00C710EC" w:rsidP="00C710EC">
      <w:pPr>
        <w:rPr>
          <w:sz w:val="26"/>
          <w:szCs w:val="26"/>
        </w:rPr>
      </w:pPr>
      <w:r w:rsidRPr="00F629B3">
        <w:rPr>
          <w:sz w:val="26"/>
          <w:szCs w:val="26"/>
        </w:rPr>
        <w:t>Cenário Otimista</w:t>
      </w:r>
      <w:r w:rsidRPr="00F629B3">
        <w:rPr>
          <w:sz w:val="26"/>
          <w:szCs w:val="26"/>
        </w:rPr>
        <w:t>:</w:t>
      </w:r>
    </w:p>
    <w:p w14:paraId="2B81B13D" w14:textId="77777777" w:rsidR="00C710EC" w:rsidRDefault="00C710EC" w:rsidP="00C710EC"/>
    <w:p w14:paraId="29792DEE" w14:textId="7544F269" w:rsidR="00C710EC" w:rsidRDefault="00C710EC" w:rsidP="00C710EC">
      <w:r>
        <w:t>- Conclusão do Projeto:</w:t>
      </w:r>
      <w:r>
        <w:t xml:space="preserve"> 4</w:t>
      </w:r>
      <w:r>
        <w:t xml:space="preserve"> meses</w:t>
      </w:r>
    </w:p>
    <w:p w14:paraId="28E3C2DA" w14:textId="39154051" w:rsidR="00C710EC" w:rsidRDefault="00C710EC" w:rsidP="00C710EC">
      <w:r>
        <w:t>- Custo Total: R$ 90.000</w:t>
      </w:r>
    </w:p>
    <w:p w14:paraId="44B6F24C" w14:textId="77777777" w:rsidR="00C710EC" w:rsidRDefault="00C710EC" w:rsidP="00C710EC"/>
    <w:p w14:paraId="6C2AFDD6" w14:textId="77777777" w:rsidR="00C710EC" w:rsidRDefault="00C710EC" w:rsidP="00C710EC">
      <w:r>
        <w:lastRenderedPageBreak/>
        <w:t>Detalhes:</w:t>
      </w:r>
    </w:p>
    <w:p w14:paraId="14BCFC4F" w14:textId="0BBCFC62" w:rsidR="00C710EC" w:rsidRDefault="00C710EC" w:rsidP="00C710EC">
      <w:r>
        <w:t>- A equipe consegue trabalhar de forma eficiente, reduzindo os custos com salários.</w:t>
      </w:r>
    </w:p>
    <w:p w14:paraId="31281F51" w14:textId="77777777" w:rsidR="00C710EC" w:rsidRDefault="00C710EC" w:rsidP="00C710EC">
      <w:r>
        <w:t>- As licenças de software necessárias estão disponíveis com descontos substanciais.</w:t>
      </w:r>
    </w:p>
    <w:p w14:paraId="6B463E3D" w14:textId="77777777" w:rsidR="00C710EC" w:rsidRDefault="00C710EC" w:rsidP="00C710EC">
      <w:r>
        <w:t>- Treinamentos são realizados internamente, sem necessidade de despesas adicionais.</w:t>
      </w:r>
    </w:p>
    <w:p w14:paraId="7045A37C" w14:textId="77777777" w:rsidR="00C710EC" w:rsidRDefault="00C710EC" w:rsidP="00C710EC"/>
    <w:p w14:paraId="51BD3010" w14:textId="77777777" w:rsidR="00C710EC" w:rsidRDefault="00C710EC" w:rsidP="00C710EC"/>
    <w:p w14:paraId="12BE0B4B" w14:textId="6493B32B" w:rsidR="00C710EC" w:rsidRPr="00F629B3" w:rsidRDefault="00C710EC" w:rsidP="00C710EC">
      <w:pPr>
        <w:rPr>
          <w:sz w:val="26"/>
          <w:szCs w:val="26"/>
        </w:rPr>
      </w:pPr>
      <w:r w:rsidRPr="00F629B3">
        <w:rPr>
          <w:sz w:val="26"/>
          <w:szCs w:val="26"/>
        </w:rPr>
        <w:t>Cenário Mais Provável</w:t>
      </w:r>
      <w:r w:rsidRPr="00F629B3">
        <w:rPr>
          <w:sz w:val="26"/>
          <w:szCs w:val="26"/>
        </w:rPr>
        <w:t>:</w:t>
      </w:r>
    </w:p>
    <w:p w14:paraId="1FC40754" w14:textId="77777777" w:rsidR="00C710EC" w:rsidRDefault="00C710EC" w:rsidP="00C710EC"/>
    <w:p w14:paraId="3E59E0A5" w14:textId="44E1A45F" w:rsidR="00C710EC" w:rsidRDefault="00C710EC" w:rsidP="00C710EC">
      <w:r>
        <w:t xml:space="preserve">- Conclusão do Projeto: </w:t>
      </w:r>
      <w:r>
        <w:t>5</w:t>
      </w:r>
      <w:r>
        <w:t xml:space="preserve"> meses</w:t>
      </w:r>
    </w:p>
    <w:p w14:paraId="190BE1D6" w14:textId="1E026DF6" w:rsidR="00C710EC" w:rsidRDefault="00C710EC" w:rsidP="00C710EC">
      <w:r>
        <w:t>- Custo Total: R$ 100.000</w:t>
      </w:r>
    </w:p>
    <w:p w14:paraId="77E3A043" w14:textId="77777777" w:rsidR="00C710EC" w:rsidRDefault="00C710EC" w:rsidP="00C710EC"/>
    <w:p w14:paraId="05041ECF" w14:textId="77777777" w:rsidR="00C710EC" w:rsidRDefault="00C710EC" w:rsidP="00C710EC">
      <w:r>
        <w:t>Detalhes:</w:t>
      </w:r>
    </w:p>
    <w:p w14:paraId="0A0F07F4" w14:textId="1627841E" w:rsidR="00C710EC" w:rsidRDefault="00C710EC" w:rsidP="00C710EC">
      <w:r>
        <w:t>- Os salários dos funcionários estão alinhados com as estimativas iniciais.</w:t>
      </w:r>
    </w:p>
    <w:p w14:paraId="7DB0CB24" w14:textId="77777777" w:rsidR="00C710EC" w:rsidRDefault="00C710EC" w:rsidP="00C710EC">
      <w:r>
        <w:t>- Os custos de infraestrutura e licenças são gerenciados adequadamente dentro do orçamento previsto.</w:t>
      </w:r>
    </w:p>
    <w:p w14:paraId="026E2A6E" w14:textId="77777777" w:rsidR="00C710EC" w:rsidRDefault="00C710EC" w:rsidP="00C710EC">
      <w:r>
        <w:t>- Os custos de treinamento e viagem são cobertos sem excessos significativos.</w:t>
      </w:r>
    </w:p>
    <w:p w14:paraId="575E654C" w14:textId="08FD0D1E" w:rsidR="00C710EC" w:rsidRDefault="00C710EC" w:rsidP="00C710EC"/>
    <w:p w14:paraId="6EECFD6E" w14:textId="77777777" w:rsidR="00F629B3" w:rsidRDefault="00F629B3" w:rsidP="00C710EC"/>
    <w:p w14:paraId="5B60FC50" w14:textId="6596C86C" w:rsidR="00C710EC" w:rsidRPr="00F629B3" w:rsidRDefault="00C710EC" w:rsidP="00C710EC">
      <w:pPr>
        <w:rPr>
          <w:sz w:val="26"/>
          <w:szCs w:val="26"/>
        </w:rPr>
      </w:pPr>
      <w:r w:rsidRPr="00F629B3">
        <w:rPr>
          <w:sz w:val="26"/>
          <w:szCs w:val="26"/>
        </w:rPr>
        <w:t>Cenário Pessimista</w:t>
      </w:r>
      <w:r w:rsidRPr="00F629B3">
        <w:rPr>
          <w:sz w:val="26"/>
          <w:szCs w:val="26"/>
        </w:rPr>
        <w:t>:</w:t>
      </w:r>
    </w:p>
    <w:p w14:paraId="32BC6287" w14:textId="77777777" w:rsidR="00C710EC" w:rsidRDefault="00C710EC" w:rsidP="00C710EC"/>
    <w:p w14:paraId="001CAA3E" w14:textId="0C7A7058" w:rsidR="00C710EC" w:rsidRDefault="00C710EC" w:rsidP="00C710EC">
      <w:r>
        <w:t>- Conclusão do Projeto:</w:t>
      </w:r>
      <w:r>
        <w:t xml:space="preserve"> 6</w:t>
      </w:r>
      <w:r>
        <w:t xml:space="preserve"> meses</w:t>
      </w:r>
    </w:p>
    <w:p w14:paraId="66BBADCA" w14:textId="6D0761E0" w:rsidR="00C710EC" w:rsidRDefault="00C710EC" w:rsidP="00C710EC">
      <w:r>
        <w:t>- Custo Total: R$ 1</w:t>
      </w:r>
      <w:r>
        <w:t>1</w:t>
      </w:r>
      <w:r>
        <w:t>0.000</w:t>
      </w:r>
    </w:p>
    <w:p w14:paraId="49071119" w14:textId="77777777" w:rsidR="00C710EC" w:rsidRDefault="00C710EC" w:rsidP="00C710EC"/>
    <w:p w14:paraId="2F27D7D5" w14:textId="0A1EAF9D" w:rsidR="00C710EC" w:rsidRDefault="00C710EC" w:rsidP="00C710EC">
      <w:r>
        <w:t>Detalhes:</w:t>
      </w:r>
    </w:p>
    <w:p w14:paraId="5643C74A" w14:textId="1F0FF8F2" w:rsidR="00C710EC" w:rsidRDefault="00C710EC" w:rsidP="00C710EC">
      <w:r>
        <w:t>- Novos funcionários serão necessários ao projeto.</w:t>
      </w:r>
    </w:p>
    <w:p w14:paraId="73FF0B09" w14:textId="77777777" w:rsidR="00C710EC" w:rsidRDefault="00C710EC" w:rsidP="00C710EC">
      <w:r>
        <w:t>- Atrasos no projeto resultam em custos salariais adicionais.</w:t>
      </w:r>
    </w:p>
    <w:p w14:paraId="1A5759AC" w14:textId="77777777" w:rsidR="00C710EC" w:rsidRDefault="00C710EC" w:rsidP="00C710EC">
      <w:r>
        <w:t>- O custo de licenças e infraestrutura excede as previsões iniciais devido a complicações imprevistas.</w:t>
      </w:r>
    </w:p>
    <w:p w14:paraId="63A98491" w14:textId="42CE11CA" w:rsidR="00102879" w:rsidRDefault="00C710EC" w:rsidP="00C710EC">
      <w:r>
        <w:t>- A equipe requer treinamento adicional externo, elevando os custos nessa categoria.</w:t>
      </w:r>
    </w:p>
    <w:p w14:paraId="768D3CDC" w14:textId="2364B2E5" w:rsidR="00C710EC" w:rsidRDefault="00C710EC" w:rsidP="00C710EC"/>
    <w:p w14:paraId="692FAF1D" w14:textId="77777777" w:rsidR="00C710EC" w:rsidRDefault="00C710EC" w:rsidP="00C710EC"/>
    <w:p w14:paraId="794FA9EE" w14:textId="3E6B37DC" w:rsidR="00102879" w:rsidRPr="00F629B3" w:rsidRDefault="00102879" w:rsidP="00102879">
      <w:pPr>
        <w:rPr>
          <w:sz w:val="28"/>
          <w:szCs w:val="28"/>
        </w:rPr>
      </w:pPr>
      <w:r w:rsidRPr="00F629B3">
        <w:rPr>
          <w:sz w:val="28"/>
          <w:szCs w:val="28"/>
        </w:rPr>
        <w:t>5. Projeções Financeiras</w:t>
      </w:r>
    </w:p>
    <w:p w14:paraId="003707F3" w14:textId="77777777" w:rsidR="00102879" w:rsidRDefault="00102879" w:rsidP="00102879"/>
    <w:p w14:paraId="06EE03DF" w14:textId="542F0B63" w:rsidR="000C25E8" w:rsidRPr="00102879" w:rsidRDefault="00102879" w:rsidP="00C710EC">
      <w:r>
        <w:t xml:space="preserve">Demonstrações financeiras: </w:t>
      </w:r>
      <w:r w:rsidR="00C710EC">
        <w:t>Conforme planilha de plano de execução financeira em anexo.</w:t>
      </w:r>
    </w:p>
    <w:sectPr w:rsidR="000C25E8" w:rsidRPr="001028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5A1B4" w14:textId="77777777" w:rsidR="0026086A" w:rsidRDefault="0026086A" w:rsidP="000C25E8">
      <w:pPr>
        <w:spacing w:after="0" w:line="240" w:lineRule="auto"/>
      </w:pPr>
      <w:r>
        <w:separator/>
      </w:r>
    </w:p>
  </w:endnote>
  <w:endnote w:type="continuationSeparator" w:id="0">
    <w:p w14:paraId="1686A9A5" w14:textId="77777777" w:rsidR="0026086A" w:rsidRDefault="0026086A" w:rsidP="000C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Condensed">
    <w:panose1 w:val="020B0506030000000003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D6CA" w14:textId="77777777" w:rsidR="0026086A" w:rsidRDefault="0026086A" w:rsidP="000C25E8">
      <w:pPr>
        <w:spacing w:after="0" w:line="240" w:lineRule="auto"/>
      </w:pPr>
      <w:r>
        <w:separator/>
      </w:r>
    </w:p>
  </w:footnote>
  <w:footnote w:type="continuationSeparator" w:id="0">
    <w:p w14:paraId="762CBB4A" w14:textId="77777777" w:rsidR="0026086A" w:rsidRDefault="0026086A" w:rsidP="000C2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79"/>
    <w:rsid w:val="000C25E8"/>
    <w:rsid w:val="00102879"/>
    <w:rsid w:val="0026086A"/>
    <w:rsid w:val="00273B1D"/>
    <w:rsid w:val="00305DA1"/>
    <w:rsid w:val="00C710EC"/>
    <w:rsid w:val="00DF7C90"/>
    <w:rsid w:val="00ED1FF5"/>
    <w:rsid w:val="00EE202B"/>
    <w:rsid w:val="00F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314BE"/>
  <w15:chartTrackingRefBased/>
  <w15:docId w15:val="{E88BE2CF-8C79-4EC0-8195-0092B60A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A1"/>
  </w:style>
  <w:style w:type="paragraph" w:styleId="Heading1">
    <w:name w:val="heading 1"/>
    <w:basedOn w:val="Normal"/>
    <w:next w:val="Normal"/>
    <w:link w:val="Heading1Char"/>
    <w:uiPriority w:val="9"/>
    <w:qFormat/>
    <w:rsid w:val="00305D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D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oEstiloTeste">
    <w:name w:val="novoEstiloTeste"/>
    <w:basedOn w:val="Normal"/>
    <w:rsid w:val="00273B1D"/>
    <w:rPr>
      <w:rFonts w:ascii="72 Condensed" w:hAnsi="72 Condensed"/>
      <w:color w:val="FFCA08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5DA1"/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DA1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A1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A1"/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A1"/>
    <w:rPr>
      <w:rFonts w:asciiTheme="majorHAnsi" w:eastAsiaTheme="majorEastAsia" w:hAnsiTheme="majorHAnsi" w:cstheme="majorBidi"/>
      <w:caps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A1"/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A1"/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A1"/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A1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DA1"/>
    <w:pPr>
      <w:spacing w:line="240" w:lineRule="auto"/>
    </w:pPr>
    <w:rPr>
      <w:b/>
      <w:bCs/>
      <w:smallCaps/>
      <w:color w:val="39302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5D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5DA1"/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DA1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05DA1"/>
    <w:rPr>
      <w:b/>
      <w:bCs/>
    </w:rPr>
  </w:style>
  <w:style w:type="character" w:styleId="Emphasis">
    <w:name w:val="Emphasis"/>
    <w:basedOn w:val="DefaultParagraphFont"/>
    <w:uiPriority w:val="20"/>
    <w:qFormat/>
    <w:rsid w:val="00305DA1"/>
    <w:rPr>
      <w:i/>
      <w:iCs/>
    </w:rPr>
  </w:style>
  <w:style w:type="paragraph" w:styleId="NoSpacing">
    <w:name w:val="No Spacing"/>
    <w:uiPriority w:val="1"/>
    <w:qFormat/>
    <w:rsid w:val="00305D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DA1"/>
    <w:pPr>
      <w:spacing w:before="120" w:after="120"/>
      <w:ind w:left="720"/>
    </w:pPr>
    <w:rPr>
      <w:color w:val="39302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DA1"/>
    <w:rPr>
      <w:color w:val="39302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A1"/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5D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5D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5D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5DA1"/>
    <w:rPr>
      <w:b/>
      <w:bCs/>
      <w:smallCaps/>
      <w:color w:val="39302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5D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D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7</cp:revision>
  <dcterms:created xsi:type="dcterms:W3CDTF">2023-09-20T13:39:00Z</dcterms:created>
  <dcterms:modified xsi:type="dcterms:W3CDTF">2023-09-20T15:12:00Z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abacf-b917-4a45-9a5f-ed3a53d2eeb7_Enabled">
    <vt:lpwstr>true</vt:lpwstr>
  </property>
  <property fmtid="{D5CDD505-2E9C-101B-9397-08002B2CF9AE}" pid="3" name="MSIP_Label_8caabacf-b917-4a45-9a5f-ed3a53d2eeb7_SetDate">
    <vt:lpwstr>2023-09-20T13:39:27Z</vt:lpwstr>
  </property>
  <property fmtid="{D5CDD505-2E9C-101B-9397-08002B2CF9AE}" pid="4" name="MSIP_Label_8caabacf-b917-4a45-9a5f-ed3a53d2eeb7_Method">
    <vt:lpwstr>Standard</vt:lpwstr>
  </property>
  <property fmtid="{D5CDD505-2E9C-101B-9397-08002B2CF9AE}" pid="5" name="MSIP_Label_8caabacf-b917-4a45-9a5f-ed3a53d2eeb7_Name">
    <vt:lpwstr>Anyone - No Protection</vt:lpwstr>
  </property>
  <property fmtid="{D5CDD505-2E9C-101B-9397-08002B2CF9AE}" pid="6" name="MSIP_Label_8caabacf-b917-4a45-9a5f-ed3a53d2eeb7_SiteId">
    <vt:lpwstr>0804c951-93a0-405d-80e4-fa87c7551d6a</vt:lpwstr>
  </property>
  <property fmtid="{D5CDD505-2E9C-101B-9397-08002B2CF9AE}" pid="7" name="MSIP_Label_8caabacf-b917-4a45-9a5f-ed3a53d2eeb7_ActionId">
    <vt:lpwstr>e349be55-1368-4ab7-b5dd-1645dde488e0</vt:lpwstr>
  </property>
  <property fmtid="{D5CDD505-2E9C-101B-9397-08002B2CF9AE}" pid="8" name="MSIP_Label_8caabacf-b917-4a45-9a5f-ed3a53d2eeb7_ContentBits">
    <vt:lpwstr>0</vt:lpwstr>
  </property>
</Properties>
</file>