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Josh Harper &amp; Jordan Harper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Guidance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Dependence upon stakeholders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Their 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Your 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Power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Faculty Advisors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Board Members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Hotel Managers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Faculty Audience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156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Agreement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Overall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Influence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Relationship quality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Faculty Advisors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Board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Hotel Managers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Faculty Audience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72100" cy="49625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Stakeholder’s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Interests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Email/Phone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Comm Freq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Last Comm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12/9/15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funding for the booking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Biweekly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12/2/15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Faculty Advisors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technical advice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advisor@iastate.edu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Biweekly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12/10/15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 Board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Listen to the final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Product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jharper@iastate.edu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jlharper@iastate.edu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other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12/15/15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Hotel Managers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john@hilton.com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12/6/15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financial side of the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bank@gotmoney.com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Faculty Audience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 the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yperlink" Target="mailto:jharper@iastate.edu" TargetMode="External"/></Relationships>
</file>