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11568" w:rsidRDefault="00566C20">
      <w:r>
        <w:t>Healthcare has been slow to adopt the non-RDBMS technology that is often referred to as NoSQL. NoSQL may be referred to as “No SQL”, referring to the fact that this technology does not use the declarative language and standard called SQL. However, more commonly, the term is known as “Not only SQL” which seems to embrace the idea that this technology is a superset of the relational database.</w:t>
      </w:r>
    </w:p>
    <w:p w:rsidR="00566C20" w:rsidRDefault="00566C20">
      <w:r>
        <w:t>NoSQL is an enabling technology. It enables the</w:t>
      </w:r>
      <w:r w:rsidR="00A141A0">
        <w:t xml:space="preserve"> managing of data generated by large-scale applications. The most common characteristics among the many different NoSQL systems are that they are schema-less, tend not to be ACID-compliant and are designed to be highly distributed.</w:t>
      </w:r>
    </w:p>
    <w:p w:rsidR="00A141A0" w:rsidRDefault="00A141A0">
      <w:r>
        <w:t xml:space="preserve">This paper aims to describe the pros and cons of NoSQL in Healthcare and more specifically at Intermountain Healthcare. </w:t>
      </w:r>
    </w:p>
    <w:p w:rsidR="00A141A0" w:rsidRDefault="00A141A0">
      <w:r>
        <w:t>In order to describe the pros and cons it is important to first agree to an understanding of what NoSQL is and is not. As with most popular, trending, technologies NoSQL did not start out as a standard with a well-defined vocabulary. Instead it has been shaped by the different non-RDBMS implementations which have succeeded. To this end it makes sense to understand NoSQL in terms of what has been implemented and the features that make these implem</w:t>
      </w:r>
      <w:r w:rsidR="002C67C8">
        <w:t>entations successful and by the unique feature or features that different users find useful.</w:t>
      </w:r>
    </w:p>
    <w:p w:rsidR="009B76BF" w:rsidRDefault="009B76BF">
      <w:r>
        <w:t>NoSQL is described as a group of progressive data management engines that go beyond legacy relational databases in order to meet the growing needs of modern business applications (</w:t>
      </w:r>
      <w:r w:rsidRPr="009B76BF">
        <w:rPr>
          <w:u w:val="single"/>
        </w:rPr>
        <w:t xml:space="preserve">Why NoSQL? </w:t>
      </w:r>
      <w:proofErr w:type="spellStart"/>
      <w:r w:rsidRPr="009B76BF">
        <w:rPr>
          <w:u w:val="single"/>
        </w:rPr>
        <w:t>Datastax</w:t>
      </w:r>
      <w:proofErr w:type="spellEnd"/>
      <w:r w:rsidRPr="009B76BF">
        <w:rPr>
          <w:u w:val="single"/>
        </w:rPr>
        <w:t xml:space="preserve"> Corporation, October 2013</w:t>
      </w:r>
      <w:r>
        <w:t>). Additional description is an engine that allows a very flexible data model, horizontal scalability, distributed architectures, and the use of languages and interfaces that are “not only” SQL – these are common characteristics of NoSQL technologies.</w:t>
      </w:r>
    </w:p>
    <w:p w:rsidR="002C67C8" w:rsidRDefault="002C67C8" w:rsidP="002C67C8">
      <w:pPr>
        <w:pStyle w:val="Heading2"/>
      </w:pPr>
      <w:r>
        <w:t>Data Store Types</w:t>
      </w:r>
    </w:p>
    <w:p w:rsidR="002C67C8" w:rsidRDefault="002C67C8">
      <w:r>
        <w:t>NoSQL data stores grouped into various categories. The general categories are key-value store, document store, graph databases and table-style databases.</w:t>
      </w:r>
    </w:p>
    <w:p w:rsidR="0085641D" w:rsidRDefault="0085641D" w:rsidP="0085641D">
      <w:pPr>
        <w:pStyle w:val="Heading3"/>
      </w:pPr>
      <w:r>
        <w:t>Key-value stores</w:t>
      </w:r>
    </w:p>
    <w:p w:rsidR="002C67C8" w:rsidRDefault="002C67C8">
      <w:r>
        <w:t xml:space="preserve">Key-value stores keep the key and value as objects and make good stores for highly variable data [see “Dynamo: Amazon’s Highly Available Key-Value Store” </w:t>
      </w:r>
      <w:hyperlink r:id="rId5" w:history="1">
        <w:r w:rsidRPr="007558E5">
          <w:rPr>
            <w:rStyle w:val="Hyperlink"/>
          </w:rPr>
          <w:t>http://www.allthingsdistributed.com/files/amazon-dynamo-sosp2007.pdf</w:t>
        </w:r>
      </w:hyperlink>
      <w:r>
        <w:t>]. Key-value stores grew out of the need to rapidly scale simple data collections. These engines are highly optimized to automate the “</w:t>
      </w:r>
      <w:proofErr w:type="spellStart"/>
      <w:r>
        <w:t>sharding</w:t>
      </w:r>
      <w:proofErr w:type="spellEnd"/>
      <w:r>
        <w:t>” process (i.e., splitting the data and distributing it across multiple nodes in a massively parallel environment). Data is added and read, but rarely updated in these systems.</w:t>
      </w:r>
    </w:p>
    <w:p w:rsidR="0085641D" w:rsidRDefault="0085641D" w:rsidP="0085641D">
      <w:pPr>
        <w:pStyle w:val="Heading3"/>
      </w:pPr>
      <w:r>
        <w:t>Document stores</w:t>
      </w:r>
    </w:p>
    <w:p w:rsidR="0085641D" w:rsidRDefault="0085641D">
      <w:r>
        <w:t>Document stores have keys and objects formatted as documents and stored in a hierarchical tree-like structure. The documents are usually described in some kind of notation. One popular format is JavaScript Object Notation (JSON), which is supported by multiple languages and makes it easy if the use cases require flexible schemas.</w:t>
      </w:r>
    </w:p>
    <w:p w:rsidR="0085641D" w:rsidRDefault="0085641D" w:rsidP="0085641D">
      <w:pPr>
        <w:pStyle w:val="Heading3"/>
      </w:pPr>
      <w:r>
        <w:t>Graph databases</w:t>
      </w:r>
    </w:p>
    <w:p w:rsidR="0085641D" w:rsidRDefault="0085641D">
      <w:r>
        <w:t>Graph databases describe relationships between entities and support complex traversal of the object graph.</w:t>
      </w:r>
    </w:p>
    <w:p w:rsidR="0085641D" w:rsidRDefault="0085641D" w:rsidP="0085641D">
      <w:pPr>
        <w:pStyle w:val="Heading3"/>
      </w:pPr>
      <w:r>
        <w:lastRenderedPageBreak/>
        <w:t>Table-style databases</w:t>
      </w:r>
    </w:p>
    <w:p w:rsidR="0085641D" w:rsidRDefault="0085641D">
      <w:r>
        <w:t>Table-style databases are somewhat like RDBMSs. They are defined as row and column structures, however they are not based on SQL or any other relational assumptions. These structures still embody the idea of flexible schemas, can handle greater scale and have less restrictive transactional consistency rules.</w:t>
      </w:r>
    </w:p>
    <w:p w:rsidR="004465F3" w:rsidRDefault="004465F3" w:rsidP="00E856C8">
      <w:pPr>
        <w:pStyle w:val="Heading3"/>
      </w:pPr>
      <w:r>
        <w:t>Limitations</w:t>
      </w:r>
    </w:p>
    <w:p w:rsidR="004465F3" w:rsidRDefault="004465F3" w:rsidP="004465F3">
      <w:pPr>
        <w:pStyle w:val="ListParagraph"/>
        <w:numPr>
          <w:ilvl w:val="0"/>
          <w:numId w:val="1"/>
        </w:numPr>
      </w:pPr>
      <w:r>
        <w:t>Requires different programming skills</w:t>
      </w:r>
      <w:r w:rsidR="00E856C8">
        <w:t xml:space="preserve"> to create the business logic.</w:t>
      </w:r>
    </w:p>
    <w:p w:rsidR="00E856C8" w:rsidRDefault="00E856C8" w:rsidP="004465F3">
      <w:pPr>
        <w:pStyle w:val="ListParagraph"/>
        <w:numPr>
          <w:ilvl w:val="0"/>
          <w:numId w:val="1"/>
        </w:numPr>
      </w:pPr>
      <w:r>
        <w:t>These NoSQL DBMSs do not have the built-in data integrity constructs that have matured in the RDBMS realm.</w:t>
      </w:r>
    </w:p>
    <w:p w:rsidR="00E856C8" w:rsidRDefault="00E856C8" w:rsidP="004465F3">
      <w:pPr>
        <w:pStyle w:val="ListParagraph"/>
        <w:numPr>
          <w:ilvl w:val="0"/>
          <w:numId w:val="1"/>
        </w:numPr>
      </w:pPr>
      <w:r>
        <w:t>Query interfaces are not standardized. Each different implementation has their own unique query language.</w:t>
      </w:r>
    </w:p>
    <w:p w:rsidR="00E856C8" w:rsidRDefault="00E856C8" w:rsidP="009B76BF">
      <w:pPr>
        <w:pStyle w:val="Heading3"/>
      </w:pPr>
      <w:r>
        <w:t>Identification of Use Cases</w:t>
      </w:r>
    </w:p>
    <w:p w:rsidR="00E856C8" w:rsidRDefault="00E856C8" w:rsidP="00E856C8">
      <w:pPr>
        <w:pStyle w:val="ListParagraph"/>
        <w:numPr>
          <w:ilvl w:val="0"/>
          <w:numId w:val="2"/>
        </w:numPr>
      </w:pPr>
      <w:r>
        <w:t>Internet commerce.</w:t>
      </w:r>
    </w:p>
    <w:p w:rsidR="00E856C8" w:rsidRDefault="00E856C8" w:rsidP="00E856C8">
      <w:pPr>
        <w:pStyle w:val="ListParagraph"/>
        <w:numPr>
          <w:ilvl w:val="0"/>
          <w:numId w:val="2"/>
        </w:numPr>
      </w:pPr>
      <w:r>
        <w:t>Machine-to-machine communications.</w:t>
      </w:r>
    </w:p>
    <w:p w:rsidR="00E856C8" w:rsidRDefault="00E856C8" w:rsidP="00E856C8">
      <w:pPr>
        <w:pStyle w:val="ListParagraph"/>
        <w:numPr>
          <w:ilvl w:val="0"/>
          <w:numId w:val="2"/>
        </w:numPr>
      </w:pPr>
      <w:r>
        <w:t>Mobile computing.</w:t>
      </w:r>
    </w:p>
    <w:p w:rsidR="00E856C8" w:rsidRDefault="00E856C8" w:rsidP="00E856C8">
      <w:pPr>
        <w:pStyle w:val="ListParagraph"/>
        <w:numPr>
          <w:ilvl w:val="0"/>
          <w:numId w:val="2"/>
        </w:numPr>
      </w:pPr>
      <w:r>
        <w:t>Social networking.</w:t>
      </w:r>
    </w:p>
    <w:p w:rsidR="00E856C8" w:rsidRDefault="00E856C8" w:rsidP="00E856C8">
      <w:pPr>
        <w:pStyle w:val="ListParagraph"/>
        <w:numPr>
          <w:ilvl w:val="0"/>
          <w:numId w:val="2"/>
        </w:numPr>
      </w:pPr>
      <w:r>
        <w:t>The integration of IT and operational technologies.</w:t>
      </w:r>
    </w:p>
    <w:p w:rsidR="009B76BF" w:rsidRDefault="009B76BF" w:rsidP="00E856C8">
      <w:pPr>
        <w:pStyle w:val="ListParagraph"/>
        <w:numPr>
          <w:ilvl w:val="0"/>
          <w:numId w:val="2"/>
        </w:numPr>
      </w:pPr>
      <w:r>
        <w:t>Need for continuous availability (</w:t>
      </w:r>
      <w:proofErr w:type="spellStart"/>
      <w:r>
        <w:t>DataStax</w:t>
      </w:r>
      <w:proofErr w:type="spellEnd"/>
      <w:r>
        <w:t xml:space="preserve"> WhyNoSQL.pdf)</w:t>
      </w:r>
      <w:r w:rsidR="00D400A4">
        <w:t xml:space="preserve"> – this is different from “High Availability”, where unplanned downtime, although not desired, is still expected. Continuous availability is a technology where the system can’t go down. The distributed nature of NoSQL (meaning designed and architected from the ground up) provides no single points of failure and built-in redundancy of both function and data. Systems can be architected to provide continuous availability at a single location, across multiple data centers, and the cloud.</w:t>
      </w:r>
    </w:p>
    <w:p w:rsidR="009B76BF" w:rsidRDefault="009B76BF" w:rsidP="00E856C8">
      <w:pPr>
        <w:pStyle w:val="ListParagraph"/>
        <w:numPr>
          <w:ilvl w:val="0"/>
          <w:numId w:val="2"/>
        </w:numPr>
      </w:pPr>
      <w:r>
        <w:t>Need modern transactional capabilities</w:t>
      </w:r>
      <w:r>
        <w:t xml:space="preserve"> (</w:t>
      </w:r>
      <w:proofErr w:type="spellStart"/>
      <w:r>
        <w:t>DataStax</w:t>
      </w:r>
      <w:proofErr w:type="spellEnd"/>
      <w:r>
        <w:t xml:space="preserve"> WhyNoSQL.pdf)</w:t>
      </w:r>
    </w:p>
    <w:p w:rsidR="009B76BF" w:rsidRDefault="009B76BF" w:rsidP="00E856C8">
      <w:pPr>
        <w:pStyle w:val="ListParagraph"/>
        <w:numPr>
          <w:ilvl w:val="0"/>
          <w:numId w:val="2"/>
        </w:numPr>
      </w:pPr>
      <w:r>
        <w:t>Need a more flexible data model</w:t>
      </w:r>
      <w:r>
        <w:t xml:space="preserve"> (</w:t>
      </w:r>
      <w:proofErr w:type="spellStart"/>
      <w:r>
        <w:t>DataStax</w:t>
      </w:r>
      <w:proofErr w:type="spellEnd"/>
      <w:r>
        <w:t xml:space="preserve"> WhyNoSQL.pdf)</w:t>
      </w:r>
    </w:p>
    <w:p w:rsidR="009B76BF" w:rsidRDefault="009B76BF" w:rsidP="00E856C8">
      <w:pPr>
        <w:pStyle w:val="ListParagraph"/>
        <w:numPr>
          <w:ilvl w:val="0"/>
          <w:numId w:val="2"/>
        </w:numPr>
      </w:pPr>
      <w:r>
        <w:t>Handle Big Data</w:t>
      </w:r>
      <w:r>
        <w:t xml:space="preserve"> (</w:t>
      </w:r>
      <w:proofErr w:type="spellStart"/>
      <w:r>
        <w:t>DataStax</w:t>
      </w:r>
      <w:proofErr w:type="spellEnd"/>
      <w:r>
        <w:t xml:space="preserve"> WhyNoSQL.pdf)</w:t>
      </w:r>
    </w:p>
    <w:p w:rsidR="004E2FB8" w:rsidRDefault="004E2FB8" w:rsidP="004E2FB8">
      <w:pPr>
        <w:pStyle w:val="Heading3"/>
      </w:pPr>
      <w:r>
        <w:t>Reasons to use NoSQL</w:t>
      </w:r>
    </w:p>
    <w:p w:rsidR="004E2FB8" w:rsidRDefault="004E2FB8" w:rsidP="004E2FB8">
      <w:pPr>
        <w:pStyle w:val="ListParagraph"/>
        <w:numPr>
          <w:ilvl w:val="0"/>
          <w:numId w:val="5"/>
        </w:numPr>
      </w:pPr>
      <w:r>
        <w:t>Select NoSQL DBMSs relative to how your data is structured and how applications will need to manage and manipulate data.</w:t>
      </w:r>
    </w:p>
    <w:p w:rsidR="008224EF" w:rsidRDefault="004E2FB8" w:rsidP="008224EF">
      <w:pPr>
        <w:pStyle w:val="ListParagraph"/>
        <w:numPr>
          <w:ilvl w:val="0"/>
          <w:numId w:val="5"/>
        </w:numPr>
      </w:pPr>
      <w:r>
        <w:t>Use cost as a viable reason to use NoSQL DBMSs if the use case fits.</w:t>
      </w:r>
    </w:p>
    <w:p w:rsidR="008224EF" w:rsidRPr="008224EF" w:rsidRDefault="008224EF" w:rsidP="008224EF">
      <w:pPr>
        <w:pStyle w:val="ListParagraph"/>
        <w:rPr>
          <w:highlight w:val="yellow"/>
        </w:rPr>
      </w:pPr>
      <w:r w:rsidRPr="008224EF">
        <w:rPr>
          <w:highlight w:val="yellow"/>
        </w:rPr>
        <w:t xml:space="preserve">[Reference “A Tour of NoSQL in Eight Use Cases.pdf”, page 3 on </w:t>
      </w:r>
      <w:r w:rsidRPr="008224EF">
        <w:rPr>
          <w:i/>
          <w:highlight w:val="yellow"/>
        </w:rPr>
        <w:t>Saving Lives and Money</w:t>
      </w:r>
      <w:r w:rsidRPr="008224EF">
        <w:rPr>
          <w:highlight w:val="yellow"/>
        </w:rPr>
        <w:t>] – Talks about U.K.’s NHS: Spine1 required over 2,000 staff to manage 1,000 servers. From an operational perspective, Spine1 was unsustainable – this is for a country!</w:t>
      </w:r>
    </w:p>
    <w:p w:rsidR="008224EF" w:rsidRPr="008224EF" w:rsidRDefault="008224EF" w:rsidP="008224EF">
      <w:pPr>
        <w:pStyle w:val="ListParagraph"/>
      </w:pPr>
      <w:r w:rsidRPr="008224EF">
        <w:rPr>
          <w:highlight w:val="yellow"/>
        </w:rPr>
        <w:t>Controlling cost and making the system easier to manage were CORE objectives of Spine2. They are using a key-value store to improve flexibility and scalability of the application. Substantially reduced hardware and staffing footprint.</w:t>
      </w:r>
    </w:p>
    <w:p w:rsidR="004E2FB8" w:rsidRDefault="004E2FB8" w:rsidP="004E2FB8">
      <w:pPr>
        <w:pStyle w:val="ListParagraph"/>
        <w:numPr>
          <w:ilvl w:val="0"/>
          <w:numId w:val="5"/>
        </w:numPr>
      </w:pPr>
      <w:r>
        <w:t>Include information managers in the NoSQL selection process to ensure information governance and integration are considered.</w:t>
      </w:r>
    </w:p>
    <w:p w:rsidR="004E2FB8" w:rsidRDefault="004E2FB8" w:rsidP="004E2FB8">
      <w:pPr>
        <w:pStyle w:val="Heading3"/>
      </w:pPr>
      <w:r>
        <w:t xml:space="preserve">Motivation </w:t>
      </w:r>
      <w:proofErr w:type="gramStart"/>
      <w:r>
        <w:t>For</w:t>
      </w:r>
      <w:proofErr w:type="gramEnd"/>
      <w:r>
        <w:t xml:space="preserve"> Using NoSQL</w:t>
      </w:r>
    </w:p>
    <w:p w:rsidR="004E2FB8" w:rsidRDefault="004E2FB8" w:rsidP="004E2FB8">
      <w:r w:rsidRPr="004E2FB8">
        <w:rPr>
          <w:highlight w:val="yellow"/>
        </w:rPr>
        <w:t>[Include the graph on page 2 of “A Tour of NoSQL in Eight Use Cases.pdf”]</w:t>
      </w:r>
    </w:p>
    <w:p w:rsidR="009B76BF" w:rsidRDefault="006C4A03" w:rsidP="00D400A4">
      <w:pPr>
        <w:pStyle w:val="Heading3"/>
      </w:pPr>
      <w:r>
        <w:lastRenderedPageBreak/>
        <w:t>Big Data</w:t>
      </w:r>
    </w:p>
    <w:p w:rsidR="006C4A03" w:rsidRDefault="006C4A03" w:rsidP="009B76BF">
      <w:r>
        <w:t>Two trends in IT are: (1) Big data is real and being used strategically by large business, and (2) NoSQL is becoming synonymous with big data, especially with respect to how it’s being managed (</w:t>
      </w:r>
      <w:r w:rsidRPr="009B76BF">
        <w:rPr>
          <w:u w:val="single"/>
        </w:rPr>
        <w:t xml:space="preserve">Why NoSQL? </w:t>
      </w:r>
      <w:proofErr w:type="spellStart"/>
      <w:r w:rsidRPr="009B76BF">
        <w:rPr>
          <w:u w:val="single"/>
        </w:rPr>
        <w:t>Datastax</w:t>
      </w:r>
      <w:proofErr w:type="spellEnd"/>
      <w:r w:rsidRPr="009B76BF">
        <w:rPr>
          <w:u w:val="single"/>
        </w:rPr>
        <w:t xml:space="preserve"> Corporation, October 2013</w:t>
      </w:r>
      <w:r w:rsidR="00D400A4">
        <w:t>).</w:t>
      </w:r>
    </w:p>
    <w:p w:rsidR="00D400A4" w:rsidRDefault="00D400A4" w:rsidP="009B76BF">
      <w:r>
        <w:t>A big data project is typified by:</w:t>
      </w:r>
    </w:p>
    <w:p w:rsidR="00D400A4" w:rsidRDefault="00D400A4" w:rsidP="00D400A4">
      <w:pPr>
        <w:pStyle w:val="ListParagraph"/>
        <w:numPr>
          <w:ilvl w:val="0"/>
          <w:numId w:val="3"/>
        </w:numPr>
      </w:pPr>
      <w:r>
        <w:t>Data velocity</w:t>
      </w:r>
    </w:p>
    <w:p w:rsidR="00D400A4" w:rsidRDefault="00D400A4" w:rsidP="00D400A4">
      <w:pPr>
        <w:pStyle w:val="ListParagraph"/>
        <w:numPr>
          <w:ilvl w:val="0"/>
          <w:numId w:val="3"/>
        </w:numPr>
      </w:pPr>
      <w:r>
        <w:t>Data variety</w:t>
      </w:r>
    </w:p>
    <w:p w:rsidR="00D400A4" w:rsidRDefault="00D400A4" w:rsidP="00D400A4">
      <w:pPr>
        <w:pStyle w:val="ListParagraph"/>
        <w:numPr>
          <w:ilvl w:val="0"/>
          <w:numId w:val="3"/>
        </w:numPr>
      </w:pPr>
      <w:r>
        <w:t>Data volume</w:t>
      </w:r>
    </w:p>
    <w:p w:rsidR="00D400A4" w:rsidRDefault="00D400A4" w:rsidP="00D400A4">
      <w:pPr>
        <w:pStyle w:val="ListParagraph"/>
        <w:numPr>
          <w:ilvl w:val="0"/>
          <w:numId w:val="3"/>
        </w:numPr>
      </w:pPr>
      <w:r>
        <w:t>And most recently by Data veracity (the messiness or trustworthiness of the data)</w:t>
      </w:r>
    </w:p>
    <w:p w:rsidR="00D400A4" w:rsidRDefault="00D400A4" w:rsidP="00D400A4">
      <w:pPr>
        <w:pStyle w:val="ListParagraph"/>
        <w:numPr>
          <w:ilvl w:val="0"/>
          <w:numId w:val="3"/>
        </w:numPr>
      </w:pPr>
      <w:r>
        <w:t>Data value (can you turn the data into value)</w:t>
      </w:r>
    </w:p>
    <w:p w:rsidR="00D400A4" w:rsidRDefault="00D400A4" w:rsidP="00D400A4">
      <w:r>
        <w:t>Where big data management is concerned, NoSQL has some advantages over RDBMSs:</w:t>
      </w:r>
    </w:p>
    <w:p w:rsidR="00D400A4" w:rsidRDefault="00D400A4" w:rsidP="00D400A4">
      <w:pPr>
        <w:pStyle w:val="ListParagraph"/>
        <w:numPr>
          <w:ilvl w:val="0"/>
          <w:numId w:val="4"/>
        </w:numPr>
      </w:pPr>
      <w:r>
        <w:t>Superior write performance for data velocity</w:t>
      </w:r>
    </w:p>
    <w:p w:rsidR="00D400A4" w:rsidRDefault="00D400A4" w:rsidP="00D400A4">
      <w:pPr>
        <w:pStyle w:val="ListParagraph"/>
        <w:numPr>
          <w:ilvl w:val="0"/>
          <w:numId w:val="4"/>
        </w:numPr>
      </w:pPr>
      <w:r>
        <w:t>Strong data type support for data variety</w:t>
      </w:r>
    </w:p>
    <w:p w:rsidR="00D400A4" w:rsidRDefault="00D400A4" w:rsidP="00D400A4">
      <w:pPr>
        <w:pStyle w:val="ListParagraph"/>
        <w:numPr>
          <w:ilvl w:val="0"/>
          <w:numId w:val="4"/>
        </w:numPr>
      </w:pPr>
      <w:r>
        <w:t>Linear scalability with horizontal scale-out for data volume</w:t>
      </w:r>
    </w:p>
    <w:p w:rsidR="00D400A4" w:rsidRDefault="00D400A4" w:rsidP="00D400A4">
      <w:pPr>
        <w:pStyle w:val="ListParagraph"/>
        <w:numPr>
          <w:ilvl w:val="0"/>
          <w:numId w:val="4"/>
        </w:numPr>
      </w:pPr>
      <w:r>
        <w:t>Fast response times for both reads and writes</w:t>
      </w:r>
    </w:p>
    <w:p w:rsidR="00440CDD" w:rsidRDefault="00440CDD" w:rsidP="00440CDD">
      <w:pPr>
        <w:pStyle w:val="Heading3"/>
      </w:pPr>
      <w:r>
        <w:t>Healthcare Applications</w:t>
      </w:r>
    </w:p>
    <w:p w:rsidR="00440CDD" w:rsidRDefault="00440CDD" w:rsidP="00440CDD">
      <w:r>
        <w:t>An EHR is a good example where, for legal and patient safety reasons, NoSQL is not a tool or technology that would meet the necessary requirements for storing critical data. An EHR still requires transactions and ACID capabilities (especially the C in ACID).</w:t>
      </w:r>
    </w:p>
    <w:p w:rsidR="00440CDD" w:rsidRDefault="00440CDD" w:rsidP="00440CDD">
      <w:r>
        <w:t>However, there are plenty of other Healthcare applications that would make good use of NoSQL. In fact it could be argued that some of these secondary systems that work in tandem with the EHR would benefit the system overall, and hence the user experience. Such systems ideal for NoSQL implementations would be</w:t>
      </w:r>
    </w:p>
    <w:p w:rsidR="00440CDD" w:rsidRDefault="00440CDD" w:rsidP="00440CDD">
      <w:pPr>
        <w:pStyle w:val="ListParagraph"/>
        <w:numPr>
          <w:ilvl w:val="0"/>
          <w:numId w:val="4"/>
        </w:numPr>
      </w:pPr>
      <w:r>
        <w:t>Knowledge bases (i.e., KAT and KRO)</w:t>
      </w:r>
    </w:p>
    <w:p w:rsidR="00440CDD" w:rsidRDefault="00440CDD" w:rsidP="00440CDD">
      <w:pPr>
        <w:pStyle w:val="ListParagraph"/>
        <w:numPr>
          <w:ilvl w:val="0"/>
          <w:numId w:val="4"/>
        </w:numPr>
      </w:pPr>
      <w:r>
        <w:t>Online Journals</w:t>
      </w:r>
    </w:p>
    <w:p w:rsidR="00440CDD" w:rsidRDefault="00440CDD" w:rsidP="00440CDD">
      <w:pPr>
        <w:pStyle w:val="ListParagraph"/>
        <w:numPr>
          <w:ilvl w:val="0"/>
          <w:numId w:val="4"/>
        </w:numPr>
      </w:pPr>
      <w:r>
        <w:t>Forms repository</w:t>
      </w:r>
    </w:p>
    <w:p w:rsidR="00440CDD" w:rsidRDefault="00440CDD" w:rsidP="00440CDD">
      <w:pPr>
        <w:pStyle w:val="ListParagraph"/>
        <w:numPr>
          <w:ilvl w:val="0"/>
          <w:numId w:val="4"/>
        </w:numPr>
      </w:pPr>
      <w:r>
        <w:t>Content Management systems</w:t>
      </w:r>
    </w:p>
    <w:p w:rsidR="00440CDD" w:rsidRDefault="00440CDD" w:rsidP="00440CDD">
      <w:pPr>
        <w:pStyle w:val="ListParagraph"/>
        <w:numPr>
          <w:ilvl w:val="0"/>
          <w:numId w:val="4"/>
        </w:numPr>
      </w:pPr>
      <w:r>
        <w:t>Storage for externally-generated clinical information</w:t>
      </w:r>
    </w:p>
    <w:p w:rsidR="00440CDD" w:rsidRDefault="00440CDD" w:rsidP="00440CDD">
      <w:pPr>
        <w:pStyle w:val="ListParagraph"/>
        <w:numPr>
          <w:ilvl w:val="0"/>
          <w:numId w:val="4"/>
        </w:numPr>
      </w:pPr>
      <w:r>
        <w:t>Device data (pump devices)</w:t>
      </w:r>
    </w:p>
    <w:p w:rsidR="00440CDD" w:rsidRDefault="00440CDD" w:rsidP="00440CDD">
      <w:pPr>
        <w:pStyle w:val="ListParagraph"/>
        <w:numPr>
          <w:ilvl w:val="0"/>
          <w:numId w:val="4"/>
        </w:numPr>
      </w:pPr>
      <w:r>
        <w:t>RTLS data</w:t>
      </w:r>
    </w:p>
    <w:p w:rsidR="00440CDD" w:rsidRDefault="00440CDD" w:rsidP="00440CDD">
      <w:pPr>
        <w:pStyle w:val="ListParagraph"/>
        <w:numPr>
          <w:ilvl w:val="0"/>
          <w:numId w:val="4"/>
        </w:numPr>
      </w:pPr>
      <w:r>
        <w:t>Security auditing data</w:t>
      </w:r>
    </w:p>
    <w:p w:rsidR="00440CDD" w:rsidRDefault="004E2FB8" w:rsidP="00440CDD">
      <w:pPr>
        <w:pStyle w:val="ListParagraph"/>
        <w:numPr>
          <w:ilvl w:val="0"/>
          <w:numId w:val="4"/>
        </w:numPr>
      </w:pPr>
      <w:r>
        <w:t xml:space="preserve">Insurance data (non-standardized insurer data): [see HealthCaregovNosql.pdf] HealthCare.gov site uses NoSQL to support two major components: the data services hub (validates consumer information such as US citizenship status and tax credits), and the federally-facilitated marketplace – retrieves information about insurance plans from participating insurers. Insurers trying to sell their products lack a standard way of expressing their data, describing deductibles, health conditions and other plan attributes – if they (CMS) had chosen SQL the programmers would have had to devise a common data model, or schema, to describe the disparate data sources. </w:t>
      </w:r>
    </w:p>
    <w:p w:rsidR="004E2FB8" w:rsidRDefault="004E2FB8" w:rsidP="00440CDD">
      <w:pPr>
        <w:pStyle w:val="ListParagraph"/>
        <w:numPr>
          <w:ilvl w:val="0"/>
          <w:numId w:val="4"/>
        </w:numPr>
      </w:pPr>
      <w:r>
        <w:t>Pharmacy data – UK NHS uses it for this</w:t>
      </w:r>
    </w:p>
    <w:p w:rsidR="002C76E4" w:rsidRDefault="002C76E4" w:rsidP="00440CDD">
      <w:pPr>
        <w:pStyle w:val="ListParagraph"/>
        <w:numPr>
          <w:ilvl w:val="0"/>
          <w:numId w:val="4"/>
        </w:numPr>
      </w:pPr>
      <w:r>
        <w:lastRenderedPageBreak/>
        <w:t>Research of Cancer drugs</w:t>
      </w:r>
    </w:p>
    <w:p w:rsidR="002C76E4" w:rsidRDefault="002C76E4" w:rsidP="002C76E4">
      <w:pPr>
        <w:pStyle w:val="ListParagraph"/>
      </w:pPr>
      <w:r w:rsidRPr="008224EF">
        <w:rPr>
          <w:highlight w:val="yellow"/>
        </w:rPr>
        <w:t xml:space="preserve">[Reference “A Tour of NoSQL in Eight Use Cases.pdf”, page </w:t>
      </w:r>
      <w:r>
        <w:rPr>
          <w:highlight w:val="yellow"/>
        </w:rPr>
        <w:t>5</w:t>
      </w:r>
      <w:r w:rsidRPr="008224EF">
        <w:rPr>
          <w:highlight w:val="yellow"/>
        </w:rPr>
        <w:t xml:space="preserve"> on </w:t>
      </w:r>
      <w:r>
        <w:rPr>
          <w:i/>
          <w:highlight w:val="yellow"/>
        </w:rPr>
        <w:t xml:space="preserve">Repurposing Drugs in the Fight </w:t>
      </w:r>
      <w:proofErr w:type="gramStart"/>
      <w:r>
        <w:rPr>
          <w:i/>
          <w:highlight w:val="yellow"/>
        </w:rPr>
        <w:t>Against</w:t>
      </w:r>
      <w:proofErr w:type="gramEnd"/>
      <w:r>
        <w:rPr>
          <w:i/>
          <w:highlight w:val="yellow"/>
        </w:rPr>
        <w:t xml:space="preserve"> Cancer</w:t>
      </w:r>
      <w:r w:rsidRPr="008224EF">
        <w:rPr>
          <w:highlight w:val="yellow"/>
        </w:rPr>
        <w:t>]</w:t>
      </w:r>
      <w:r>
        <w:t xml:space="preserve"> – The Institute of Systems Biology required a variety of data sources. Using an RDBMS would have required creating a complex and fragile schema to handle all the data sources. Any new data sources would require new code. They turned to a graph database and used SPARQL for relationship analysis. Within months they had identified one HIV drug with effectiveness against breast cancer.</w:t>
      </w:r>
      <w:bookmarkStart w:id="0" w:name="_GoBack"/>
      <w:bookmarkEnd w:id="0"/>
    </w:p>
    <w:p w:rsidR="004E2FB8" w:rsidRPr="00D400A4" w:rsidRDefault="004E2FB8" w:rsidP="00440CDD">
      <w:pPr>
        <w:pStyle w:val="ListParagraph"/>
        <w:numPr>
          <w:ilvl w:val="0"/>
          <w:numId w:val="4"/>
        </w:numPr>
      </w:pPr>
      <w:r>
        <w:t>CCTV data</w:t>
      </w:r>
    </w:p>
    <w:sectPr w:rsidR="004E2FB8" w:rsidRPr="00D400A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34D1DF0"/>
    <w:multiLevelType w:val="hybridMultilevel"/>
    <w:tmpl w:val="3F0880DE"/>
    <w:lvl w:ilvl="0" w:tplc="2C7287D4">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48262DAC"/>
    <w:multiLevelType w:val="hybridMultilevel"/>
    <w:tmpl w:val="D83886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4A073505"/>
    <w:multiLevelType w:val="hybridMultilevel"/>
    <w:tmpl w:val="2FDA2F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78163D9C"/>
    <w:multiLevelType w:val="hybridMultilevel"/>
    <w:tmpl w:val="1CC6186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791F5D75"/>
    <w:multiLevelType w:val="hybridMultilevel"/>
    <w:tmpl w:val="A9F0FF8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6C20"/>
    <w:rsid w:val="000D070D"/>
    <w:rsid w:val="00193431"/>
    <w:rsid w:val="00263A19"/>
    <w:rsid w:val="002B59B3"/>
    <w:rsid w:val="002C67C8"/>
    <w:rsid w:val="002C76E4"/>
    <w:rsid w:val="00311568"/>
    <w:rsid w:val="003B4B04"/>
    <w:rsid w:val="003C5157"/>
    <w:rsid w:val="00440CDD"/>
    <w:rsid w:val="004465F3"/>
    <w:rsid w:val="004532EC"/>
    <w:rsid w:val="00456DE6"/>
    <w:rsid w:val="004E2FB8"/>
    <w:rsid w:val="0054354E"/>
    <w:rsid w:val="00566C20"/>
    <w:rsid w:val="005748C2"/>
    <w:rsid w:val="005C23FB"/>
    <w:rsid w:val="00614D02"/>
    <w:rsid w:val="00635FC0"/>
    <w:rsid w:val="006C4A03"/>
    <w:rsid w:val="007E3182"/>
    <w:rsid w:val="008224EF"/>
    <w:rsid w:val="0085641D"/>
    <w:rsid w:val="008C78FA"/>
    <w:rsid w:val="00914AC1"/>
    <w:rsid w:val="009B76BF"/>
    <w:rsid w:val="00A141A0"/>
    <w:rsid w:val="00A55883"/>
    <w:rsid w:val="00C546DB"/>
    <w:rsid w:val="00C95EE1"/>
    <w:rsid w:val="00CF7289"/>
    <w:rsid w:val="00D400A4"/>
    <w:rsid w:val="00D953E1"/>
    <w:rsid w:val="00E73C42"/>
    <w:rsid w:val="00E80A17"/>
    <w:rsid w:val="00E856C8"/>
    <w:rsid w:val="00EA43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DE7480A-2138-4929-B8B5-35A2C72C0F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unhideWhenUsed/>
    <w:qFormat/>
    <w:rsid w:val="002C67C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85641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2C67C8"/>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2C67C8"/>
    <w:rPr>
      <w:color w:val="0563C1" w:themeColor="hyperlink"/>
      <w:u w:val="single"/>
    </w:rPr>
  </w:style>
  <w:style w:type="character" w:customStyle="1" w:styleId="Heading3Char">
    <w:name w:val="Heading 3 Char"/>
    <w:basedOn w:val="DefaultParagraphFont"/>
    <w:link w:val="Heading3"/>
    <w:uiPriority w:val="9"/>
    <w:rsid w:val="0085641D"/>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4465F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www.allthingsdistributed.com/files/amazon-dynamo-sosp2007.pdf"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4</Pages>
  <Words>1236</Words>
  <Characters>7047</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8267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Johnnie Harris</dc:creator>
  <cp:keywords/>
  <dc:description/>
  <cp:lastModifiedBy>Johnnie Harris</cp:lastModifiedBy>
  <cp:revision>8</cp:revision>
  <dcterms:created xsi:type="dcterms:W3CDTF">2014-11-05T17:00:00Z</dcterms:created>
  <dcterms:modified xsi:type="dcterms:W3CDTF">2014-11-06T21:39:00Z</dcterms:modified>
</cp:coreProperties>
</file>