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Auto-Ticket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400"/>
        <w:gridCol w:w="3625"/>
        <w:gridCol w:w="3600"/>
      </w:tblGrid>
      <w:tr>
        <w:trPr>
          <w:cantSplit w:val="0"/>
          <w:trHeight w:val="557" w:hRule="atLeast"/>
          <w:tblHeader w:val="0"/>
        </w:trPr>
        <w:tc>
          <w:tcPr>
            <w:tcW w:w="720" w:type="dxa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tcW w:w="1400" w:type="dxa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tcW w:w="3625" w:type="dxa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tcW w:w="3600" w:type="dxa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w="720" w:type="dxa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1400" w:type="dxa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62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Classification Model (Multinomial text classification – TF-IDF + Logistic Regression):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Dataset: 600 tickets (Train 480 / Test 120); 4 classes – Network/WiFi, Hardware/Projector, Access/Forgot Password, Performance/Slow Computer.</w:t>
            </w:r>
            <w:r>
              <w:br w:type="textWrapping"/>
            </w:r>
            <w:r>
              <w:br w:type="textWrapping"/>
            </w:r>
            <w:r>
              <w:rPr>
                <w:rFonts w:ascii="Calibri" w:cs="Calibri" w:eastAsia="Calibri" w:hAnsi="Calibri"/>
                <w:b w:val="1"/>
              </w:rPr>
              <w:t xml:space="preserve">Confusion Matrix - </w:t>
            </w:r>
            <w:r>
              <w:rPr>
                <w:rFonts w:ascii="Calibri" w:cs="Calibri" w:eastAsia="Calibri" w:hAnsi="Calibri"/>
              </w:rPr>
              <w:t xml:space="preserve">rows = actual, columns = predicted (order: WiFi, Projector, Password, Slow PC)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[27   0   1   1]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[ 0  30   0   1]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[ 0   0  30   1]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[ 1   0   0  28]</w:t>
            </w:r>
            <w:r>
              <w:br w:type="textWrapping"/>
            </w:r>
            <w:r>
              <w:br w:type="textWrapping"/>
            </w:r>
            <w:r>
              <w:rPr>
                <w:rFonts w:ascii="Calibri" w:cs="Calibri" w:eastAsia="Calibri" w:hAnsi="Calibri"/>
                <w:b w:val="1"/>
              </w:rPr>
              <w:t xml:space="preserve">Accuracy Score - </w:t>
            </w:r>
            <w:r>
              <w:rPr>
                <w:rFonts w:ascii="Calibri" w:cs="Calibri" w:eastAsia="Calibri" w:hAnsi="Calibri"/>
              </w:rPr>
              <w:t xml:space="preserve">95.83% (0.9583)</w:t>
            </w:r>
            <w:r>
              <w:br w:type="textWrapping"/>
            </w:r>
            <w:r>
              <w:br w:type="textWrapping"/>
            </w:r>
            <w:r>
              <w:rPr>
                <w:rFonts w:ascii="Calibri" w:cs="Calibri" w:eastAsia="Calibri" w:hAnsi="Calibri"/>
                <w:b w:val="1"/>
              </w:rPr>
              <w:t xml:space="preserve">Classification Report - </w:t>
            </w:r>
            <w:r>
              <w:rPr>
                <w:rFonts w:ascii="Calibri" w:cs="Calibri" w:eastAsia="Calibri" w:hAnsi="Calibri"/>
              </w:rPr>
              <w:t xml:space="preserve">Macro avg Precision 0.96, Recall 0.96, F1-score 0.96; per-class F1: WiFi 0.95, Projector 0.98, Password 0.97, Slow PC 0.93.</w:t>
            </w:r>
            <w:r>
              <w:br w:type="textWrapping"/>
            </w:r>
            <w:r>
              <w:br w:type="textWrapping"/>
            </w:r>
            <w:r>
              <w:rPr>
                <w:rFonts w:ascii="Calibri" w:cs="Calibri" w:eastAsia="Calibri" w:hAnsi="Calibri"/>
                <w:b w:val="1"/>
              </w:rPr>
              <w:t xml:space="preserve">Regression Model: </w:t>
            </w:r>
            <w:r>
              <w:rPr>
                <w:rFonts w:ascii="Calibri" w:cs="Calibri" w:eastAsia="Calibri" w:hAnsi="Calibri"/>
              </w:rPr>
              <w:t xml:space="preserve">Not applicable (problem is classification).</w:t>
            </w:r>
          </w:p>
        </w:tc>
        <w:tc>
          <w:tcPr>
            <w:tcW w:w="360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 distT="0" distB="0" distL="0" distR="0">
                  <wp:extent cx="2194560" cy="1828800"/>
                  <wp:docPr id="201" name="cm" descr="cm screensh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cm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 distT="0" distB="0" distL="0" distR="0">
                  <wp:extent cx="2194560" cy="1133310"/>
                  <wp:docPr id="202" name="rep" descr="rep screensh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rep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13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w="720" w:type="dxa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1400" w:type="dxa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62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Hyperparameter Tuning - </w:t>
            </w:r>
            <w:r>
              <w:rPr>
                <w:rFonts w:ascii="Calibri" w:cs="Calibri" w:eastAsia="Calibri" w:hAnsi="Calibri"/>
              </w:rPr>
              <w:t xml:space="preserve">GridSearchCV over TF-IDF ngram_range {(1,1),(1,2)} and Logistic Regression C {0.1, 1, 10, 100}. Best: ngram_range=(1,2), C=1.</w:t>
            </w:r>
            <w:r>
              <w:br w:type="textWrapping"/>
            </w:r>
            <w:r>
              <w:br w:type="textWrapping"/>
            </w:r>
            <w:r>
              <w:rPr>
                <w:rFonts w:ascii="Calibri" w:cs="Calibri" w:eastAsia="Calibri" w:hAnsi="Calibri"/>
                <w:b w:val="1"/>
              </w:rPr>
              <w:t xml:space="preserve">Validation Method - </w:t>
            </w:r>
            <w:r>
              <w:rPr>
                <w:rFonts w:ascii="Calibri" w:cs="Calibri" w:eastAsia="Calibri" w:hAnsi="Calibri"/>
              </w:rPr>
              <w:t xml:space="preserve">80/20 stratified hold-out split plus 5-fold Stratified Cross-Validation on the training set (best CV accuracy 96.67%). Baseline test accuracy 95.83% vs tuned 95.83%.</w:t>
            </w:r>
          </w:p>
        </w:tc>
        <w:tc>
          <w:tcPr>
            <w:tcW w:w="360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 distT="0" distB="0" distL="0" distR="0">
                  <wp:extent cx="2194560" cy="1133310"/>
                  <wp:docPr id="203" name="tune" descr="tune screensh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tun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13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gutter="0"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1" Type="http://schemas.openxmlformats.org/officeDocument/2006/relationships/image" Target="media/cm.png"/><Relationship Id="rId102" Type="http://schemas.openxmlformats.org/officeDocument/2006/relationships/image" Target="media/rep.png"/><Relationship Id="rId103" Type="http://schemas.openxmlformats.org/officeDocument/2006/relationships/image" Target="media/tun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