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Default="00D46BE2" w:rsidP="00D46BE2">
      <w:pPr>
        <w:pStyle w:val="BodyText"/>
        <w:spacing w:line="267" w:lineRule="exact"/>
        <w:ind w:left="139" w:right="181"/>
        <w:jc w:val="right"/>
      </w:pPr>
      <w:r>
        <w:t>405 N Mathews</w:t>
      </w:r>
    </w:p>
    <w:p w:rsidR="00D46BE2" w:rsidRDefault="00D46BE2" w:rsidP="00D46BE2">
      <w:pPr>
        <w:pStyle w:val="BodyText"/>
        <w:spacing w:line="267" w:lineRule="exact"/>
        <w:ind w:left="139" w:right="181"/>
        <w:jc w:val="right"/>
      </w:pPr>
      <w:r>
        <w:t>Urbana, IL 61801</w:t>
      </w:r>
    </w:p>
    <w:p w:rsidR="00D46BE2" w:rsidRDefault="00D46BE2" w:rsidP="00D46BE2">
      <w:pPr>
        <w:pStyle w:val="BodyText"/>
        <w:spacing w:line="267" w:lineRule="exact"/>
        <w:ind w:left="139" w:right="181"/>
        <w:jc w:val="right"/>
      </w:pPr>
      <w:hyperlink r:id="rId7" w:history="1">
        <w:r w:rsidRPr="007929CB">
          <w:rPr>
            <w:rStyle w:val="Hyperlink"/>
          </w:rPr>
          <w:t>jhasegaw@illinois.edu</w:t>
        </w:r>
      </w:hyperlink>
    </w:p>
    <w:p w:rsidR="00D46BE2" w:rsidRDefault="00D46BE2" w:rsidP="00D46BE2">
      <w:pPr>
        <w:pStyle w:val="BodyText"/>
        <w:spacing w:line="267" w:lineRule="exact"/>
        <w:ind w:left="139" w:right="181"/>
        <w:jc w:val="right"/>
      </w:pPr>
    </w:p>
    <w:p w:rsidR="00EF50EF" w:rsidRDefault="00D46BE2">
      <w:pPr>
        <w:pStyle w:val="BodyText"/>
        <w:spacing w:line="267" w:lineRule="exact"/>
        <w:ind w:left="139" w:right="181"/>
      </w:pPr>
      <w:r>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D46BE2" w:rsidP="00D46BE2">
      <w:pPr>
        <w:pStyle w:val="BodyText"/>
        <w:spacing w:line="267" w:lineRule="exact"/>
        <w:ind w:left="139" w:right="181"/>
      </w:pPr>
      <w:hyperlink r:id="rId8" w:history="1">
        <w:r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Please find, attached, a revised draft of our manuscript “ASR for Under-Resourced Languages from Probabilistic Transcription.”  I and my co-authors 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D46BE2" w:rsidRDefault="00D46BE2" w:rsidP="00D46BE2">
      <w:pPr>
        <w:pStyle w:val="BodyText"/>
        <w:spacing w:line="267" w:lineRule="exact"/>
        <w:ind w:left="139" w:right="181"/>
      </w:pPr>
      <w:r>
        <w:t>Professor, ECE, University of Illinois</w:t>
      </w:r>
    </w:p>
    <w:p w:rsidR="00D46BE2" w:rsidRDefault="00D46BE2" w:rsidP="00D46BE2">
      <w:pPr>
        <w:pStyle w:val="BodyText"/>
        <w:spacing w:line="267" w:lineRule="exact"/>
        <w:ind w:left="139" w:right="181"/>
      </w:pPr>
    </w:p>
    <w:p w:rsidR="00D46BE2" w:rsidRDefault="00D46BE2">
      <w:r>
        <w:br w:type="page"/>
      </w:r>
    </w:p>
    <w:p w:rsidR="00D46BE2" w:rsidRDefault="00D46BE2" w:rsidP="00D46BE2">
      <w:pPr>
        <w:pStyle w:val="BodyText"/>
        <w:spacing w:line="267" w:lineRule="exact"/>
        <w:ind w:left="139" w:right="181"/>
      </w:pPr>
    </w:p>
    <w:p w:rsidR="00D46BE2" w:rsidRDefault="00D46BE2" w:rsidP="00D46BE2">
      <w:pPr>
        <w:pStyle w:val="Heading1"/>
      </w:pPr>
      <w:r>
        <w:t>Responses to reviewer comments</w:t>
      </w:r>
    </w:p>
    <w:p w:rsidR="00D46BE2" w:rsidRDefault="00D46BE2" w:rsidP="00D46BE2">
      <w:pPr>
        <w:pStyle w:val="BodyText"/>
        <w:spacing w:line="267" w:lineRule="exact"/>
        <w:ind w:left="139" w:right="181"/>
      </w:pP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EF50EF" w:rsidRPr="008713FF" w:rsidRDefault="00D46BE2" w:rsidP="008713FF">
      <w:pPr>
        <w:tabs>
          <w:tab w:val="left" w:pos="339"/>
        </w:tabs>
        <w:ind w:right="101"/>
        <w:rPr>
          <w:color w:val="1F497D" w:themeColor="text2"/>
        </w:rPr>
      </w:pPr>
      <w:r w:rsidRPr="008713FF">
        <w:rPr>
          <w:color w:val="1F497D" w:themeColor="text2"/>
        </w:rPr>
        <w:t>There is only one hour data used for each language in the experiments. It is hard to argue that trying to transcribe one or a few hours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D46BE2" w:rsidRDefault="00D46BE2" w:rsidP="00D46BE2">
      <w:pPr>
        <w:pStyle w:val="ListParagraph"/>
        <w:tabs>
          <w:tab w:val="left" w:pos="339"/>
        </w:tabs>
        <w:ind w:left="120" w:right="101"/>
        <w:rPr>
          <w:color w:val="1F497D" w:themeColor="text2"/>
        </w:rPr>
      </w:pPr>
    </w:p>
    <w:p w:rsidR="00D46BE2" w:rsidRPr="008713FF" w:rsidRDefault="008713FF" w:rsidP="00B16CC6">
      <w:pPr>
        <w:tabs>
          <w:tab w:val="left" w:pos="339"/>
        </w:tabs>
        <w:ind w:left="339"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w:t>
      </w:r>
      <w:r w:rsidRPr="008713FF">
        <w:rPr>
          <w:color w:val="000000" w:themeColor="text1"/>
        </w:rPr>
        <w:t>Doing so is beyond the resources of most under-resourced language</w:t>
      </w:r>
      <w:r w:rsidRPr="008713FF">
        <w:rPr>
          <w:color w:val="000000" w:themeColor="text1"/>
        </w:rPr>
        <w:t xml:space="preserve"> </w:t>
      </w:r>
      <w:r w:rsidRPr="008713FF">
        <w:rPr>
          <w:color w:val="000000" w:themeColor="text1"/>
        </w:rPr>
        <w:t>communities; we have found that transcribing even one hour of speech</w:t>
      </w:r>
      <w:r w:rsidRPr="008713FF">
        <w:rPr>
          <w:color w:val="000000" w:themeColor="text1"/>
        </w:rPr>
        <w:t xml:space="preserve"> </w:t>
      </w:r>
      <w:r w:rsidRPr="008713FF">
        <w:rPr>
          <w:color w:val="000000" w:themeColor="text1"/>
        </w:rPr>
        <w:t>is beyond the reach of some under-resourced language communities.</w:t>
      </w:r>
      <w:r w:rsidRPr="008713FF">
        <w:rPr>
          <w:color w:val="000000" w:themeColor="text1"/>
        </w:rPr>
        <w:t xml:space="preserve"> </w:t>
      </w:r>
      <w:r w:rsidRPr="008713FF">
        <w:rPr>
          <w:color w:val="000000" w:themeColor="text1"/>
        </w:rPr>
        <w:t>In order to create the databases reported in this paper, we sought</w:t>
      </w:r>
      <w:r w:rsidRPr="008713FF">
        <w:rPr>
          <w:color w:val="000000" w:themeColor="text1"/>
        </w:rPr>
        <w:t xml:space="preserve"> </w:t>
      </w:r>
      <w:r w:rsidRPr="008713FF">
        <w:rPr>
          <w:color w:val="000000" w:themeColor="text1"/>
        </w:rPr>
        <w:t>paid native transcribers for the seventy languages in which we have</w:t>
      </w:r>
      <w:r w:rsidRPr="008713FF">
        <w:rPr>
          <w:color w:val="000000" w:themeColor="text1"/>
        </w:rPr>
        <w:t xml:space="preserve"> </w:t>
      </w:r>
      <w:r w:rsidRPr="008713FF">
        <w:rPr>
          <w:color w:val="000000" w:themeColor="text1"/>
        </w:rPr>
        <w:t>untranscribed audio data.  We found transcribers willing to work in</w:t>
      </w:r>
      <w:r w:rsidRPr="008713FF">
        <w:rPr>
          <w:color w:val="000000" w:themeColor="text1"/>
        </w:rPr>
        <w:t xml:space="preserve"> </w:t>
      </w:r>
      <w:r w:rsidRPr="008713FF">
        <w:rPr>
          <w:color w:val="000000" w:themeColor="text1"/>
        </w:rPr>
        <w:t>only eleven of those languages, of which only seven finished the task.</w:t>
      </w:r>
      <w:r w:rsidRPr="008713FF">
        <w:rPr>
          <w:color w:val="000000" w:themeColor="text1"/>
        </w:rPr>
        <w:t>”</w:t>
      </w:r>
    </w:p>
    <w:p w:rsidR="008713FF" w:rsidRDefault="008713FF" w:rsidP="008713FF">
      <w:pPr>
        <w:pStyle w:val="ListParagraph"/>
        <w:tabs>
          <w:tab w:val="left" w:pos="339"/>
        </w:tabs>
        <w:ind w:left="120" w:right="101"/>
        <w:rPr>
          <w:color w:val="000000" w:themeColor="text1"/>
        </w:rPr>
      </w:pPr>
    </w:p>
    <w:p w:rsidR="008713FF" w:rsidRPr="008713FF" w:rsidRDefault="008713FF" w:rsidP="00B16CC6">
      <w:pPr>
        <w:tabs>
          <w:tab w:val="left" w:pos="339"/>
        </w:tabs>
        <w:ind w:left="339" w:right="101"/>
        <w:rPr>
          <w:color w:val="000000" w:themeColor="text1"/>
        </w:rPr>
      </w:pPr>
      <w:r w:rsidRPr="008713FF">
        <w:rPr>
          <w:color w:val="000000" w:themeColor="text1"/>
        </w:rPr>
        <w:t>Section 5.1 has been changed to explicitly mention the long-term goal of using larger corpora: “</w:t>
      </w:r>
      <w:r w:rsidRPr="008713FF">
        <w:rPr>
          <w:color w:val="000000" w:themeColor="text1"/>
        </w:rPr>
        <w:t>It is desirable to test the ideas in this paper with corpora larger</w:t>
      </w:r>
      <w:r w:rsidRPr="008713FF">
        <w:rPr>
          <w:color w:val="000000" w:themeColor="text1"/>
        </w:rPr>
        <w:t xml:space="preserve"> </w:t>
      </w:r>
      <w:r w:rsidRPr="008713FF">
        <w:rPr>
          <w:color w:val="000000" w:themeColor="text1"/>
        </w:rPr>
        <w:t>than one hour per language, but larger corpora involve problems</w:t>
      </w:r>
      <w:r w:rsidRPr="008713FF">
        <w:rPr>
          <w:color w:val="000000" w:themeColor="text1"/>
        </w:rPr>
        <w:t xml:space="preserve"> </w:t>
      </w:r>
      <w:r w:rsidRPr="008713FF">
        <w:rPr>
          <w:color w:val="000000" w:themeColor="text1"/>
        </w:rPr>
        <w:t>orthogonal to the purposes of this paper, e.g., the Babel corpora</w:t>
      </w:r>
      <w:r w:rsidRPr="008713FF">
        <w:rPr>
          <w:color w:val="000000" w:themeColor="text1"/>
        </w:rPr>
        <w:t xml:space="preserve"> </w:t>
      </w:r>
      <w:r w:rsidRPr="008713FF">
        <w:rPr>
          <w:color w:val="000000" w:themeColor="text1"/>
        </w:rPr>
        <w:t>are telephone speech, and therefore contain far more acoustic</w:t>
      </w:r>
      <w:r w:rsidRPr="008713FF">
        <w:rPr>
          <w:color w:val="000000" w:themeColor="text1"/>
        </w:rPr>
        <w:t xml:space="preserve"> </w:t>
      </w:r>
      <w:r w:rsidRPr="008713FF">
        <w:rPr>
          <w:color w:val="000000" w:themeColor="text1"/>
        </w:rPr>
        <w:t>background noise than the podcast corpora used</w:t>
      </w:r>
      <w:r w:rsidRPr="008713FF">
        <w:rPr>
          <w:color w:val="000000" w:themeColor="text1"/>
        </w:rPr>
        <w:t xml:space="preserve"> in this paper.”</w:t>
      </w:r>
    </w:p>
    <w:p w:rsidR="00EF50EF" w:rsidRDefault="00EF50EF">
      <w:pPr>
        <w:pStyle w:val="BodyText"/>
        <w:spacing w:before="9"/>
        <w:rPr>
          <w:sz w:val="21"/>
        </w:rPr>
      </w:pPr>
    </w:p>
    <w:p w:rsidR="00EF50EF" w:rsidRDefault="00D46BE2" w:rsidP="008713FF">
      <w:pPr>
        <w:pStyle w:val="BodyText"/>
        <w:spacing w:before="6"/>
        <w:ind w:right="217"/>
        <w:rPr>
          <w:color w:val="1F497D" w:themeColor="text2"/>
        </w:rPr>
      </w:pPr>
      <w:r w:rsidRPr="008713FF">
        <w:rPr>
          <w:color w:val="1F497D" w:themeColor="text2"/>
        </w:rPr>
        <w:t>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generative model such as ML-based GMM-HMMs. Since discriminative models are simply better models, it is worth investigating how PT will impact under such conditions and it would be more valuable to show impact on the best models available.</w:t>
      </w:r>
    </w:p>
    <w:p w:rsidR="00B16CC6" w:rsidRDefault="00B16CC6" w:rsidP="008713FF">
      <w:pPr>
        <w:pStyle w:val="BodyText"/>
        <w:spacing w:before="6"/>
        <w:ind w:right="217"/>
        <w:rPr>
          <w:color w:val="1F497D" w:themeColor="text2"/>
        </w:rPr>
      </w:pPr>
    </w:p>
    <w:p w:rsidR="00B16CC6" w:rsidRPr="00B16CC6" w:rsidRDefault="00B16CC6" w:rsidP="00B16CC6">
      <w:pPr>
        <w:pStyle w:val="BodyText"/>
        <w:spacing w:before="6"/>
        <w:ind w:left="720" w:right="217"/>
        <w:rPr>
          <w:color w:val="000000" w:themeColor="text1"/>
        </w:rPr>
      </w:pPr>
      <w:r>
        <w:rPr>
          <w:color w:val="000000" w:themeColor="text1"/>
        </w:rPr>
        <w:t xml:space="preserve">Table </w:t>
      </w:r>
      <w:r w:rsidR="009A3A8A">
        <w:rPr>
          <w:color w:val="000000" w:themeColor="text1"/>
        </w:rPr>
        <w:t>IV</w:t>
      </w:r>
      <w:bookmarkStart w:id="0" w:name="_GoBack"/>
      <w:bookmarkEnd w:id="0"/>
      <w:r>
        <w:rPr>
          <w:color w:val="000000" w:themeColor="text1"/>
        </w:rPr>
        <w:t xml:space="preserve"> now presents results from sMBR training of both the cross-lingual baseline and the PT-adapted system.  Text has been added to describe these results: “”</w:t>
      </w:r>
    </w:p>
    <w:p w:rsidR="008713FF" w:rsidRDefault="008713FF">
      <w:pPr>
        <w:pStyle w:val="BodyText"/>
        <w:ind w:left="120" w:right="266" w:firstLine="151"/>
      </w:pPr>
    </w:p>
    <w:p w:rsidR="00EF50EF" w:rsidRDefault="00D46BE2" w:rsidP="008713FF">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B16CC6" w:rsidRDefault="00B16CC6" w:rsidP="008713FF">
      <w:pPr>
        <w:pStyle w:val="BodyText"/>
        <w:ind w:right="266"/>
        <w:rPr>
          <w:color w:val="1F497D" w:themeColor="text2"/>
        </w:rPr>
      </w:pPr>
    </w:p>
    <w:p w:rsidR="00B16CC6" w:rsidRPr="00B16CC6" w:rsidRDefault="00B16CC6" w:rsidP="00B16CC6">
      <w:pPr>
        <w:pStyle w:val="BodyText"/>
        <w:ind w:left="720" w:right="266"/>
        <w:rPr>
          <w:color w:val="000000" w:themeColor="text1"/>
        </w:rPr>
      </w:pPr>
      <w:r>
        <w:rPr>
          <w:color w:val="000000" w:themeColor="text1"/>
        </w:rPr>
        <w:t xml:space="preserve">Table </w:t>
      </w:r>
      <w:r w:rsidR="009A3A8A">
        <w:rPr>
          <w:color w:val="000000" w:themeColor="text1"/>
        </w:rPr>
        <w:t>IV</w:t>
      </w:r>
      <w:r>
        <w:rPr>
          <w:color w:val="000000" w:themeColor="text1"/>
        </w:rPr>
        <w:t xml:space="preserve"> now presents results from sMBR sequence training of the neural nets.  Text has been added to describe these results: “”</w:t>
      </w:r>
    </w:p>
    <w:p w:rsidR="008713FF" w:rsidRDefault="008713FF" w:rsidP="008713FF">
      <w:pPr>
        <w:pStyle w:val="ListParagraph"/>
        <w:tabs>
          <w:tab w:val="left" w:pos="339"/>
        </w:tabs>
      </w:pPr>
    </w:p>
    <w:p w:rsidR="00EF50EF" w:rsidRDefault="00D46BE2" w:rsidP="008713FF">
      <w:pPr>
        <w:pStyle w:val="BodyText"/>
        <w:ind w:right="266"/>
        <w:rPr>
          <w:color w:val="1F497D" w:themeColor="text2"/>
        </w:rPr>
      </w:pPr>
      <w:r w:rsidRPr="008713FF">
        <w:rPr>
          <w:color w:val="1F497D" w:themeColor="text2"/>
        </w:rPr>
        <w:t>How are the GMM-HMM configured? How many states and Gaussians? What's the feature space?</w:t>
      </w:r>
    </w:p>
    <w:p w:rsidR="00B16CC6" w:rsidRDefault="00B16CC6" w:rsidP="008713FF">
      <w:pPr>
        <w:pStyle w:val="BodyText"/>
        <w:ind w:right="266"/>
        <w:rPr>
          <w:color w:val="1F497D" w:themeColor="text2"/>
        </w:rPr>
      </w:pPr>
    </w:p>
    <w:p w:rsidR="00B16CC6" w:rsidRPr="008713FF" w:rsidRDefault="00B16CC6" w:rsidP="00B16CC6">
      <w:pPr>
        <w:pStyle w:val="BodyText"/>
        <w:ind w:left="720" w:right="266"/>
        <w:rPr>
          <w:color w:val="1F497D" w:themeColor="text2"/>
        </w:rPr>
      </w:pPr>
    </w:p>
    <w:p w:rsidR="008713FF" w:rsidRDefault="008713FF" w:rsidP="008713FF">
      <w:pPr>
        <w:pStyle w:val="BodyText"/>
        <w:ind w:right="266"/>
      </w:pPr>
    </w:p>
    <w:p w:rsidR="00EF50EF" w:rsidRDefault="00D46BE2" w:rsidP="008713FF">
      <w:pPr>
        <w:pStyle w:val="BodyText"/>
        <w:ind w:right="266"/>
      </w:pPr>
      <w:r w:rsidRPr="008713FF">
        <w:rPr>
          <w:color w:val="1F497D" w:themeColor="text2"/>
        </w:rPr>
        <w:t>How are the NN-HMM configured? What's the input? How many hidden layers? How are the activation functions chosen?</w:t>
      </w:r>
    </w:p>
    <w:p w:rsidR="00EF50EF" w:rsidRDefault="00EF50EF">
      <w:pPr>
        <w:pStyle w:val="BodyText"/>
      </w:pPr>
    </w:p>
    <w:p w:rsidR="00EF50EF" w:rsidRDefault="00D46BE2" w:rsidP="008713FF">
      <w:pPr>
        <w:tabs>
          <w:tab w:val="left" w:pos="339"/>
        </w:tabs>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EF50EF" w:rsidRDefault="00EF50EF">
      <w:pPr>
        <w:pStyle w:val="BodyText"/>
      </w:pPr>
    </w:p>
    <w:p w:rsidR="00EF50EF" w:rsidRDefault="00D46BE2" w:rsidP="008713FF">
      <w:pPr>
        <w:tabs>
          <w:tab w:val="left" w:pos="339"/>
        </w:tabs>
        <w:ind w:right="324"/>
      </w:pPr>
      <w:r w:rsidRPr="008713FF">
        <w:rPr>
          <w:color w:val="1F497D" w:themeColor="text2"/>
        </w:rPr>
        <w:t xml:space="preserve">On EGG. This is an interesting piece of side information for acoustic modeling. But from what is reported, its impact </w:t>
      </w:r>
      <w:r w:rsidRPr="008713FF">
        <w:rPr>
          <w:color w:val="1F497D" w:themeColor="text2"/>
        </w:rPr>
        <w:lastRenderedPageBreak/>
        <w:t>seems to be quite marginal. To my understanding, it is only used in the interpolation in Table III or am I missing something here? Would appreciate it if the authors can elaborate a little bit more on its impact to</w:t>
      </w:r>
      <w:r w:rsidRPr="008713FF">
        <w:rPr>
          <w:color w:val="1F497D" w:themeColor="text2"/>
          <w:spacing w:val="10"/>
        </w:rPr>
        <w:t xml:space="preserve"> </w:t>
      </w:r>
      <w:r w:rsidRPr="008713FF">
        <w:rPr>
          <w:color w:val="1F497D" w:themeColor="text2"/>
        </w:rPr>
        <w:t>ASR.</w:t>
      </w:r>
    </w:p>
    <w:p w:rsidR="00EF50EF" w:rsidRDefault="00EF50EF">
      <w:pPr>
        <w:pStyle w:val="BodyText"/>
      </w:pPr>
    </w:p>
    <w:p w:rsidR="008713FF" w:rsidRDefault="008713FF">
      <w:r>
        <w:br w:type="page"/>
      </w:r>
    </w:p>
    <w:p w:rsidR="00EF50EF" w:rsidRDefault="008713FF" w:rsidP="008713FF">
      <w:pPr>
        <w:pStyle w:val="Heading2"/>
      </w:pPr>
      <w:r>
        <w:lastRenderedPageBreak/>
        <w:t>Reviewer</w:t>
      </w:r>
      <w:r w:rsidR="00D46BE2">
        <w:t xml:space="preserve"> 2</w:t>
      </w:r>
    </w:p>
    <w:p w:rsidR="008713FF" w:rsidRDefault="008713FF">
      <w:pPr>
        <w:pStyle w:val="BodyText"/>
        <w:ind w:left="119" w:right="308"/>
      </w:pPr>
    </w:p>
    <w:p w:rsidR="00EF50EF" w:rsidRPr="008713FF" w:rsidRDefault="00D46BE2" w:rsidP="008713FF">
      <w:pPr>
        <w:tabs>
          <w:tab w:val="left" w:pos="351"/>
        </w:tabs>
        <w:rPr>
          <w:color w:val="1F497D" w:themeColor="text2"/>
        </w:rPr>
      </w:pPr>
      <w:r w:rsidRPr="008713FF">
        <w:rPr>
          <w:color w:val="1F497D" w:themeColor="text2"/>
        </w:rPr>
        <w:t>Why should we use IPA phone set to achieve model parameter sharing</w:t>
      </w:r>
      <w:r w:rsidRPr="008713FF">
        <w:rPr>
          <w:color w:val="1F497D" w:themeColor="text2"/>
          <w:spacing w:val="-26"/>
        </w:rPr>
        <w:t xml:space="preserve"> </w:t>
      </w:r>
      <w:r w:rsidRPr="008713FF">
        <w:rPr>
          <w:color w:val="1F497D" w:themeColor="text2"/>
        </w:rPr>
        <w:t>?</w:t>
      </w:r>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What if we use language dependent grapheme letter as phone set ? grapheme based lexicon should be much simpler in terms of building ASR system for low-resource language. Besides, it can also realize model parameter sharing, if we have a transducer system similar to EGG. Grapheme system is also effective. In Babel program, Swahili grapheme ASR system can produce comparable results with the ASR system built with expertise lexicon.</w:t>
      </w:r>
    </w:p>
    <w:p w:rsidR="008713FF" w:rsidRDefault="008713FF" w:rsidP="008713FF">
      <w:pPr>
        <w:pStyle w:val="BodyText"/>
        <w:ind w:right="156"/>
      </w:pPr>
    </w:p>
    <w:p w:rsidR="008713FF" w:rsidRDefault="008713FF" w:rsidP="008713FF">
      <w:pPr>
        <w:pStyle w:val="BodyText"/>
        <w:ind w:right="156"/>
      </w:pPr>
    </w:p>
    <w:p w:rsidR="00EF50EF" w:rsidRPr="008713FF" w:rsidRDefault="00D46BE2" w:rsidP="008713FF">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F50EF" w:rsidRDefault="00EF50EF">
      <w:pPr>
        <w:pStyle w:val="BodyText"/>
      </w:pPr>
    </w:p>
    <w:p w:rsidR="008713FF" w:rsidRDefault="008713FF" w:rsidP="008713FF">
      <w:pPr>
        <w:tabs>
          <w:tab w:val="left" w:pos="351"/>
        </w:tabs>
        <w:ind w:right="483"/>
      </w:pPr>
    </w:p>
    <w:p w:rsidR="00EF50EF" w:rsidRPr="008713FF" w:rsidRDefault="00D46BE2" w:rsidP="008713FF">
      <w:pPr>
        <w:tabs>
          <w:tab w:val="left" w:pos="351"/>
        </w:tabs>
        <w:ind w:right="483"/>
        <w:rPr>
          <w:color w:val="1F497D" w:themeColor="text2"/>
        </w:rPr>
      </w:pPr>
      <w:r w:rsidRPr="008713FF">
        <w:rPr>
          <w:color w:val="1F497D" w:themeColor="text2"/>
        </w:rPr>
        <w:t>The paper uses EEG to estimate misperception probability, however its effectiveness has not been clearly demonstrated,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Shall we compare the efficacy of the 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r w:rsidRPr="008713FF">
        <w:rPr>
          <w:color w:val="1F497D" w:themeColor="text2"/>
        </w:rPr>
        <w:t>?</w:t>
      </w:r>
    </w:p>
    <w:p w:rsidR="00EF50EF" w:rsidRDefault="00EF50EF">
      <w:pPr>
        <w:pStyle w:val="BodyText"/>
      </w:pPr>
    </w:p>
    <w:p w:rsidR="008713FF" w:rsidRDefault="008713FF">
      <w:pPr>
        <w:pStyle w:val="BodyText"/>
      </w:pPr>
    </w:p>
    <w:p w:rsidR="00EF50EF" w:rsidRPr="008713FF" w:rsidRDefault="00D46BE2" w:rsidP="008713FF">
      <w:pPr>
        <w:tabs>
          <w:tab w:val="left" w:pos="351"/>
        </w:tabs>
        <w:spacing w:line="267" w:lineRule="exact"/>
        <w:rPr>
          <w:color w:val="1F497D" w:themeColor="text2"/>
        </w:rPr>
      </w:pPr>
      <w:r w:rsidRPr="008713FF">
        <w:rPr>
          <w:color w:val="1F497D" w:themeColor="text2"/>
        </w:rPr>
        <w:t>How can we do low-resource speech recognition</w:t>
      </w:r>
      <w:r w:rsidRPr="008713FF">
        <w:rPr>
          <w:color w:val="1F497D" w:themeColor="text2"/>
          <w:spacing w:val="-20"/>
        </w:rPr>
        <w:t xml:space="preserve"> </w:t>
      </w:r>
      <w:r w:rsidRPr="008713FF">
        <w:rPr>
          <w:color w:val="1F497D" w:themeColor="text2"/>
        </w:rPr>
        <w:t>?</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Pr="008713FF">
        <w:rPr>
          <w:color w:val="1F497D" w:themeColor="text2"/>
        </w:rPr>
        <w:t xml:space="preserve">but I also agree there should  exist a lot of rich-resource languages as </w:t>
      </w:r>
      <w:r w:rsidR="008713FF" w:rsidRPr="008713FF">
        <w:rPr>
          <w:color w:val="1F497D" w:themeColor="text2"/>
        </w:rPr>
        <w:t xml:space="preserve">well). Looking into the paper, </w:t>
      </w:r>
      <w:r w:rsidRPr="008713FF">
        <w:rPr>
          <w:color w:val="1F497D" w:themeColor="text2"/>
        </w:rPr>
        <w:t>we find</w:t>
      </w:r>
    </w:p>
    <w:p w:rsidR="008713FF" w:rsidRPr="008713FF" w:rsidRDefault="00D46BE2" w:rsidP="008713FF">
      <w:pPr>
        <w:pStyle w:val="BodyText"/>
        <w:ind w:right="308"/>
        <w:rPr>
          <w:color w:val="1F497D" w:themeColor="text2"/>
        </w:rPr>
      </w:pPr>
      <w:r w:rsidRPr="008713FF">
        <w:rPr>
          <w:color w:val="1F497D" w:themeColor="text2"/>
        </w:rPr>
        <w:t xml:space="preserve">the multilingual data is extremely tiny, about an hour. </w:t>
      </w:r>
    </w:p>
    <w:p w:rsidR="008713FF" w:rsidRDefault="008713FF" w:rsidP="008713FF">
      <w:pPr>
        <w:pStyle w:val="BodyText"/>
        <w:ind w:right="308"/>
      </w:pPr>
    </w:p>
    <w:p w:rsidR="008713FF" w:rsidRDefault="00D46BE2" w:rsidP="008713FF">
      <w:pPr>
        <w:pStyle w:val="BodyText"/>
        <w:ind w:right="308"/>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8713FF" w:rsidRDefault="008713FF" w:rsidP="008713FF">
      <w:pPr>
        <w:pStyle w:val="BodyText"/>
        <w:ind w:right="308"/>
      </w:pPr>
    </w:p>
    <w:p w:rsidR="008713FF" w:rsidRDefault="008713FF" w:rsidP="008713FF">
      <w:pPr>
        <w:pStyle w:val="BodyText"/>
        <w:ind w:right="308"/>
      </w:pPr>
    </w:p>
    <w:p w:rsidR="00EF50EF" w:rsidRPr="008713FF" w:rsidRDefault="00D46BE2" w:rsidP="008713FF">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a lot of 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EF50EF" w:rsidRDefault="00EF50EF">
      <w:pPr>
        <w:pStyle w:val="BodyText"/>
      </w:pPr>
    </w:p>
    <w:p w:rsidR="00EF50EF" w:rsidRDefault="00D46BE2" w:rsidP="008713FF">
      <w:pPr>
        <w:tabs>
          <w:tab w:val="left" w:pos="351"/>
        </w:tabs>
      </w:pPr>
      <w:r w:rsidRPr="008713FF">
        <w:rPr>
          <w:color w:val="1F497D" w:themeColor="text2"/>
        </w:rPr>
        <w:t>The paper uses PT to adapt cross-lingual(multilingual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8713FF" w:rsidRDefault="008713FF" w:rsidP="008713FF">
      <w:pPr>
        <w:pStyle w:val="BodyText"/>
        <w:ind w:right="308"/>
      </w:pPr>
    </w:p>
    <w:p w:rsidR="008713FF" w:rsidRDefault="008713FF" w:rsidP="008713FF">
      <w:pPr>
        <w:pStyle w:val="BodyText"/>
        <w:ind w:right="308"/>
      </w:pPr>
    </w:p>
    <w:p w:rsidR="008713FF" w:rsidRPr="008713FF" w:rsidRDefault="00D46BE2" w:rsidP="008713FF">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8713FF" w:rsidRDefault="008713FF" w:rsidP="008713FF">
      <w:pPr>
        <w:pStyle w:val="BodyText"/>
        <w:ind w:right="308"/>
      </w:pPr>
    </w:p>
    <w:p w:rsidR="008713FF" w:rsidRDefault="008713FF" w:rsidP="008713FF">
      <w:pPr>
        <w:pStyle w:val="BodyText"/>
        <w:ind w:right="308"/>
      </w:pPr>
    </w:p>
    <w:p w:rsidR="00EF50EF" w:rsidRPr="008713FF" w:rsidRDefault="00D46BE2" w:rsidP="008713FF">
      <w:pPr>
        <w:pStyle w:val="BodyText"/>
        <w:ind w:right="308"/>
        <w:rPr>
          <w:color w:val="1F497D" w:themeColor="text2"/>
        </w:rPr>
        <w:sectPr w:rsidR="00EF50EF" w:rsidRPr="008713FF">
          <w:footerReference w:type="default" r:id="rId9"/>
          <w:pgSz w:w="12240" w:h="15840"/>
          <w:pgMar w:top="680" w:right="660" w:bottom="880" w:left="600" w:header="0" w:footer="684" w:gutter="0"/>
          <w:cols w:space="720"/>
        </w:sectPr>
      </w:pPr>
      <w:r w:rsidRPr="008713FF">
        <w:rPr>
          <w:color w:val="1F497D" w:themeColor="text2"/>
        </w:rPr>
        <w:t>In VII discussion section, you said you one-best phone sequence has 29-49\%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 xml:space="preserve">our DNN. Not only will this show </w:t>
      </w:r>
    </w:p>
    <w:p w:rsidR="00EF50EF" w:rsidRPr="008713FF" w:rsidRDefault="00D46BE2" w:rsidP="008713FF">
      <w:pPr>
        <w:pStyle w:val="BodyText"/>
        <w:spacing w:before="37"/>
        <w:ind w:right="96"/>
        <w:rPr>
          <w:color w:val="1F497D" w:themeColor="text2"/>
        </w:rPr>
      </w:pPr>
      <w:r w:rsidRPr="008713FF">
        <w:rPr>
          <w:color w:val="1F497D" w:themeColor="text2"/>
        </w:rPr>
        <w:lastRenderedPageBreak/>
        <w:t>your effectiveness of PT training, but also it will show the effectiveness of your multilingual training. Normally, we would expect it will yield better results compared with results in the first column.</w:t>
      </w:r>
    </w:p>
    <w:p w:rsidR="00EF50EF" w:rsidRDefault="00EF50EF">
      <w:pPr>
        <w:pStyle w:val="BodyText"/>
      </w:pPr>
    </w:p>
    <w:p w:rsidR="008713FF" w:rsidRDefault="008713FF">
      <w:r>
        <w:br w:type="page"/>
      </w:r>
    </w:p>
    <w:p w:rsidR="00EF50EF" w:rsidRDefault="008713FF" w:rsidP="008713FF">
      <w:pPr>
        <w:pStyle w:val="Heading2"/>
      </w:pPr>
      <w:r>
        <w:lastRenderedPageBreak/>
        <w:t>Reviewer</w:t>
      </w:r>
      <w:r w:rsidR="00D46BE2">
        <w:t xml:space="preserve"> 3</w:t>
      </w:r>
    </w:p>
    <w:p w:rsidR="00EF50EF" w:rsidRDefault="00EF50EF">
      <w:pPr>
        <w:pStyle w:val="BodyText"/>
      </w:pPr>
    </w:p>
    <w:p w:rsidR="00EF50EF" w:rsidRDefault="00D46BE2" w:rsidP="008713FF">
      <w:pPr>
        <w:tabs>
          <w:tab w:val="left" w:pos="288"/>
        </w:tabs>
        <w:ind w:right="119"/>
      </w:pPr>
      <w:r w:rsidRPr="008713FF">
        <w:rPr>
          <w:color w:val="1F497D" w:themeColor="text2"/>
        </w:rPr>
        <w:t>II.D: the authors always talk about "the listeners" and "their responses". In the experimental section, it turns out that there was only "one monolingual" listener. It would be interesting to have at least two listeners, to get an idea if the EEG results are generalisable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8713FF" w:rsidRDefault="008713FF" w:rsidP="008713FF">
      <w:pPr>
        <w:tabs>
          <w:tab w:val="left" w:pos="288"/>
        </w:tabs>
        <w:ind w:right="119"/>
      </w:pPr>
    </w:p>
    <w:p w:rsidR="008713FF" w:rsidRDefault="008713FF" w:rsidP="008713FF">
      <w:pPr>
        <w:tabs>
          <w:tab w:val="left" w:pos="288"/>
        </w:tabs>
        <w:ind w:right="119"/>
      </w:pPr>
    </w:p>
    <w:p w:rsidR="00EF50EF" w:rsidRDefault="00D46BE2" w:rsidP="008713FF">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8713FF" w:rsidRDefault="008713FF" w:rsidP="008713FF">
      <w:pPr>
        <w:tabs>
          <w:tab w:val="left" w:pos="288"/>
        </w:tabs>
        <w:spacing w:line="267" w:lineRule="exact"/>
        <w:rPr>
          <w:color w:val="1F497D" w:themeColor="text2"/>
        </w:rPr>
      </w:pPr>
    </w:p>
    <w:p w:rsidR="008713FF" w:rsidRDefault="008713FF" w:rsidP="008713FF">
      <w:pPr>
        <w:tabs>
          <w:tab w:val="left" w:pos="288"/>
        </w:tabs>
        <w:spacing w:line="267" w:lineRule="exact"/>
      </w:pPr>
    </w:p>
    <w:p w:rsidR="00EF50EF" w:rsidRDefault="00D46BE2" w:rsidP="008713FF">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8713FF" w:rsidRDefault="008713FF" w:rsidP="008713FF">
      <w:pPr>
        <w:tabs>
          <w:tab w:val="left" w:pos="288"/>
        </w:tabs>
        <w:ind w:right="100"/>
        <w:rPr>
          <w:color w:val="1F497D" w:themeColor="text2"/>
        </w:rPr>
      </w:pPr>
    </w:p>
    <w:p w:rsidR="008713FF" w:rsidRDefault="008713FF" w:rsidP="008713FF">
      <w:pPr>
        <w:tabs>
          <w:tab w:val="left" w:pos="288"/>
        </w:tabs>
        <w:ind w:right="100"/>
      </w:pPr>
    </w:p>
    <w:p w:rsidR="008713FF" w:rsidRDefault="00D46BE2" w:rsidP="008713FF">
      <w:pPr>
        <w:tabs>
          <w:tab w:val="left" w:pos="288"/>
        </w:tabs>
        <w:ind w:right="258"/>
      </w:pPr>
      <w:r w:rsidRPr="008713FF">
        <w:rPr>
          <w:color w:val="1F497D" w:themeColor="text2"/>
        </w:rPr>
        <w:t xml:space="preserve">III.B: how do the authors estimate the phone prior with a bigram phone language model? </w:t>
      </w:r>
    </w:p>
    <w:p w:rsidR="008713FF" w:rsidRDefault="008713FF" w:rsidP="008713FF">
      <w:pPr>
        <w:tabs>
          <w:tab w:val="left" w:pos="288"/>
        </w:tabs>
        <w:ind w:right="258"/>
      </w:pPr>
    </w:p>
    <w:p w:rsidR="008713FF" w:rsidRDefault="008713FF" w:rsidP="008713FF">
      <w:pPr>
        <w:tabs>
          <w:tab w:val="left" w:pos="288"/>
        </w:tabs>
        <w:ind w:right="258"/>
      </w:pPr>
    </w:p>
    <w:p w:rsidR="00EF50EF" w:rsidRDefault="008713FF" w:rsidP="008713FF">
      <w:pPr>
        <w:tabs>
          <w:tab w:val="left" w:pos="288"/>
        </w:tabs>
        <w:ind w:right="258"/>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EF50EF" w:rsidRDefault="00EF50EF">
      <w:pPr>
        <w:pStyle w:val="BodyText"/>
      </w:pPr>
    </w:p>
    <w:p w:rsidR="008713FF" w:rsidRDefault="008713FF" w:rsidP="008713FF">
      <w:pPr>
        <w:pStyle w:val="BodyText"/>
        <w:ind w:right="240"/>
        <w:jc w:val="both"/>
      </w:pPr>
    </w:p>
    <w:p w:rsidR="008713FF" w:rsidRDefault="00D46BE2" w:rsidP="008713FF">
      <w:pPr>
        <w:pStyle w:val="BodyText"/>
        <w:ind w:right="240"/>
        <w:jc w:val="both"/>
      </w:pPr>
      <w:r w:rsidRPr="008713FF">
        <w:rPr>
          <w:color w:val="1F497D" w:themeColor="text2"/>
        </w:rPr>
        <w:t xml:space="preserve">Sections V and VI seem less well structured than the first sections of the paper. Probably it would make sense to move the baseline section V.D directly into section VI.C. </w:t>
      </w:r>
    </w:p>
    <w:p w:rsidR="008713FF" w:rsidRDefault="008713FF" w:rsidP="008713FF">
      <w:pPr>
        <w:pStyle w:val="BodyText"/>
        <w:ind w:right="240"/>
        <w:jc w:val="both"/>
      </w:pPr>
    </w:p>
    <w:p w:rsidR="008713FF" w:rsidRDefault="00D46BE2" w:rsidP="008713FF">
      <w:pPr>
        <w:pStyle w:val="BodyText"/>
        <w:ind w:right="240"/>
        <w:jc w:val="both"/>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8713FF" w:rsidRDefault="008713FF" w:rsidP="008713FF">
      <w:pPr>
        <w:pStyle w:val="BodyText"/>
        <w:ind w:right="240"/>
        <w:jc w:val="both"/>
      </w:pPr>
    </w:p>
    <w:p w:rsidR="00EF50EF" w:rsidRDefault="00D46BE2" w:rsidP="008713FF">
      <w:pPr>
        <w:pStyle w:val="BodyText"/>
        <w:ind w:right="240"/>
        <w:jc w:val="both"/>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50EF" w:rsidRDefault="00EF50EF">
      <w:pPr>
        <w:pStyle w:val="BodyText"/>
      </w:pPr>
    </w:p>
    <w:p w:rsidR="008713FF" w:rsidRDefault="008713FF" w:rsidP="008713FF">
      <w:pPr>
        <w:pStyle w:val="BodyText"/>
        <w:ind w:right="266"/>
      </w:pPr>
    </w:p>
    <w:p w:rsidR="00EF50EF" w:rsidRDefault="00D46BE2" w:rsidP="008713FF">
      <w:pPr>
        <w:pStyle w:val="BodyText"/>
        <w:ind w:right="266"/>
      </w:pPr>
      <w:r w:rsidRPr="008713FF">
        <w:rPr>
          <w:color w:val="1F497D" w:themeColor="text2"/>
        </w:rPr>
        <w:t>Minor detail: can the authors say something about where the 24414Hz come from in V.C?</w:t>
      </w:r>
    </w:p>
    <w:p w:rsidR="00EF50EF" w:rsidRDefault="00EF50EF">
      <w:pPr>
        <w:pStyle w:val="BodyText"/>
      </w:pPr>
    </w:p>
    <w:p w:rsidR="008713FF" w:rsidRDefault="008713FF" w:rsidP="008713FF">
      <w:pPr>
        <w:pStyle w:val="BodyText"/>
        <w:ind w:right="936"/>
      </w:pPr>
    </w:p>
    <w:p w:rsidR="00EF50EF" w:rsidRPr="008713FF" w:rsidRDefault="00D46BE2" w:rsidP="008713FF">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50EF" w:rsidRDefault="00EF50EF">
      <w:pPr>
        <w:pStyle w:val="BodyText"/>
      </w:pPr>
    </w:p>
    <w:p w:rsidR="008713FF" w:rsidRDefault="008713FF" w:rsidP="008713FF">
      <w:pPr>
        <w:pStyle w:val="BodyText"/>
        <w:ind w:right="272"/>
      </w:pPr>
    </w:p>
    <w:p w:rsidR="008713FF" w:rsidRPr="008713FF" w:rsidRDefault="00D46BE2" w:rsidP="008713FF">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8713FF" w:rsidRDefault="008713FF" w:rsidP="008713FF">
      <w:pPr>
        <w:pStyle w:val="BodyText"/>
        <w:ind w:right="272"/>
      </w:pPr>
    </w:p>
    <w:p w:rsidR="00EF50EF" w:rsidRPr="008713FF" w:rsidRDefault="00D46BE2" w:rsidP="008713FF">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8713FF" w:rsidRDefault="008713FF" w:rsidP="008713FF">
      <w:pPr>
        <w:tabs>
          <w:tab w:val="left" w:pos="357"/>
        </w:tabs>
        <w:spacing w:before="7"/>
        <w:ind w:right="1176"/>
        <w:rPr>
          <w:color w:val="1F497D" w:themeColor="text2"/>
        </w:rPr>
      </w:pPr>
    </w:p>
    <w:p w:rsidR="008713FF" w:rsidRDefault="008713FF" w:rsidP="008713FF">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8713FF" w:rsidRDefault="008713FF" w:rsidP="008713FF">
      <w:pPr>
        <w:tabs>
          <w:tab w:val="left" w:pos="357"/>
        </w:tabs>
        <w:spacing w:before="7"/>
        <w:ind w:right="1176"/>
      </w:pPr>
    </w:p>
    <w:p w:rsidR="008713FF" w:rsidRDefault="00D46BE2" w:rsidP="008713FF">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8713FF" w:rsidRDefault="008713FF" w:rsidP="008713FF">
      <w:pPr>
        <w:tabs>
          <w:tab w:val="left" w:pos="357"/>
        </w:tabs>
        <w:spacing w:before="7"/>
        <w:ind w:right="1176"/>
        <w:rPr>
          <w:color w:val="1F497D" w:themeColor="text2"/>
        </w:rPr>
      </w:pPr>
    </w:p>
    <w:p w:rsidR="008713FF" w:rsidRDefault="00D46BE2" w:rsidP="008713FF">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8713FF" w:rsidRDefault="008713FF" w:rsidP="008713FF">
      <w:pPr>
        <w:tabs>
          <w:tab w:val="left" w:pos="357"/>
        </w:tabs>
        <w:spacing w:before="7"/>
        <w:ind w:right="1176"/>
        <w:rPr>
          <w:color w:val="1F497D" w:themeColor="text2"/>
        </w:rPr>
      </w:pPr>
    </w:p>
    <w:p w:rsidR="008713FF" w:rsidRDefault="008713FF" w:rsidP="008713FF">
      <w:pPr>
        <w:tabs>
          <w:tab w:val="left" w:pos="357"/>
        </w:tabs>
        <w:spacing w:before="7"/>
        <w:ind w:right="1176"/>
        <w:rPr>
          <w:color w:val="1F497D" w:themeColor="text2"/>
        </w:rPr>
      </w:pPr>
    </w:p>
    <w:p w:rsidR="00EF50EF" w:rsidRDefault="00D46BE2" w:rsidP="008713FF">
      <w:pPr>
        <w:tabs>
          <w:tab w:val="left" w:pos="357"/>
        </w:tabs>
        <w:spacing w:before="7"/>
        <w:ind w:right="1176"/>
      </w:pPr>
      <w:r w:rsidRPr="008713FF">
        <w:rPr>
          <w:color w:val="1F497D" w:themeColor="text2"/>
        </w:rPr>
        <w:t>"Table III showed that the 1-best path through the PT is only correct for 29-49% of all phones, depending on language". Could the authors explain where do theses numbers come from, and how to read that from Table III?</w:t>
      </w:r>
    </w:p>
    <w:p w:rsidR="00EF50EF" w:rsidRDefault="00EF50EF" w:rsidP="008713FF">
      <w:pPr>
        <w:tabs>
          <w:tab w:val="left" w:pos="339"/>
        </w:tabs>
      </w:pPr>
    </w:p>
    <w:sectPr w:rsidR="00EF50EF">
      <w:footerReference w:type="default" r:id="rId10"/>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D87" w:rsidRDefault="00F35D87">
      <w:r>
        <w:separator/>
      </w:r>
    </w:p>
  </w:endnote>
  <w:endnote w:type="continuationSeparator" w:id="0">
    <w:p w:rsidR="00F35D87" w:rsidRDefault="00F3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E2" w:rsidRDefault="00D46BE2">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E2" w:rsidRDefault="00D46BE2">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BE2" w:rsidRDefault="00D46BE2">
                          <w:pPr>
                            <w:spacing w:line="186" w:lineRule="exact"/>
                            <w:ind w:left="40"/>
                            <w:rPr>
                              <w:rFonts w:ascii="Tahoma"/>
                              <w:sz w:val="16"/>
                            </w:rPr>
                          </w:pPr>
                          <w:r>
                            <w:fldChar w:fldCharType="begin"/>
                          </w:r>
                          <w:r>
                            <w:rPr>
                              <w:rFonts w:ascii="Tahoma"/>
                              <w:sz w:val="16"/>
                            </w:rPr>
                            <w:instrText xml:space="preserve"> PAGE </w:instrText>
                          </w:r>
                          <w:r>
                            <w:fldChar w:fldCharType="separate"/>
                          </w:r>
                          <w:r w:rsidR="009A3A8A">
                            <w:rPr>
                              <w:rFonts w:ascii="Tahoma"/>
                              <w:noProof/>
                              <w:sz w:val="1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D46BE2" w:rsidRDefault="00D46BE2">
                    <w:pPr>
                      <w:spacing w:line="186" w:lineRule="exact"/>
                      <w:ind w:left="40"/>
                      <w:rPr>
                        <w:rFonts w:ascii="Tahoma"/>
                        <w:sz w:val="16"/>
                      </w:rPr>
                    </w:pPr>
                    <w:r>
                      <w:fldChar w:fldCharType="begin"/>
                    </w:r>
                    <w:r>
                      <w:rPr>
                        <w:rFonts w:ascii="Tahoma"/>
                        <w:sz w:val="16"/>
                      </w:rPr>
                      <w:instrText xml:space="preserve"> PAGE </w:instrText>
                    </w:r>
                    <w:r>
                      <w:fldChar w:fldCharType="separate"/>
                    </w:r>
                    <w:r w:rsidR="009A3A8A">
                      <w:rPr>
                        <w:rFonts w:ascii="Tahoma"/>
                        <w:noProof/>
                        <w:sz w:val="16"/>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D87" w:rsidRDefault="00F35D87">
      <w:r>
        <w:separator/>
      </w:r>
    </w:p>
  </w:footnote>
  <w:footnote w:type="continuationSeparator" w:id="0">
    <w:p w:rsidR="00F35D87" w:rsidRDefault="00F35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8713FF"/>
    <w:rsid w:val="009A3A8A"/>
    <w:rsid w:val="00B16CC6"/>
    <w:rsid w:val="00D46BE2"/>
    <w:rsid w:val="00EB77A3"/>
    <w:rsid w:val="00EF50EF"/>
    <w:rsid w:val="00F3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7</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5</cp:revision>
  <dcterms:created xsi:type="dcterms:W3CDTF">2016-08-17T16:51:00Z</dcterms:created>
  <dcterms:modified xsi:type="dcterms:W3CDTF">2016-08-17T21:47:00Z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