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BE2" w:rsidRDefault="00D46BE2" w:rsidP="00D46BE2">
      <w:pPr>
        <w:pStyle w:val="BodyText"/>
        <w:spacing w:line="267" w:lineRule="exact"/>
        <w:ind w:left="139" w:right="181"/>
        <w:jc w:val="right"/>
      </w:pPr>
      <w:r>
        <w:t>Mark Hasegawa-Johnson</w:t>
      </w:r>
    </w:p>
    <w:p w:rsidR="00D46BE2" w:rsidRDefault="00D46BE2" w:rsidP="00D46BE2">
      <w:pPr>
        <w:pStyle w:val="BodyText"/>
        <w:spacing w:line="267" w:lineRule="exact"/>
        <w:ind w:left="139" w:right="181"/>
        <w:jc w:val="right"/>
      </w:pPr>
      <w:r>
        <w:t>University of Illinois</w:t>
      </w:r>
    </w:p>
    <w:p w:rsidR="00D46BE2" w:rsidRDefault="00D46BE2" w:rsidP="00D46BE2">
      <w:pPr>
        <w:pStyle w:val="BodyText"/>
        <w:spacing w:line="267" w:lineRule="exact"/>
        <w:ind w:left="139" w:right="181"/>
        <w:jc w:val="right"/>
      </w:pPr>
      <w:r>
        <w:t>405 N Mathews</w:t>
      </w:r>
    </w:p>
    <w:p w:rsidR="00D46BE2" w:rsidRDefault="00D46BE2" w:rsidP="00D46BE2">
      <w:pPr>
        <w:pStyle w:val="BodyText"/>
        <w:spacing w:line="267" w:lineRule="exact"/>
        <w:ind w:left="139" w:right="181"/>
        <w:jc w:val="right"/>
      </w:pPr>
      <w:r>
        <w:t>Urbana, IL 61801</w:t>
      </w:r>
    </w:p>
    <w:p w:rsidR="00D46BE2" w:rsidRDefault="00D46BE2" w:rsidP="00D46BE2">
      <w:pPr>
        <w:pStyle w:val="BodyText"/>
        <w:spacing w:line="267" w:lineRule="exact"/>
        <w:ind w:left="139" w:right="181"/>
        <w:jc w:val="right"/>
      </w:pPr>
      <w:hyperlink r:id="rId7" w:history="1">
        <w:r w:rsidRPr="007929CB">
          <w:rPr>
            <w:rStyle w:val="Hyperlink"/>
          </w:rPr>
          <w:t>jhasegaw@illinois.edu</w:t>
        </w:r>
      </w:hyperlink>
    </w:p>
    <w:p w:rsidR="00D46BE2" w:rsidRDefault="00D46BE2" w:rsidP="00D46BE2">
      <w:pPr>
        <w:pStyle w:val="BodyText"/>
        <w:spacing w:line="267" w:lineRule="exact"/>
        <w:ind w:left="139" w:right="181"/>
        <w:jc w:val="right"/>
      </w:pPr>
    </w:p>
    <w:p w:rsidR="00EF50EF" w:rsidRDefault="00D46BE2">
      <w:pPr>
        <w:pStyle w:val="BodyText"/>
        <w:spacing w:line="267" w:lineRule="exact"/>
        <w:ind w:left="139" w:right="181"/>
      </w:pPr>
      <w:r>
        <w:t>Dr. Tara Sainath</w:t>
      </w:r>
    </w:p>
    <w:p w:rsidR="00D46BE2" w:rsidRDefault="00D46BE2">
      <w:pPr>
        <w:pStyle w:val="BodyText"/>
        <w:spacing w:line="267" w:lineRule="exact"/>
        <w:ind w:left="139" w:right="181"/>
      </w:pPr>
      <w:r>
        <w:t>Associate Editor</w:t>
      </w:r>
    </w:p>
    <w:p w:rsidR="00D46BE2" w:rsidRDefault="00D46BE2" w:rsidP="00D46BE2">
      <w:pPr>
        <w:pStyle w:val="BodyText"/>
        <w:spacing w:line="267" w:lineRule="exact"/>
        <w:ind w:left="139" w:right="181"/>
      </w:pPr>
      <w:r>
        <w:t>IEEE Transactions on Speech and Audio Processing</w:t>
      </w:r>
    </w:p>
    <w:p w:rsidR="00D46BE2" w:rsidRDefault="00D46BE2" w:rsidP="00D46BE2">
      <w:pPr>
        <w:pStyle w:val="BodyText"/>
        <w:spacing w:line="267" w:lineRule="exact"/>
        <w:ind w:left="139" w:right="181"/>
      </w:pPr>
      <w:hyperlink r:id="rId8" w:history="1">
        <w:r w:rsidRPr="007929CB">
          <w:rPr>
            <w:rStyle w:val="Hyperlink"/>
          </w:rPr>
          <w:t>tsainath@google.com</w:t>
        </w:r>
      </w:hyperlink>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Dear Dr. Sainath,</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Please find, attached, a revised draft of our manuscript “ASR for Under-Resourced Languages from Probabilistic Transcription.”  I and my co-authors have discussed all reviewer comments, and have modified the text of the manuscript in response to each.  These modifications are described, in detail, in our itemized responses to reviewer comments below.  Please forward the revised manuscript, and this letter, to reviewers of the manuscript.  If there are any reviewer concerns that can be addressed quickly in a short correspondence, I hope you will forward them to me so that I may address them without delay.</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Faithfully yours,</w:t>
      </w:r>
    </w:p>
    <w:p w:rsidR="00D46BE2" w:rsidRDefault="00D46BE2" w:rsidP="00D46BE2">
      <w:pPr>
        <w:pStyle w:val="BodyText"/>
        <w:spacing w:line="267" w:lineRule="exact"/>
        <w:ind w:left="139" w:right="181"/>
      </w:pPr>
    </w:p>
    <w:p w:rsidR="00D46BE2" w:rsidRDefault="00D46BE2" w:rsidP="00D46BE2">
      <w:pPr>
        <w:pStyle w:val="BodyText"/>
        <w:spacing w:line="267" w:lineRule="exact"/>
        <w:ind w:left="139" w:right="181"/>
      </w:pPr>
      <w:r>
        <w:t>Mark Hasegawa-Johnson</w:t>
      </w:r>
    </w:p>
    <w:p w:rsidR="00D46BE2" w:rsidRDefault="00D46BE2" w:rsidP="00D46BE2">
      <w:pPr>
        <w:pStyle w:val="BodyText"/>
        <w:spacing w:line="267" w:lineRule="exact"/>
        <w:ind w:left="139" w:right="181"/>
      </w:pPr>
      <w:r>
        <w:t>Professor, ECE, University of Illinois</w:t>
      </w:r>
    </w:p>
    <w:p w:rsidR="00D46BE2" w:rsidRDefault="00D46BE2" w:rsidP="00D46BE2">
      <w:pPr>
        <w:pStyle w:val="BodyText"/>
        <w:spacing w:line="267" w:lineRule="exact"/>
        <w:ind w:left="139" w:right="181"/>
      </w:pPr>
    </w:p>
    <w:p w:rsidR="00D46BE2" w:rsidRDefault="00D46BE2">
      <w:r>
        <w:br w:type="page"/>
      </w:r>
    </w:p>
    <w:p w:rsidR="00D46BE2" w:rsidRDefault="00D46BE2" w:rsidP="00D46BE2">
      <w:pPr>
        <w:pStyle w:val="BodyText"/>
        <w:spacing w:line="267" w:lineRule="exact"/>
        <w:ind w:left="139" w:right="181"/>
      </w:pPr>
    </w:p>
    <w:p w:rsidR="00D46BE2" w:rsidRDefault="00D46BE2" w:rsidP="00D46BE2">
      <w:pPr>
        <w:pStyle w:val="Heading1"/>
      </w:pPr>
      <w:r>
        <w:t>Responses to reviewer comments</w:t>
      </w:r>
    </w:p>
    <w:p w:rsidR="00D46BE2" w:rsidRDefault="00D46BE2" w:rsidP="00D46BE2">
      <w:pPr>
        <w:pStyle w:val="BodyText"/>
        <w:spacing w:line="267" w:lineRule="exact"/>
        <w:ind w:left="139" w:right="181"/>
      </w:pPr>
    </w:p>
    <w:p w:rsidR="00D46BE2" w:rsidRDefault="00D46BE2" w:rsidP="008713FF">
      <w:pPr>
        <w:pStyle w:val="BodyText"/>
        <w:spacing w:line="267" w:lineRule="exact"/>
        <w:ind w:right="181"/>
      </w:pPr>
      <w:r>
        <w:t>Reviewer comments are in blue font.  Responses are in black font.</w:t>
      </w:r>
    </w:p>
    <w:p w:rsidR="00D46BE2" w:rsidRDefault="00D46BE2" w:rsidP="00D46BE2">
      <w:pPr>
        <w:pStyle w:val="BodyText"/>
        <w:spacing w:line="267" w:lineRule="exact"/>
        <w:ind w:left="139" w:right="181"/>
      </w:pPr>
    </w:p>
    <w:p w:rsidR="00D46BE2" w:rsidRDefault="00D46BE2" w:rsidP="00D46BE2">
      <w:pPr>
        <w:pStyle w:val="Heading2"/>
      </w:pPr>
      <w:r>
        <w:t>Reviewer 1</w:t>
      </w:r>
    </w:p>
    <w:p w:rsidR="00D46BE2" w:rsidRDefault="00D46BE2">
      <w:pPr>
        <w:pStyle w:val="BodyText"/>
        <w:ind w:left="120" w:right="266"/>
      </w:pPr>
    </w:p>
    <w:p w:rsidR="00EF50EF" w:rsidRPr="008713FF" w:rsidRDefault="00D46BE2" w:rsidP="008713FF">
      <w:pPr>
        <w:tabs>
          <w:tab w:val="left" w:pos="339"/>
        </w:tabs>
        <w:ind w:right="101"/>
        <w:rPr>
          <w:color w:val="1F497D" w:themeColor="text2"/>
        </w:rPr>
      </w:pPr>
      <w:r w:rsidRPr="008713FF">
        <w:rPr>
          <w:color w:val="1F497D" w:themeColor="text2"/>
        </w:rPr>
        <w:t xml:space="preserve">There is only one hour data used for each language in the experiments. It is hard to argue that trying to transcribe one or a few </w:t>
      </w:r>
      <w:proofErr w:type="gramStart"/>
      <w:r w:rsidRPr="008713FF">
        <w:rPr>
          <w:color w:val="1F497D" w:themeColor="text2"/>
        </w:rPr>
        <w:t>hours</w:t>
      </w:r>
      <w:proofErr w:type="gramEnd"/>
      <w:r w:rsidRPr="008713FF">
        <w:rPr>
          <w:color w:val="1F497D" w:themeColor="text2"/>
        </w:rPr>
        <w:t xml:space="preserve"> speech data for one language by native speakers is really beyond the capability of that language community. What is really beyond the capability is to transcribe massive data by native speakers. So I think the paper would be much more convincing if the experiments could be conducted using more data (e.g. 100 hours or even 10 hours of speech data for each language) and it is also important to see if the performance and impact of PT will change in such</w:t>
      </w:r>
      <w:r w:rsidRPr="008713FF">
        <w:rPr>
          <w:color w:val="1F497D" w:themeColor="text2"/>
          <w:spacing w:val="-9"/>
        </w:rPr>
        <w:t xml:space="preserve"> </w:t>
      </w:r>
      <w:r w:rsidRPr="008713FF">
        <w:rPr>
          <w:color w:val="1F497D" w:themeColor="text2"/>
        </w:rPr>
        <w:t>scenarios.</w:t>
      </w:r>
    </w:p>
    <w:p w:rsidR="00D46BE2" w:rsidRDefault="00D46BE2" w:rsidP="00D46BE2">
      <w:pPr>
        <w:pStyle w:val="ListParagraph"/>
        <w:tabs>
          <w:tab w:val="left" w:pos="339"/>
        </w:tabs>
        <w:ind w:left="120" w:right="101"/>
        <w:rPr>
          <w:color w:val="1F497D" w:themeColor="text2"/>
        </w:rPr>
      </w:pPr>
    </w:p>
    <w:p w:rsidR="00D46BE2" w:rsidRPr="008713FF" w:rsidRDefault="008713FF" w:rsidP="008713FF">
      <w:pPr>
        <w:tabs>
          <w:tab w:val="left" w:pos="339"/>
        </w:tabs>
        <w:ind w:right="101"/>
        <w:rPr>
          <w:color w:val="000000" w:themeColor="text1"/>
        </w:rPr>
      </w:pPr>
      <w:r w:rsidRPr="008713FF">
        <w:rPr>
          <w:color w:val="000000" w:themeColor="text1"/>
        </w:rPr>
        <w:t>The first paragraph of the paper has been changed to explicitly mention the difficulty of finding native transcribers willing to transcribe even one hour of speech audio:  “</w:t>
      </w:r>
      <w:r w:rsidRPr="008713FF">
        <w:rPr>
          <w:color w:val="000000" w:themeColor="text1"/>
        </w:rPr>
        <w:t>Doing so is beyond the resources of most under-resourced language</w:t>
      </w:r>
      <w:r w:rsidRPr="008713FF">
        <w:rPr>
          <w:color w:val="000000" w:themeColor="text1"/>
        </w:rPr>
        <w:t xml:space="preserve"> </w:t>
      </w:r>
      <w:r w:rsidRPr="008713FF">
        <w:rPr>
          <w:color w:val="000000" w:themeColor="text1"/>
        </w:rPr>
        <w:t>communities; we have found that transcribing even one hour of speech</w:t>
      </w:r>
      <w:r w:rsidRPr="008713FF">
        <w:rPr>
          <w:color w:val="000000" w:themeColor="text1"/>
        </w:rPr>
        <w:t xml:space="preserve"> </w:t>
      </w:r>
      <w:r w:rsidRPr="008713FF">
        <w:rPr>
          <w:color w:val="000000" w:themeColor="text1"/>
        </w:rPr>
        <w:t>is beyond the reach of some under-resourced language communities.</w:t>
      </w:r>
      <w:r w:rsidRPr="008713FF">
        <w:rPr>
          <w:color w:val="000000" w:themeColor="text1"/>
        </w:rPr>
        <w:t xml:space="preserve"> </w:t>
      </w:r>
      <w:r w:rsidRPr="008713FF">
        <w:rPr>
          <w:color w:val="000000" w:themeColor="text1"/>
        </w:rPr>
        <w:t>In order to create the databases reported in this paper, we sought</w:t>
      </w:r>
      <w:r w:rsidRPr="008713FF">
        <w:rPr>
          <w:color w:val="000000" w:themeColor="text1"/>
        </w:rPr>
        <w:t xml:space="preserve"> </w:t>
      </w:r>
      <w:r w:rsidRPr="008713FF">
        <w:rPr>
          <w:color w:val="000000" w:themeColor="text1"/>
        </w:rPr>
        <w:t>paid native transcribers for the seventy languages in which we have</w:t>
      </w:r>
      <w:r w:rsidRPr="008713FF">
        <w:rPr>
          <w:color w:val="000000" w:themeColor="text1"/>
        </w:rPr>
        <w:t xml:space="preserve"> </w:t>
      </w:r>
      <w:proofErr w:type="spellStart"/>
      <w:r w:rsidRPr="008713FF">
        <w:rPr>
          <w:color w:val="000000" w:themeColor="text1"/>
        </w:rPr>
        <w:t>untranscribed</w:t>
      </w:r>
      <w:proofErr w:type="spellEnd"/>
      <w:r w:rsidRPr="008713FF">
        <w:rPr>
          <w:color w:val="000000" w:themeColor="text1"/>
        </w:rPr>
        <w:t xml:space="preserve"> audio data.  We found transcribers willing to work in</w:t>
      </w:r>
      <w:r w:rsidRPr="008713FF">
        <w:rPr>
          <w:color w:val="000000" w:themeColor="text1"/>
        </w:rPr>
        <w:t xml:space="preserve"> </w:t>
      </w:r>
      <w:r w:rsidRPr="008713FF">
        <w:rPr>
          <w:color w:val="000000" w:themeColor="text1"/>
        </w:rPr>
        <w:t>only eleven of those languages, of which only seven finished the task.</w:t>
      </w:r>
      <w:r w:rsidRPr="008713FF">
        <w:rPr>
          <w:color w:val="000000" w:themeColor="text1"/>
        </w:rPr>
        <w:t>”</w:t>
      </w:r>
    </w:p>
    <w:p w:rsidR="008713FF" w:rsidRDefault="008713FF" w:rsidP="008713FF">
      <w:pPr>
        <w:pStyle w:val="ListParagraph"/>
        <w:tabs>
          <w:tab w:val="left" w:pos="339"/>
        </w:tabs>
        <w:ind w:left="120" w:right="101"/>
        <w:rPr>
          <w:color w:val="000000" w:themeColor="text1"/>
        </w:rPr>
      </w:pPr>
    </w:p>
    <w:p w:rsidR="008713FF" w:rsidRPr="008713FF" w:rsidRDefault="008713FF" w:rsidP="008713FF">
      <w:pPr>
        <w:tabs>
          <w:tab w:val="left" w:pos="339"/>
        </w:tabs>
        <w:ind w:right="101"/>
        <w:rPr>
          <w:color w:val="000000" w:themeColor="text1"/>
        </w:rPr>
      </w:pPr>
      <w:r w:rsidRPr="008713FF">
        <w:rPr>
          <w:color w:val="000000" w:themeColor="text1"/>
        </w:rPr>
        <w:t>Section 5.1 has been changed to explicitly mention the long-term goal of using larger corpora: “</w:t>
      </w:r>
      <w:r w:rsidRPr="008713FF">
        <w:rPr>
          <w:color w:val="000000" w:themeColor="text1"/>
        </w:rPr>
        <w:t>It is desirable to test the ideas in this paper with corpora larger</w:t>
      </w:r>
      <w:r w:rsidRPr="008713FF">
        <w:rPr>
          <w:color w:val="000000" w:themeColor="text1"/>
        </w:rPr>
        <w:t xml:space="preserve"> </w:t>
      </w:r>
      <w:r w:rsidRPr="008713FF">
        <w:rPr>
          <w:color w:val="000000" w:themeColor="text1"/>
        </w:rPr>
        <w:t>than one hour per language, but larger corpora involve problems</w:t>
      </w:r>
      <w:r w:rsidRPr="008713FF">
        <w:rPr>
          <w:color w:val="000000" w:themeColor="text1"/>
        </w:rPr>
        <w:t xml:space="preserve"> </w:t>
      </w:r>
      <w:r w:rsidRPr="008713FF">
        <w:rPr>
          <w:color w:val="000000" w:themeColor="text1"/>
        </w:rPr>
        <w:t>orthogonal to the purposes of this paper, e.g., the Babel corpora</w:t>
      </w:r>
      <w:r w:rsidRPr="008713FF">
        <w:rPr>
          <w:color w:val="000000" w:themeColor="text1"/>
        </w:rPr>
        <w:t xml:space="preserve"> </w:t>
      </w:r>
      <w:r w:rsidRPr="008713FF">
        <w:rPr>
          <w:color w:val="000000" w:themeColor="text1"/>
        </w:rPr>
        <w:t>are telephone speech, and therefore contain far more acoustic</w:t>
      </w:r>
      <w:r w:rsidRPr="008713FF">
        <w:rPr>
          <w:color w:val="000000" w:themeColor="text1"/>
        </w:rPr>
        <w:t xml:space="preserve"> </w:t>
      </w:r>
      <w:r w:rsidRPr="008713FF">
        <w:rPr>
          <w:color w:val="000000" w:themeColor="text1"/>
        </w:rPr>
        <w:t>background noise than the podcast corpora used</w:t>
      </w:r>
      <w:r w:rsidRPr="008713FF">
        <w:rPr>
          <w:color w:val="000000" w:themeColor="text1"/>
        </w:rPr>
        <w:t xml:space="preserve"> in this paper.”</w:t>
      </w:r>
    </w:p>
    <w:p w:rsidR="00EF50EF" w:rsidRDefault="00EF50EF">
      <w:pPr>
        <w:pStyle w:val="BodyText"/>
        <w:spacing w:before="9"/>
        <w:rPr>
          <w:sz w:val="21"/>
        </w:rPr>
      </w:pPr>
    </w:p>
    <w:p w:rsidR="00EF50EF" w:rsidRPr="008713FF" w:rsidRDefault="00D46BE2" w:rsidP="008713FF">
      <w:pPr>
        <w:pStyle w:val="BodyText"/>
        <w:spacing w:before="6"/>
        <w:ind w:right="217"/>
        <w:rPr>
          <w:color w:val="1F497D" w:themeColor="text2"/>
        </w:rPr>
      </w:pPr>
      <w:r w:rsidRPr="008713FF">
        <w:rPr>
          <w:color w:val="1F497D" w:themeColor="text2"/>
        </w:rPr>
        <w:t>Discriminative training of GMM-HMMs. It is a little disappointing that only ML models are investigated for GMM- HMMs as discriminative GMM-HMMs such as MPE or BMMI models are well known to outperform ML-trained GMM- HMMs. Putting aside PT, with deterministic transcriptions discriminative models are the state of the art in GMM-HMM- based acoustic modeling. I would speculate that transcriptions with probabilities probably are more suitable to generative model such as ML-based GMM-HMMs. Since discriminative models are simply better models, it is worth investigating how PT will impact under such conditions and it would be more valuable to show impact on the best models available.</w:t>
      </w:r>
    </w:p>
    <w:p w:rsidR="008713FF" w:rsidRDefault="008713FF">
      <w:pPr>
        <w:pStyle w:val="BodyText"/>
        <w:ind w:left="120" w:right="266" w:firstLine="151"/>
      </w:pPr>
    </w:p>
    <w:p w:rsidR="00EF50EF" w:rsidRDefault="00D46BE2" w:rsidP="008713FF">
      <w:pPr>
        <w:pStyle w:val="BodyText"/>
        <w:ind w:right="266"/>
      </w:pPr>
      <w:r w:rsidRPr="008713FF">
        <w:rPr>
          <w:color w:val="1F497D" w:themeColor="text2"/>
        </w:rPr>
        <w:t>Sequence training of NNs. It has been observed that techniques that give improvements at the cross-entropy level may give little gain after sequence training. Therefore, sequence training using PT worth looking into.</w:t>
      </w:r>
    </w:p>
    <w:p w:rsidR="008713FF" w:rsidRDefault="008713FF" w:rsidP="008713FF">
      <w:pPr>
        <w:pStyle w:val="ListParagraph"/>
        <w:tabs>
          <w:tab w:val="left" w:pos="339"/>
        </w:tabs>
      </w:pPr>
    </w:p>
    <w:p w:rsidR="00EF50EF" w:rsidRPr="008713FF" w:rsidRDefault="00D46BE2" w:rsidP="008713FF">
      <w:pPr>
        <w:pStyle w:val="BodyText"/>
        <w:ind w:right="266"/>
        <w:rPr>
          <w:color w:val="1F497D" w:themeColor="text2"/>
        </w:rPr>
      </w:pPr>
      <w:r w:rsidRPr="008713FF">
        <w:rPr>
          <w:color w:val="1F497D" w:themeColor="text2"/>
        </w:rPr>
        <w:t>How are the GMM-HMM configured? How many states and Gaussians? What's the feature space?</w:t>
      </w:r>
    </w:p>
    <w:p w:rsidR="008713FF" w:rsidRDefault="008713FF" w:rsidP="008713FF">
      <w:pPr>
        <w:pStyle w:val="BodyText"/>
        <w:ind w:right="266"/>
      </w:pPr>
    </w:p>
    <w:p w:rsidR="00EF50EF" w:rsidRDefault="00D46BE2" w:rsidP="008713FF">
      <w:pPr>
        <w:pStyle w:val="BodyText"/>
        <w:ind w:right="266"/>
      </w:pPr>
      <w:r w:rsidRPr="008713FF">
        <w:rPr>
          <w:color w:val="1F497D" w:themeColor="text2"/>
        </w:rPr>
        <w:t>How are the NN-HMM configured? What's the input? How many hidden layers? How are the activation functions chosen?</w:t>
      </w:r>
    </w:p>
    <w:p w:rsidR="00EF50EF" w:rsidRDefault="00EF50EF">
      <w:pPr>
        <w:pStyle w:val="BodyText"/>
      </w:pPr>
    </w:p>
    <w:p w:rsidR="00EF50EF" w:rsidRDefault="00D46BE2" w:rsidP="008713FF">
      <w:pPr>
        <w:tabs>
          <w:tab w:val="left" w:pos="339"/>
        </w:tabs>
      </w:pPr>
      <w:r w:rsidRPr="008713FF">
        <w:rPr>
          <w:color w:val="1F497D" w:themeColor="text2"/>
        </w:rPr>
        <w:t>Is it possible to also present WERs along with</w:t>
      </w:r>
      <w:r w:rsidRPr="008713FF">
        <w:rPr>
          <w:color w:val="1F497D" w:themeColor="text2"/>
          <w:spacing w:val="-20"/>
        </w:rPr>
        <w:t xml:space="preserve"> </w:t>
      </w:r>
      <w:r w:rsidRPr="008713FF">
        <w:rPr>
          <w:color w:val="1F497D" w:themeColor="text2"/>
        </w:rPr>
        <w:t>PERs?</w:t>
      </w:r>
    </w:p>
    <w:p w:rsidR="00EF50EF" w:rsidRDefault="00EF50EF">
      <w:pPr>
        <w:pStyle w:val="BodyText"/>
      </w:pPr>
    </w:p>
    <w:p w:rsidR="00EF50EF" w:rsidRDefault="00D46BE2" w:rsidP="008713FF">
      <w:pPr>
        <w:tabs>
          <w:tab w:val="left" w:pos="339"/>
        </w:tabs>
        <w:ind w:right="324"/>
      </w:pPr>
      <w:r w:rsidRPr="008713FF">
        <w:rPr>
          <w:color w:val="1F497D" w:themeColor="text2"/>
        </w:rPr>
        <w:t>On EGG. This is an interesting piece of side information for acoustic modeling. But from what is reported, its impact seems to be quite marginal. To my understanding, it is only used in the interpolation in Table III or am I missing something here? Would appreciate it if the authors can elaborate a little bit more on its impact to</w:t>
      </w:r>
      <w:r w:rsidRPr="008713FF">
        <w:rPr>
          <w:color w:val="1F497D" w:themeColor="text2"/>
          <w:spacing w:val="10"/>
        </w:rPr>
        <w:t xml:space="preserve"> </w:t>
      </w:r>
      <w:r w:rsidRPr="008713FF">
        <w:rPr>
          <w:color w:val="1F497D" w:themeColor="text2"/>
        </w:rPr>
        <w:t>ASR.</w:t>
      </w:r>
    </w:p>
    <w:p w:rsidR="00EF50EF" w:rsidRDefault="00EF50EF">
      <w:pPr>
        <w:pStyle w:val="BodyText"/>
      </w:pPr>
    </w:p>
    <w:p w:rsidR="008713FF" w:rsidRDefault="008713FF">
      <w:r>
        <w:br w:type="page"/>
      </w:r>
    </w:p>
    <w:p w:rsidR="00EF50EF" w:rsidRDefault="008713FF" w:rsidP="008713FF">
      <w:pPr>
        <w:pStyle w:val="Heading2"/>
      </w:pPr>
      <w:r>
        <w:lastRenderedPageBreak/>
        <w:t>Reviewer</w:t>
      </w:r>
      <w:r w:rsidR="00D46BE2">
        <w:t xml:space="preserve"> 2</w:t>
      </w:r>
    </w:p>
    <w:p w:rsidR="008713FF" w:rsidRDefault="008713FF">
      <w:pPr>
        <w:pStyle w:val="BodyText"/>
        <w:ind w:left="119" w:right="308"/>
      </w:pPr>
    </w:p>
    <w:p w:rsidR="00EF50EF" w:rsidRPr="008713FF" w:rsidRDefault="00D46BE2" w:rsidP="008713FF">
      <w:pPr>
        <w:tabs>
          <w:tab w:val="left" w:pos="351"/>
        </w:tabs>
        <w:rPr>
          <w:color w:val="1F497D" w:themeColor="text2"/>
        </w:rPr>
      </w:pPr>
      <w:r w:rsidRPr="008713FF">
        <w:rPr>
          <w:color w:val="1F497D" w:themeColor="text2"/>
        </w:rPr>
        <w:t xml:space="preserve">Why should we use IPA phone set to achieve model parameter </w:t>
      </w:r>
      <w:proofErr w:type="gramStart"/>
      <w:r w:rsidRPr="008713FF">
        <w:rPr>
          <w:color w:val="1F497D" w:themeColor="text2"/>
        </w:rPr>
        <w:t>sharing</w:t>
      </w:r>
      <w:r w:rsidRPr="008713FF">
        <w:rPr>
          <w:color w:val="1F497D" w:themeColor="text2"/>
          <w:spacing w:val="-26"/>
        </w:rPr>
        <w:t xml:space="preserve"> </w:t>
      </w:r>
      <w:r w:rsidRPr="008713FF">
        <w:rPr>
          <w:color w:val="1F497D" w:themeColor="text2"/>
        </w:rPr>
        <w:t>?</w:t>
      </w:r>
      <w:proofErr w:type="gramEnd"/>
      <w:r w:rsidR="008713FF">
        <w:rPr>
          <w:color w:val="1F497D" w:themeColor="text2"/>
        </w:rPr>
        <w:t xml:space="preserve"> </w:t>
      </w:r>
      <w:r w:rsidRPr="008713FF">
        <w:rPr>
          <w:color w:val="1F497D" w:themeColor="text2"/>
        </w:rPr>
        <w:t>Looking at results reported in Tables III and IV, IPA universal phone set based model training yields much worse results. Besides, IPA universal phone set based multilingual training is ineffective, leading to worse results compared with language dependent phone set system.</w:t>
      </w:r>
      <w:r w:rsidR="008713FF">
        <w:rPr>
          <w:color w:val="1F497D" w:themeColor="text2"/>
        </w:rPr>
        <w:t xml:space="preserve"> </w:t>
      </w:r>
      <w:r w:rsidRPr="008713FF">
        <w:rPr>
          <w:color w:val="1F497D" w:themeColor="text2"/>
        </w:rPr>
        <w:t xml:space="preserve">What if we use language dependent grapheme letter as phone </w:t>
      </w:r>
      <w:proofErr w:type="gramStart"/>
      <w:r w:rsidRPr="008713FF">
        <w:rPr>
          <w:color w:val="1F497D" w:themeColor="text2"/>
        </w:rPr>
        <w:t>set ?</w:t>
      </w:r>
      <w:proofErr w:type="gramEnd"/>
      <w:r w:rsidRPr="008713FF">
        <w:rPr>
          <w:color w:val="1F497D" w:themeColor="text2"/>
        </w:rPr>
        <w:t xml:space="preserve"> </w:t>
      </w:r>
      <w:proofErr w:type="gramStart"/>
      <w:r w:rsidRPr="008713FF">
        <w:rPr>
          <w:color w:val="1F497D" w:themeColor="text2"/>
        </w:rPr>
        <w:t>grapheme</w:t>
      </w:r>
      <w:proofErr w:type="gramEnd"/>
      <w:r w:rsidRPr="008713FF">
        <w:rPr>
          <w:color w:val="1F497D" w:themeColor="text2"/>
        </w:rPr>
        <w:t xml:space="preserve"> based lexicon should be much simpler in terms of building ASR system for low-resource language. Besides, it can also realize model parameter sharing, if we have a transducer system similar to EGG. Grapheme system is also effective. In Babel program, Swahili grapheme ASR system can produce comparable results with the ASR system built with expertise lexicon.</w:t>
      </w:r>
    </w:p>
    <w:p w:rsidR="008713FF" w:rsidRDefault="008713FF" w:rsidP="008713FF">
      <w:pPr>
        <w:pStyle w:val="BodyText"/>
        <w:ind w:right="156"/>
      </w:pPr>
    </w:p>
    <w:p w:rsidR="008713FF" w:rsidRDefault="008713FF" w:rsidP="008713FF">
      <w:pPr>
        <w:pStyle w:val="BodyText"/>
        <w:ind w:right="156"/>
      </w:pPr>
    </w:p>
    <w:p w:rsidR="00EF50EF" w:rsidRPr="008713FF" w:rsidRDefault="00D46BE2" w:rsidP="008713FF">
      <w:pPr>
        <w:pStyle w:val="BodyText"/>
        <w:ind w:right="156"/>
        <w:rPr>
          <w:color w:val="1F497D" w:themeColor="text2"/>
        </w:rPr>
      </w:pPr>
      <w:r w:rsidRPr="008713FF">
        <w:rPr>
          <w:color w:val="1F497D" w:themeColor="text2"/>
        </w:rPr>
        <w:t>In addition to introducing IPA phone set, the paper has widely used G2P models, not only for phone language modeling, but also for misperception probability estimate. See Figures 1 and 4. This is not practical. As we know G2P model training needs a lot of supervised lexicon data that should be prepared with expertise knowledge. This contradicts the low-resource condition assumption. Besides, G2P can introduce errors that has never been mentioned in the paper.</w:t>
      </w:r>
    </w:p>
    <w:p w:rsidR="00EF50EF" w:rsidRDefault="00EF50EF">
      <w:pPr>
        <w:pStyle w:val="BodyText"/>
      </w:pPr>
    </w:p>
    <w:p w:rsidR="008713FF" w:rsidRDefault="008713FF" w:rsidP="008713FF">
      <w:pPr>
        <w:tabs>
          <w:tab w:val="left" w:pos="351"/>
        </w:tabs>
        <w:ind w:right="483"/>
      </w:pPr>
    </w:p>
    <w:p w:rsidR="00EF50EF" w:rsidRPr="008713FF" w:rsidRDefault="00D46BE2" w:rsidP="008713FF">
      <w:pPr>
        <w:tabs>
          <w:tab w:val="left" w:pos="351"/>
        </w:tabs>
        <w:ind w:right="483"/>
        <w:rPr>
          <w:color w:val="1F497D" w:themeColor="text2"/>
        </w:rPr>
      </w:pPr>
      <w:r w:rsidRPr="008713FF">
        <w:rPr>
          <w:color w:val="1F497D" w:themeColor="text2"/>
        </w:rPr>
        <w:t xml:space="preserve">The paper uses EEG to estimate misperception probability, however its effectiveness has not been clearly </w:t>
      </w:r>
      <w:proofErr w:type="gramStart"/>
      <w:r w:rsidRPr="008713FF">
        <w:rPr>
          <w:color w:val="1F497D" w:themeColor="text2"/>
        </w:rPr>
        <w:t>demonstrated</w:t>
      </w:r>
      <w:proofErr w:type="gramEnd"/>
      <w:r w:rsidRPr="008713FF">
        <w:rPr>
          <w:color w:val="1F497D" w:themeColor="text2"/>
        </w:rPr>
        <w:t>, since no baseline has been provided. I guess, data-driven based machine translation method can be adopte</w:t>
      </w:r>
      <w:r w:rsidR="008713FF">
        <w:rPr>
          <w:color w:val="1F497D" w:themeColor="text2"/>
        </w:rPr>
        <w:t>d to do the same thing, correct</w:t>
      </w:r>
      <w:r w:rsidRPr="008713FF">
        <w:rPr>
          <w:color w:val="1F497D" w:themeColor="text2"/>
        </w:rPr>
        <w:t xml:space="preserve">? Shall we compare the efficacy of the </w:t>
      </w:r>
      <w:proofErr w:type="gramStart"/>
      <w:r w:rsidRPr="008713FF">
        <w:rPr>
          <w:color w:val="1F497D" w:themeColor="text2"/>
        </w:rPr>
        <w:t>two</w:t>
      </w:r>
      <w:r w:rsidRPr="008713FF">
        <w:rPr>
          <w:color w:val="1F497D" w:themeColor="text2"/>
          <w:spacing w:val="-35"/>
        </w:rPr>
        <w:t xml:space="preserve"> </w:t>
      </w:r>
      <w:r w:rsidR="008713FF">
        <w:rPr>
          <w:color w:val="1F497D" w:themeColor="text2"/>
          <w:spacing w:val="-35"/>
        </w:rPr>
        <w:t xml:space="preserve"> </w:t>
      </w:r>
      <w:r w:rsidR="008713FF">
        <w:rPr>
          <w:color w:val="1F497D" w:themeColor="text2"/>
        </w:rPr>
        <w:t>methods</w:t>
      </w:r>
      <w:proofErr w:type="gramEnd"/>
      <w:r w:rsidRPr="008713FF">
        <w:rPr>
          <w:color w:val="1F497D" w:themeColor="text2"/>
        </w:rPr>
        <w:t>?</w:t>
      </w:r>
    </w:p>
    <w:p w:rsidR="00EF50EF" w:rsidRDefault="00EF50EF">
      <w:pPr>
        <w:pStyle w:val="BodyText"/>
      </w:pPr>
    </w:p>
    <w:p w:rsidR="008713FF" w:rsidRDefault="008713FF">
      <w:pPr>
        <w:pStyle w:val="BodyText"/>
      </w:pPr>
    </w:p>
    <w:p w:rsidR="00EF50EF" w:rsidRPr="008713FF" w:rsidRDefault="00D46BE2" w:rsidP="008713FF">
      <w:pPr>
        <w:tabs>
          <w:tab w:val="left" w:pos="351"/>
        </w:tabs>
        <w:spacing w:line="267" w:lineRule="exact"/>
        <w:rPr>
          <w:color w:val="1F497D" w:themeColor="text2"/>
        </w:rPr>
      </w:pPr>
      <w:r w:rsidRPr="008713FF">
        <w:rPr>
          <w:color w:val="1F497D" w:themeColor="text2"/>
        </w:rPr>
        <w:t xml:space="preserve">How can we do low-resource speech </w:t>
      </w:r>
      <w:proofErr w:type="gramStart"/>
      <w:r w:rsidRPr="008713FF">
        <w:rPr>
          <w:color w:val="1F497D" w:themeColor="text2"/>
        </w:rPr>
        <w:t>recognition</w:t>
      </w:r>
      <w:r w:rsidRPr="008713FF">
        <w:rPr>
          <w:color w:val="1F497D" w:themeColor="text2"/>
          <w:spacing w:val="-20"/>
        </w:rPr>
        <w:t xml:space="preserve"> </w:t>
      </w:r>
      <w:r w:rsidRPr="008713FF">
        <w:rPr>
          <w:color w:val="1F497D" w:themeColor="text2"/>
        </w:rPr>
        <w:t>?</w:t>
      </w:r>
      <w:proofErr w:type="gramEnd"/>
      <w:r w:rsidR="008713FF" w:rsidRPr="008713FF">
        <w:rPr>
          <w:color w:val="1F497D" w:themeColor="text2"/>
        </w:rPr>
        <w:t xml:space="preserve"> </w:t>
      </w:r>
      <w:r w:rsidRPr="008713FF">
        <w:rPr>
          <w:color w:val="1F497D" w:themeColor="text2"/>
        </w:rPr>
        <w:t>I think we should sufficiently take advantage of diversified</w:t>
      </w:r>
      <w:r w:rsidR="008713FF" w:rsidRPr="008713FF">
        <w:rPr>
          <w:color w:val="1F497D" w:themeColor="text2"/>
        </w:rPr>
        <w:t xml:space="preserve"> </w:t>
      </w:r>
      <w:r w:rsidRPr="008713FF">
        <w:rPr>
          <w:color w:val="1F497D" w:themeColor="text2"/>
        </w:rPr>
        <w:t>rich-resource multilingual language data and unlabeled target language data simultaneously</w:t>
      </w:r>
      <w:r w:rsidR="008713FF" w:rsidRPr="008713FF">
        <w:rPr>
          <w:color w:val="1F497D" w:themeColor="text2"/>
        </w:rPr>
        <w:t xml:space="preserve"> </w:t>
      </w:r>
      <w:r w:rsidRPr="008713FF">
        <w:rPr>
          <w:color w:val="1F497D" w:themeColor="text2"/>
        </w:rPr>
        <w:t>(I agree there are lots of low-resource languages,</w:t>
      </w:r>
      <w:r w:rsidR="008713FF" w:rsidRPr="008713FF">
        <w:rPr>
          <w:color w:val="1F497D" w:themeColor="text2"/>
        </w:rPr>
        <w:t xml:space="preserve"> </w:t>
      </w:r>
      <w:r w:rsidRPr="008713FF">
        <w:rPr>
          <w:color w:val="1F497D" w:themeColor="text2"/>
        </w:rPr>
        <w:t xml:space="preserve">but I also agree there </w:t>
      </w:r>
      <w:proofErr w:type="gramStart"/>
      <w:r w:rsidRPr="008713FF">
        <w:rPr>
          <w:color w:val="1F497D" w:themeColor="text2"/>
        </w:rPr>
        <w:t>should  exist</w:t>
      </w:r>
      <w:proofErr w:type="gramEnd"/>
      <w:r w:rsidRPr="008713FF">
        <w:rPr>
          <w:color w:val="1F497D" w:themeColor="text2"/>
        </w:rPr>
        <w:t xml:space="preserve"> a lot of rich-resource languages as </w:t>
      </w:r>
      <w:r w:rsidR="008713FF" w:rsidRPr="008713FF">
        <w:rPr>
          <w:color w:val="1F497D" w:themeColor="text2"/>
        </w:rPr>
        <w:t xml:space="preserve">well). Looking into the paper, </w:t>
      </w:r>
      <w:r w:rsidRPr="008713FF">
        <w:rPr>
          <w:color w:val="1F497D" w:themeColor="text2"/>
        </w:rPr>
        <w:t>we find</w:t>
      </w:r>
    </w:p>
    <w:p w:rsidR="008713FF" w:rsidRPr="008713FF" w:rsidRDefault="00D46BE2" w:rsidP="008713FF">
      <w:pPr>
        <w:pStyle w:val="BodyText"/>
        <w:ind w:right="308"/>
        <w:rPr>
          <w:color w:val="1F497D" w:themeColor="text2"/>
        </w:rPr>
      </w:pPr>
      <w:proofErr w:type="gramStart"/>
      <w:r w:rsidRPr="008713FF">
        <w:rPr>
          <w:color w:val="1F497D" w:themeColor="text2"/>
        </w:rPr>
        <w:t>the</w:t>
      </w:r>
      <w:proofErr w:type="gramEnd"/>
      <w:r w:rsidRPr="008713FF">
        <w:rPr>
          <w:color w:val="1F497D" w:themeColor="text2"/>
        </w:rPr>
        <w:t xml:space="preserve"> multilingual data is extremely tiny, about an hour. </w:t>
      </w:r>
    </w:p>
    <w:p w:rsidR="008713FF" w:rsidRDefault="008713FF" w:rsidP="008713FF">
      <w:pPr>
        <w:pStyle w:val="BodyText"/>
        <w:ind w:right="308"/>
      </w:pPr>
    </w:p>
    <w:p w:rsidR="008713FF" w:rsidRDefault="00D46BE2" w:rsidP="008713FF">
      <w:pPr>
        <w:pStyle w:val="BodyText"/>
        <w:ind w:right="308"/>
      </w:pPr>
      <w:r w:rsidRPr="008713FF">
        <w:rPr>
          <w:color w:val="1F497D" w:themeColor="text2"/>
        </w:rPr>
        <w:t>Besides, it used IPA phone set for each source language to</w:t>
      </w:r>
      <w:r w:rsidR="008713FF" w:rsidRPr="008713FF">
        <w:rPr>
          <w:color w:val="1F497D" w:themeColor="text2"/>
        </w:rPr>
        <w:t xml:space="preserve"> </w:t>
      </w:r>
      <w:r w:rsidRPr="008713FF">
        <w:rPr>
          <w:color w:val="1F497D" w:themeColor="text2"/>
        </w:rPr>
        <w:t xml:space="preserve">train multilingual DNN, which yields much worse results than the case with language-dependent phone sets. </w:t>
      </w:r>
    </w:p>
    <w:p w:rsidR="008713FF" w:rsidRDefault="008713FF" w:rsidP="008713FF">
      <w:pPr>
        <w:pStyle w:val="BodyText"/>
        <w:ind w:right="308"/>
      </w:pPr>
    </w:p>
    <w:p w:rsidR="008713FF" w:rsidRDefault="008713FF" w:rsidP="008713FF">
      <w:pPr>
        <w:pStyle w:val="BodyText"/>
        <w:ind w:right="308"/>
      </w:pPr>
    </w:p>
    <w:p w:rsidR="00EF50EF" w:rsidRPr="008713FF" w:rsidRDefault="00D46BE2" w:rsidP="008713FF">
      <w:pPr>
        <w:pStyle w:val="BodyText"/>
        <w:ind w:right="755"/>
        <w:rPr>
          <w:color w:val="1F497D" w:themeColor="text2"/>
        </w:rPr>
      </w:pPr>
      <w:r w:rsidRPr="008713FF">
        <w:rPr>
          <w:color w:val="1F497D" w:themeColor="text2"/>
        </w:rPr>
        <w:t>Other potential rule that I can think of to develop low-resource ASR: the less human intervention, the better it is.</w:t>
      </w:r>
      <w:r w:rsidR="008713FF" w:rsidRPr="008713FF">
        <w:rPr>
          <w:color w:val="1F497D" w:themeColor="text2"/>
        </w:rPr>
        <w:t xml:space="preserve"> </w:t>
      </w:r>
      <w:r w:rsidRPr="008713FF">
        <w:rPr>
          <w:color w:val="1F497D" w:themeColor="text2"/>
        </w:rPr>
        <w:t>However, the paper contradicts this principle. A lot of human power is used to transcribe the data, and</w:t>
      </w:r>
      <w:r w:rsidR="008713FF" w:rsidRPr="008713FF">
        <w:rPr>
          <w:color w:val="1F497D" w:themeColor="text2"/>
        </w:rPr>
        <w:t xml:space="preserve"> </w:t>
      </w:r>
      <w:r w:rsidRPr="008713FF">
        <w:rPr>
          <w:color w:val="1F497D" w:themeColor="text2"/>
        </w:rPr>
        <w:t>a lot of human power is involved in EEG experiments to estimate the probability of phone transducer. I guess if people use</w:t>
      </w:r>
      <w:r w:rsidR="008713FF" w:rsidRPr="008713FF">
        <w:rPr>
          <w:color w:val="1F497D" w:themeColor="text2"/>
        </w:rPr>
        <w:t xml:space="preserve"> </w:t>
      </w:r>
      <w:r w:rsidRPr="008713FF">
        <w:rPr>
          <w:color w:val="1F497D" w:themeColor="text2"/>
        </w:rPr>
        <w:t>a sharper grapheme based ASR recognizer to transcribe a target language, then use machine translation method to learn the mapping rules</w:t>
      </w:r>
      <w:r w:rsidR="008713FF" w:rsidRPr="008713FF">
        <w:rPr>
          <w:color w:val="1F497D" w:themeColor="text2"/>
        </w:rPr>
        <w:t xml:space="preserve"> </w:t>
      </w:r>
      <w:r w:rsidRPr="008713FF">
        <w:rPr>
          <w:color w:val="1F497D" w:themeColor="text2"/>
        </w:rPr>
        <w:t>between source and target graphemes of languages, it should be using less human intervention.</w:t>
      </w:r>
    </w:p>
    <w:p w:rsidR="00EF50EF" w:rsidRDefault="00EF50EF">
      <w:pPr>
        <w:pStyle w:val="BodyText"/>
      </w:pPr>
    </w:p>
    <w:p w:rsidR="00EF50EF" w:rsidRDefault="00D46BE2" w:rsidP="008713FF">
      <w:pPr>
        <w:tabs>
          <w:tab w:val="left" w:pos="351"/>
        </w:tabs>
      </w:pPr>
      <w:r w:rsidRPr="008713FF">
        <w:rPr>
          <w:color w:val="1F497D" w:themeColor="text2"/>
        </w:rPr>
        <w:t>The paper uses PT to adapt cross-</w:t>
      </w:r>
      <w:proofErr w:type="gramStart"/>
      <w:r w:rsidRPr="008713FF">
        <w:rPr>
          <w:color w:val="1F497D" w:themeColor="text2"/>
        </w:rPr>
        <w:t>lingual(</w:t>
      </w:r>
      <w:proofErr w:type="gramEnd"/>
      <w:r w:rsidRPr="008713FF">
        <w:rPr>
          <w:color w:val="1F497D" w:themeColor="text2"/>
        </w:rPr>
        <w:t>multilingual trained) DNN.</w:t>
      </w:r>
      <w:r w:rsidR="008713FF" w:rsidRPr="008713FF">
        <w:rPr>
          <w:color w:val="1F497D" w:themeColor="text2"/>
        </w:rPr>
        <w:t xml:space="preserve"> </w:t>
      </w:r>
      <w:r w:rsidRPr="008713FF">
        <w:rPr>
          <w:color w:val="1F497D" w:themeColor="text2"/>
          <w:spacing w:val="-30"/>
        </w:rPr>
        <w:t xml:space="preserve"> </w:t>
      </w:r>
      <w:r w:rsidRPr="008713FF">
        <w:rPr>
          <w:color w:val="1F497D" w:themeColor="text2"/>
        </w:rPr>
        <w:t>However,</w:t>
      </w:r>
      <w:r w:rsidR="008713FF" w:rsidRPr="008713FF">
        <w:rPr>
          <w:color w:val="1F497D" w:themeColor="text2"/>
        </w:rPr>
        <w:t xml:space="preserve"> </w:t>
      </w:r>
      <w:r w:rsidRPr="008713FF">
        <w:rPr>
          <w:color w:val="1F497D" w:themeColor="text2"/>
        </w:rPr>
        <w:t>little knowledge about how the PT affects the performance is known except for Figure 7. Even in Figure 7, it is not straightforward to understand. For instance, phone alternatives in each ``sausage" on average versus your oracle LPER is not revealed?</w:t>
      </w:r>
    </w:p>
    <w:p w:rsidR="008713FF" w:rsidRDefault="008713FF" w:rsidP="008713FF">
      <w:pPr>
        <w:pStyle w:val="BodyText"/>
        <w:ind w:right="308"/>
      </w:pPr>
    </w:p>
    <w:p w:rsidR="008713FF" w:rsidRDefault="008713FF" w:rsidP="008713FF">
      <w:pPr>
        <w:pStyle w:val="BodyText"/>
        <w:ind w:right="308"/>
      </w:pPr>
    </w:p>
    <w:p w:rsidR="008713FF" w:rsidRPr="008713FF" w:rsidRDefault="00D46BE2" w:rsidP="008713FF">
      <w:pPr>
        <w:pStyle w:val="BodyText"/>
        <w:ind w:right="308"/>
        <w:rPr>
          <w:color w:val="1F497D" w:themeColor="text2"/>
        </w:rPr>
      </w:pPr>
      <w:r w:rsidRPr="008713FF">
        <w:rPr>
          <w:color w:val="1F497D" w:themeColor="text2"/>
        </w:rPr>
        <w:t>In the last column of Table IV, do you use phone lattice or one</w:t>
      </w:r>
      <w:r w:rsidR="008713FF" w:rsidRPr="008713FF">
        <w:rPr>
          <w:color w:val="1F497D" w:themeColor="text2"/>
        </w:rPr>
        <w:t>-best sequence to tune your DNN</w:t>
      </w:r>
      <w:r w:rsidRPr="008713FF">
        <w:rPr>
          <w:color w:val="1F497D" w:themeColor="text2"/>
        </w:rPr>
        <w:t>?</w:t>
      </w:r>
      <w:r w:rsidR="008713FF" w:rsidRPr="008713FF">
        <w:rPr>
          <w:color w:val="1F497D" w:themeColor="text2"/>
        </w:rPr>
        <w:t xml:space="preserve"> </w:t>
      </w:r>
      <w:r w:rsidRPr="008713FF">
        <w:rPr>
          <w:color w:val="1F497D" w:themeColor="text2"/>
        </w:rPr>
        <w:t>If you use phone lattice, you should provide one-best results as your baseline to show the benefit of using PT.</w:t>
      </w:r>
    </w:p>
    <w:p w:rsidR="008713FF" w:rsidRDefault="008713FF" w:rsidP="008713FF">
      <w:pPr>
        <w:pStyle w:val="BodyText"/>
        <w:ind w:right="308"/>
      </w:pPr>
    </w:p>
    <w:p w:rsidR="008713FF" w:rsidRDefault="008713FF" w:rsidP="008713FF">
      <w:pPr>
        <w:pStyle w:val="BodyText"/>
        <w:ind w:right="308"/>
      </w:pPr>
    </w:p>
    <w:p w:rsidR="00EF50EF" w:rsidRPr="008713FF" w:rsidRDefault="00D46BE2" w:rsidP="008713FF">
      <w:pPr>
        <w:pStyle w:val="BodyText"/>
        <w:ind w:right="308"/>
        <w:rPr>
          <w:color w:val="1F497D" w:themeColor="text2"/>
        </w:rPr>
        <w:sectPr w:rsidR="00EF50EF" w:rsidRPr="008713FF">
          <w:footerReference w:type="default" r:id="rId9"/>
          <w:pgSz w:w="12240" w:h="15840"/>
          <w:pgMar w:top="680" w:right="660" w:bottom="880" w:left="600" w:header="0" w:footer="684" w:gutter="0"/>
          <w:cols w:space="720"/>
        </w:sectPr>
      </w:pPr>
      <w:r w:rsidRPr="008713FF">
        <w:rPr>
          <w:color w:val="1F497D" w:themeColor="text2"/>
        </w:rPr>
        <w:t>In VII discussion section, you said you one-best phone sequence has 29-49\% PER. From my experience, even this</w:t>
      </w:r>
      <w:r w:rsidR="008713FF" w:rsidRPr="008713FF">
        <w:rPr>
          <w:color w:val="1F497D" w:themeColor="text2"/>
        </w:rPr>
        <w:t xml:space="preserve"> </w:t>
      </w:r>
      <w:r w:rsidRPr="008713FF">
        <w:rPr>
          <w:color w:val="1F497D" w:themeColor="text2"/>
        </w:rPr>
        <w:t>``worse" hypotheses still can yield improved results, given some simple data selection method in Kaldi. Besides, you should</w:t>
      </w:r>
      <w:r w:rsidR="008713FF" w:rsidRPr="008713FF">
        <w:rPr>
          <w:color w:val="1F497D" w:themeColor="text2"/>
        </w:rPr>
        <w:t xml:space="preserve"> </w:t>
      </w:r>
      <w:r w:rsidRPr="008713FF">
        <w:rPr>
          <w:color w:val="1F497D" w:themeColor="text2"/>
        </w:rPr>
        <w:t>give your oracle results if you use true phone sequence to tune y</w:t>
      </w:r>
      <w:r w:rsidR="008713FF" w:rsidRPr="008713FF">
        <w:rPr>
          <w:color w:val="1F497D" w:themeColor="text2"/>
        </w:rPr>
        <w:t xml:space="preserve">our DNN. Not only will this show </w:t>
      </w:r>
    </w:p>
    <w:p w:rsidR="00EF50EF" w:rsidRPr="008713FF" w:rsidRDefault="00D46BE2" w:rsidP="008713FF">
      <w:pPr>
        <w:pStyle w:val="BodyText"/>
        <w:spacing w:before="37"/>
        <w:ind w:right="96"/>
        <w:rPr>
          <w:color w:val="1F497D" w:themeColor="text2"/>
        </w:rPr>
      </w:pPr>
      <w:proofErr w:type="gramStart"/>
      <w:r w:rsidRPr="008713FF">
        <w:rPr>
          <w:color w:val="1F497D" w:themeColor="text2"/>
        </w:rPr>
        <w:lastRenderedPageBreak/>
        <w:t>your</w:t>
      </w:r>
      <w:proofErr w:type="gramEnd"/>
      <w:r w:rsidRPr="008713FF">
        <w:rPr>
          <w:color w:val="1F497D" w:themeColor="text2"/>
        </w:rPr>
        <w:t xml:space="preserve"> effectiveness of PT training, but also it will show the effectiveness of your multilingual training. Normally, we would expect it will yield better results compared with results in the first column.</w:t>
      </w:r>
    </w:p>
    <w:p w:rsidR="00EF50EF" w:rsidRDefault="00EF50EF">
      <w:pPr>
        <w:pStyle w:val="BodyText"/>
      </w:pPr>
    </w:p>
    <w:p w:rsidR="008713FF" w:rsidRDefault="008713FF">
      <w:r>
        <w:br w:type="page"/>
      </w:r>
    </w:p>
    <w:p w:rsidR="00EF50EF" w:rsidRDefault="008713FF" w:rsidP="008713FF">
      <w:pPr>
        <w:pStyle w:val="Heading2"/>
      </w:pPr>
      <w:r>
        <w:lastRenderedPageBreak/>
        <w:t>Reviewer</w:t>
      </w:r>
      <w:r w:rsidR="00D46BE2">
        <w:t xml:space="preserve"> 3</w:t>
      </w:r>
    </w:p>
    <w:p w:rsidR="00EF50EF" w:rsidRDefault="00EF50EF">
      <w:pPr>
        <w:pStyle w:val="BodyText"/>
      </w:pPr>
    </w:p>
    <w:p w:rsidR="00EF50EF" w:rsidRDefault="00D46BE2" w:rsidP="008713FF">
      <w:pPr>
        <w:tabs>
          <w:tab w:val="left" w:pos="288"/>
        </w:tabs>
        <w:ind w:right="119"/>
      </w:pPr>
      <w:r w:rsidRPr="008713FF">
        <w:rPr>
          <w:color w:val="1F497D" w:themeColor="text2"/>
        </w:rPr>
        <w:t xml:space="preserve">II.D: the authors always talk about "the listeners" and "their responses". In the experimental section, it turns out that there was only "one monolingual" listener. It would be interesting to have at least two listeners, to get an idea if the EEG results are </w:t>
      </w:r>
      <w:proofErr w:type="spellStart"/>
      <w:r w:rsidRPr="008713FF">
        <w:rPr>
          <w:color w:val="1F497D" w:themeColor="text2"/>
        </w:rPr>
        <w:t>generalisable</w:t>
      </w:r>
      <w:proofErr w:type="spellEnd"/>
      <w:r w:rsidRPr="008713FF">
        <w:rPr>
          <w:color w:val="1F497D" w:themeColor="text2"/>
        </w:rPr>
        <w:t xml:space="preserve"> across speakers. Either the authors should add a second listener or correct the text (also abstract) and state "the listener" or "a</w:t>
      </w:r>
      <w:r w:rsidRPr="008713FF">
        <w:rPr>
          <w:color w:val="1F497D" w:themeColor="text2"/>
          <w:spacing w:val="-16"/>
        </w:rPr>
        <w:t xml:space="preserve"> </w:t>
      </w:r>
      <w:r w:rsidRPr="008713FF">
        <w:rPr>
          <w:color w:val="1F497D" w:themeColor="text2"/>
        </w:rPr>
        <w:t>listener".</w:t>
      </w:r>
    </w:p>
    <w:p w:rsidR="008713FF" w:rsidRDefault="008713FF" w:rsidP="008713FF">
      <w:pPr>
        <w:tabs>
          <w:tab w:val="left" w:pos="288"/>
        </w:tabs>
        <w:ind w:right="119"/>
      </w:pPr>
    </w:p>
    <w:p w:rsidR="008713FF" w:rsidRDefault="008713FF" w:rsidP="008713FF">
      <w:pPr>
        <w:tabs>
          <w:tab w:val="left" w:pos="288"/>
        </w:tabs>
        <w:ind w:right="119"/>
      </w:pPr>
    </w:p>
    <w:p w:rsidR="00EF50EF" w:rsidRDefault="00D46BE2" w:rsidP="008713FF">
      <w:pPr>
        <w:tabs>
          <w:tab w:val="left" w:pos="288"/>
        </w:tabs>
        <w:spacing w:line="267" w:lineRule="exact"/>
        <w:rPr>
          <w:color w:val="1F497D" w:themeColor="text2"/>
        </w:rPr>
      </w:pPr>
      <w:r w:rsidRPr="008713FF">
        <w:rPr>
          <w:color w:val="1F497D" w:themeColor="text2"/>
        </w:rPr>
        <w:t>III.A: did the authors use any confidence score during the</w:t>
      </w:r>
      <w:r w:rsidR="008713FF" w:rsidRPr="008713FF">
        <w:rPr>
          <w:color w:val="1F497D" w:themeColor="text2"/>
        </w:rPr>
        <w:t xml:space="preserve"> </w:t>
      </w:r>
      <w:r w:rsidRPr="008713FF">
        <w:rPr>
          <w:color w:val="1F497D" w:themeColor="text2"/>
        </w:rPr>
        <w:t>self-training?</w:t>
      </w:r>
    </w:p>
    <w:p w:rsidR="008713FF" w:rsidRDefault="008713FF" w:rsidP="008713FF">
      <w:pPr>
        <w:tabs>
          <w:tab w:val="left" w:pos="288"/>
        </w:tabs>
        <w:spacing w:line="267" w:lineRule="exact"/>
        <w:rPr>
          <w:color w:val="1F497D" w:themeColor="text2"/>
        </w:rPr>
      </w:pPr>
    </w:p>
    <w:p w:rsidR="008713FF" w:rsidRDefault="008713FF" w:rsidP="008713FF">
      <w:pPr>
        <w:tabs>
          <w:tab w:val="left" w:pos="288"/>
        </w:tabs>
        <w:spacing w:line="267" w:lineRule="exact"/>
      </w:pPr>
    </w:p>
    <w:p w:rsidR="00EF50EF" w:rsidRDefault="00D46BE2" w:rsidP="008713FF">
      <w:pPr>
        <w:tabs>
          <w:tab w:val="left" w:pos="288"/>
        </w:tabs>
        <w:ind w:right="100"/>
        <w:rPr>
          <w:color w:val="1F497D" w:themeColor="text2"/>
        </w:rPr>
      </w:pPr>
      <w:r w:rsidRPr="008713FF">
        <w:rPr>
          <w:color w:val="1F497D" w:themeColor="text2"/>
        </w:rPr>
        <w:t xml:space="preserve">III.A / IV.E: for self-training real-valued targets perform better, but for the PT-NN, forced alignment is preferable? Are </w:t>
      </w:r>
      <w:proofErr w:type="gramStart"/>
      <w:r w:rsidRPr="008713FF">
        <w:rPr>
          <w:color w:val="1F497D" w:themeColor="text2"/>
        </w:rPr>
        <w:t>the</w:t>
      </w:r>
      <w:proofErr w:type="gramEnd"/>
      <w:r w:rsidRPr="008713FF">
        <w:rPr>
          <w:color w:val="1F497D" w:themeColor="text2"/>
        </w:rPr>
        <w:t xml:space="preserve"> differences between real-valued targets and forced alignment significant? In case of yes, do the authors have an idea why this is the</w:t>
      </w:r>
      <w:r w:rsidRPr="008713FF">
        <w:rPr>
          <w:color w:val="1F497D" w:themeColor="text2"/>
          <w:spacing w:val="-8"/>
        </w:rPr>
        <w:t xml:space="preserve"> </w:t>
      </w:r>
      <w:r w:rsidRPr="008713FF">
        <w:rPr>
          <w:color w:val="1F497D" w:themeColor="text2"/>
        </w:rPr>
        <w:t>case?</w:t>
      </w:r>
    </w:p>
    <w:p w:rsidR="008713FF" w:rsidRDefault="008713FF" w:rsidP="008713FF">
      <w:pPr>
        <w:tabs>
          <w:tab w:val="left" w:pos="288"/>
        </w:tabs>
        <w:ind w:right="100"/>
        <w:rPr>
          <w:color w:val="1F497D" w:themeColor="text2"/>
        </w:rPr>
      </w:pPr>
    </w:p>
    <w:p w:rsidR="008713FF" w:rsidRDefault="008713FF" w:rsidP="008713FF">
      <w:pPr>
        <w:tabs>
          <w:tab w:val="left" w:pos="288"/>
        </w:tabs>
        <w:ind w:right="100"/>
      </w:pPr>
    </w:p>
    <w:p w:rsidR="008713FF" w:rsidRDefault="00D46BE2" w:rsidP="008713FF">
      <w:pPr>
        <w:tabs>
          <w:tab w:val="left" w:pos="288"/>
        </w:tabs>
        <w:ind w:right="258"/>
      </w:pPr>
      <w:r w:rsidRPr="008713FF">
        <w:rPr>
          <w:color w:val="1F497D" w:themeColor="text2"/>
        </w:rPr>
        <w:t xml:space="preserve">III.B: how do the authors estimate the phone prior with a bigram phone language model? </w:t>
      </w:r>
    </w:p>
    <w:p w:rsidR="008713FF" w:rsidRDefault="008713FF" w:rsidP="008713FF">
      <w:pPr>
        <w:tabs>
          <w:tab w:val="left" w:pos="288"/>
        </w:tabs>
        <w:ind w:right="258"/>
      </w:pPr>
    </w:p>
    <w:p w:rsidR="008713FF" w:rsidRDefault="008713FF" w:rsidP="008713FF">
      <w:pPr>
        <w:tabs>
          <w:tab w:val="left" w:pos="288"/>
        </w:tabs>
        <w:ind w:right="258"/>
      </w:pPr>
    </w:p>
    <w:p w:rsidR="00EF50EF" w:rsidRDefault="008713FF" w:rsidP="008713FF">
      <w:pPr>
        <w:tabs>
          <w:tab w:val="left" w:pos="288"/>
        </w:tabs>
        <w:ind w:right="258"/>
      </w:pPr>
      <w:r w:rsidRPr="008713FF">
        <w:rPr>
          <w:color w:val="1F497D" w:themeColor="text2"/>
        </w:rPr>
        <w:t>Related to that</w:t>
      </w:r>
      <w:r w:rsidR="00D46BE2" w:rsidRPr="008713FF">
        <w:rPr>
          <w:color w:val="1F497D" w:themeColor="text2"/>
        </w:rPr>
        <w:t xml:space="preserve"> question, in IV.C: how is the G2P of the under-resourced language</w:t>
      </w:r>
      <w:r w:rsidR="00D46BE2" w:rsidRPr="008713FF">
        <w:rPr>
          <w:color w:val="1F497D" w:themeColor="text2"/>
          <w:spacing w:val="-28"/>
        </w:rPr>
        <w:t xml:space="preserve"> </w:t>
      </w:r>
      <w:r w:rsidR="00D46BE2" w:rsidRPr="008713FF">
        <w:rPr>
          <w:color w:val="1F497D" w:themeColor="text2"/>
        </w:rPr>
        <w:t>obtained/trained?</w:t>
      </w:r>
    </w:p>
    <w:p w:rsidR="00EF50EF" w:rsidRDefault="00EF50EF">
      <w:pPr>
        <w:pStyle w:val="BodyText"/>
      </w:pP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Sections V and VI seem less </w:t>
      </w:r>
      <w:proofErr w:type="spellStart"/>
      <w:r w:rsidRPr="008713FF">
        <w:rPr>
          <w:color w:val="1F497D" w:themeColor="text2"/>
        </w:rPr>
        <w:t>well structured</w:t>
      </w:r>
      <w:proofErr w:type="spellEnd"/>
      <w:r w:rsidRPr="008713FF">
        <w:rPr>
          <w:color w:val="1F497D" w:themeColor="text2"/>
        </w:rPr>
        <w:t xml:space="preserve"> than the first sections of the paper. Probably it would make sense to move the baseline section V.D directly into section VI.C. </w:t>
      </w:r>
    </w:p>
    <w:p w:rsidR="008713FF" w:rsidRDefault="008713FF" w:rsidP="008713FF">
      <w:pPr>
        <w:pStyle w:val="BodyText"/>
        <w:ind w:right="240"/>
        <w:jc w:val="both"/>
      </w:pPr>
    </w:p>
    <w:p w:rsidR="008713FF" w:rsidRDefault="00D46BE2" w:rsidP="008713FF">
      <w:pPr>
        <w:pStyle w:val="BodyText"/>
        <w:ind w:right="240"/>
        <w:jc w:val="both"/>
      </w:pPr>
      <w:r w:rsidRPr="008713FF">
        <w:rPr>
          <w:color w:val="1F497D" w:themeColor="text2"/>
        </w:rPr>
        <w:t xml:space="preserve">At the moment, it is not very clear how Table III and numbers at the end of VI.B should be compared. The baseline of Dutch with phone bigram (68.61) is the same as the EEG-interpolated model? </w:t>
      </w:r>
    </w:p>
    <w:p w:rsidR="008713FF" w:rsidRDefault="008713FF" w:rsidP="008713FF">
      <w:pPr>
        <w:pStyle w:val="BodyText"/>
        <w:ind w:right="240"/>
        <w:jc w:val="both"/>
      </w:pPr>
    </w:p>
    <w:p w:rsidR="00EF50EF" w:rsidRDefault="00D46BE2" w:rsidP="008713FF">
      <w:pPr>
        <w:pStyle w:val="BodyText"/>
        <w:ind w:right="240"/>
        <w:jc w:val="both"/>
      </w:pPr>
      <w:r w:rsidRPr="008713FF">
        <w:rPr>
          <w:color w:val="1F497D" w:themeColor="text2"/>
        </w:rPr>
        <w:t>In the baselines section, the authors talk about oracle experiments. It seems that they are only present in Table</w:t>
      </w:r>
      <w:r w:rsidR="008713FF" w:rsidRPr="008713FF">
        <w:rPr>
          <w:color w:val="1F497D" w:themeColor="text2"/>
        </w:rPr>
        <w:t xml:space="preserve"> </w:t>
      </w:r>
      <w:r w:rsidRPr="008713FF">
        <w:rPr>
          <w:color w:val="1F497D" w:themeColor="text2"/>
        </w:rPr>
        <w:t>IV. It may help to add them to Table III as well. Section V does not talk about the neural network structure at all. The authors may want to add some information about the architecture of the NN that was used.</w:t>
      </w:r>
    </w:p>
    <w:p w:rsidR="00EF50EF" w:rsidRDefault="00EF50EF">
      <w:pPr>
        <w:pStyle w:val="BodyText"/>
      </w:pPr>
    </w:p>
    <w:p w:rsidR="008713FF" w:rsidRDefault="008713FF" w:rsidP="008713FF">
      <w:pPr>
        <w:pStyle w:val="BodyText"/>
        <w:ind w:right="266"/>
      </w:pPr>
    </w:p>
    <w:p w:rsidR="00EF50EF" w:rsidRDefault="00D46BE2" w:rsidP="008713FF">
      <w:pPr>
        <w:pStyle w:val="BodyText"/>
        <w:ind w:right="266"/>
      </w:pPr>
      <w:r w:rsidRPr="008713FF">
        <w:rPr>
          <w:color w:val="1F497D" w:themeColor="text2"/>
        </w:rPr>
        <w:t>Minor detail: can the authors say something about where the 24414Hz come from in V.C?</w:t>
      </w:r>
    </w:p>
    <w:p w:rsidR="00EF50EF" w:rsidRDefault="00EF50EF">
      <w:pPr>
        <w:pStyle w:val="BodyText"/>
      </w:pPr>
    </w:p>
    <w:p w:rsidR="008713FF" w:rsidRDefault="008713FF" w:rsidP="008713FF">
      <w:pPr>
        <w:pStyle w:val="BodyText"/>
        <w:ind w:right="936"/>
      </w:pPr>
    </w:p>
    <w:p w:rsidR="00EF50EF" w:rsidRPr="008713FF" w:rsidRDefault="00D46BE2" w:rsidP="008713FF">
      <w:pPr>
        <w:pStyle w:val="BodyText"/>
        <w:ind w:right="936"/>
        <w:rPr>
          <w:color w:val="1F497D" w:themeColor="text2"/>
        </w:rPr>
      </w:pPr>
      <w:r w:rsidRPr="008713FF">
        <w:rPr>
          <w:color w:val="1F497D" w:themeColor="text2"/>
        </w:rPr>
        <w:t>In the analysis of VI.A, the entropy estimates seem not very clear. I.e. how is an entropy of 0.5 bits per segment achieved?</w:t>
      </w:r>
    </w:p>
    <w:p w:rsidR="00EF50EF" w:rsidRDefault="00EF50EF">
      <w:pPr>
        <w:pStyle w:val="BodyText"/>
      </w:pPr>
    </w:p>
    <w:p w:rsidR="008713FF" w:rsidRDefault="008713FF" w:rsidP="008713FF">
      <w:pPr>
        <w:pStyle w:val="BodyText"/>
        <w:ind w:right="272"/>
      </w:pPr>
    </w:p>
    <w:p w:rsidR="008713FF" w:rsidRPr="008713FF" w:rsidRDefault="00D46BE2" w:rsidP="008713FF">
      <w:pPr>
        <w:pStyle w:val="BodyText"/>
        <w:ind w:right="272"/>
        <w:rPr>
          <w:color w:val="1F497D" w:themeColor="text2"/>
        </w:rPr>
      </w:pPr>
      <w:r w:rsidRPr="008713FF">
        <w:rPr>
          <w:color w:val="1F497D" w:themeColor="text2"/>
        </w:rPr>
        <w:t xml:space="preserve">VI.B: the system was trained on English. The EER for English seem relatively high for the reader who is not familiar with EEG signal processing. Should such a result be expected? </w:t>
      </w:r>
    </w:p>
    <w:p w:rsidR="008713FF" w:rsidRDefault="008713FF" w:rsidP="008713FF">
      <w:pPr>
        <w:pStyle w:val="BodyText"/>
        <w:ind w:right="272"/>
      </w:pPr>
    </w:p>
    <w:p w:rsidR="00EF50EF" w:rsidRPr="008713FF" w:rsidRDefault="00D46BE2" w:rsidP="008713FF">
      <w:pPr>
        <w:pStyle w:val="BodyText"/>
        <w:ind w:right="272"/>
        <w:rPr>
          <w:color w:val="1F497D" w:themeColor="text2"/>
        </w:rPr>
      </w:pPr>
      <w:r w:rsidRPr="008713FF">
        <w:rPr>
          <w:color w:val="1F497D" w:themeColor="text2"/>
        </w:rPr>
        <w:t>In the last paragraph: how should the numbers be compared with Table III. What was the optimal value for alpha? Are the differences between the three numbers significant?</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pPr>
      <w:r w:rsidRPr="008713FF">
        <w:rPr>
          <w:color w:val="1F497D" w:themeColor="text2"/>
        </w:rPr>
        <w:t>VI.</w:t>
      </w:r>
      <w:r w:rsidR="00D46BE2" w:rsidRPr="008713FF">
        <w:rPr>
          <w:color w:val="1F497D" w:themeColor="text2"/>
        </w:rPr>
        <w:t>C: Was the neural network trained from scratch on the 40 minutes or was an already trained NN adapted?</w:t>
      </w:r>
      <w:r w:rsidR="00D46BE2">
        <w:t xml:space="preserve"> </w:t>
      </w:r>
    </w:p>
    <w:p w:rsidR="008713FF" w:rsidRDefault="008713FF" w:rsidP="008713FF">
      <w:pPr>
        <w:tabs>
          <w:tab w:val="left" w:pos="357"/>
        </w:tabs>
        <w:spacing w:before="7"/>
        <w:ind w:right="1176"/>
      </w:pPr>
    </w:p>
    <w:p w:rsidR="008713FF" w:rsidRDefault="00D46BE2" w:rsidP="008713FF">
      <w:pPr>
        <w:tabs>
          <w:tab w:val="left" w:pos="357"/>
        </w:tabs>
        <w:spacing w:before="7"/>
        <w:ind w:right="1176"/>
        <w:rPr>
          <w:color w:val="1F497D" w:themeColor="text2"/>
        </w:rPr>
      </w:pPr>
      <w:r w:rsidRPr="008713FF">
        <w:rPr>
          <w:color w:val="1F497D" w:themeColor="text2"/>
        </w:rPr>
        <w:t>Table IV in</w:t>
      </w:r>
      <w:r w:rsidRPr="008713FF">
        <w:rPr>
          <w:color w:val="1F497D" w:themeColor="text2"/>
          <w:spacing w:val="-7"/>
        </w:rPr>
        <w:t xml:space="preserve"> </w:t>
      </w:r>
      <w:r w:rsidRPr="008713FF">
        <w:rPr>
          <w:color w:val="1F497D" w:themeColor="text2"/>
        </w:rPr>
        <w:t>general:</w:t>
      </w:r>
      <w:r w:rsidR="008713FF" w:rsidRPr="008713FF">
        <w:rPr>
          <w:color w:val="1F497D" w:themeColor="text2"/>
        </w:rPr>
        <w:t xml:space="preserve"> </w:t>
      </w:r>
      <w:r w:rsidRPr="008713FF">
        <w:rPr>
          <w:color w:val="1F497D" w:themeColor="text2"/>
        </w:rPr>
        <w:t>In the abstract and introduction, the authors always se</w:t>
      </w:r>
      <w:r w:rsidR="008713FF" w:rsidRPr="008713FF">
        <w:rPr>
          <w:color w:val="1F497D" w:themeColor="text2"/>
        </w:rPr>
        <w:t xml:space="preserve">parate mismatched crowdsourcing </w:t>
      </w:r>
      <w:r w:rsidRPr="008713FF">
        <w:rPr>
          <w:color w:val="1F497D" w:themeColor="text2"/>
        </w:rPr>
        <w:t>and EEG distribution coding. "Adaptation using mismatched crowdsourcing significantly outperformed self-training": can that statements be seen in Table IV, i.e. is the effect of mismatched crowdsourcing "alone" visible?</w:t>
      </w:r>
    </w:p>
    <w:p w:rsidR="008713FF" w:rsidRDefault="008713FF" w:rsidP="008713FF">
      <w:pPr>
        <w:tabs>
          <w:tab w:val="left" w:pos="357"/>
        </w:tabs>
        <w:spacing w:before="7"/>
        <w:ind w:right="1176"/>
        <w:rPr>
          <w:color w:val="1F497D" w:themeColor="text2"/>
        </w:rPr>
      </w:pPr>
    </w:p>
    <w:p w:rsidR="008713FF" w:rsidRDefault="00D46BE2" w:rsidP="008713FF">
      <w:pPr>
        <w:tabs>
          <w:tab w:val="left" w:pos="357"/>
        </w:tabs>
        <w:spacing w:before="7"/>
        <w:ind w:right="1176"/>
        <w:rPr>
          <w:color w:val="1F497D" w:themeColor="text2"/>
        </w:rPr>
      </w:pPr>
      <w:r w:rsidRPr="008713FF">
        <w:rPr>
          <w:color w:val="1F497D" w:themeColor="text2"/>
        </w:rPr>
        <w:t>VII:</w:t>
      </w:r>
      <w:r w:rsidR="008713FF" w:rsidRPr="008713FF">
        <w:rPr>
          <w:color w:val="1F497D" w:themeColor="text2"/>
        </w:rPr>
        <w:t xml:space="preserve"> </w:t>
      </w:r>
      <w:r w:rsidRPr="008713FF">
        <w:rPr>
          <w:color w:val="1F497D" w:themeColor="text2"/>
        </w:rPr>
        <w:t>"In PT adaptation, however, entropy is unavoidable, and quantizing the forced alignment</w:t>
      </w:r>
      <w:r w:rsidR="008713FF" w:rsidRPr="008713FF">
        <w:rPr>
          <w:color w:val="1F497D" w:themeColor="text2"/>
        </w:rPr>
        <w:t xml:space="preserve"> </w:t>
      </w:r>
      <w:r w:rsidRPr="008713FF">
        <w:rPr>
          <w:color w:val="1F497D" w:themeColor="text2"/>
        </w:rPr>
        <w:t>doesn’t necessarily help." in IV.E, the authors say ... forced alignment also improves the accuracy...</w:t>
      </w:r>
    </w:p>
    <w:p w:rsidR="008713FF" w:rsidRDefault="008713FF" w:rsidP="008713FF">
      <w:pPr>
        <w:tabs>
          <w:tab w:val="left" w:pos="357"/>
        </w:tabs>
        <w:spacing w:before="7"/>
        <w:ind w:right="1176"/>
        <w:rPr>
          <w:color w:val="1F497D" w:themeColor="text2"/>
        </w:rPr>
      </w:pPr>
    </w:p>
    <w:p w:rsidR="008713FF" w:rsidRDefault="008713FF" w:rsidP="008713FF">
      <w:pPr>
        <w:tabs>
          <w:tab w:val="left" w:pos="357"/>
        </w:tabs>
        <w:spacing w:before="7"/>
        <w:ind w:right="1176"/>
        <w:rPr>
          <w:color w:val="1F497D" w:themeColor="text2"/>
        </w:rPr>
      </w:pPr>
    </w:p>
    <w:p w:rsidR="00EF50EF" w:rsidRDefault="00D46BE2" w:rsidP="008713FF">
      <w:pPr>
        <w:tabs>
          <w:tab w:val="left" w:pos="357"/>
        </w:tabs>
        <w:spacing w:before="7"/>
        <w:ind w:right="1176"/>
      </w:pPr>
      <w:r w:rsidRPr="008713FF">
        <w:rPr>
          <w:color w:val="1F497D" w:themeColor="text2"/>
        </w:rPr>
        <w:t xml:space="preserve">"Table III showed that the 1-best path through the PT is only correct for 29-49% of all phones, depending on </w:t>
      </w:r>
      <w:proofErr w:type="gramStart"/>
      <w:r w:rsidRPr="008713FF">
        <w:rPr>
          <w:color w:val="1F497D" w:themeColor="text2"/>
        </w:rPr>
        <w:t>language</w:t>
      </w:r>
      <w:proofErr w:type="gramEnd"/>
      <w:r w:rsidRPr="008713FF">
        <w:rPr>
          <w:color w:val="1F497D" w:themeColor="text2"/>
        </w:rPr>
        <w:t xml:space="preserve">". Could the authors explain where </w:t>
      </w:r>
      <w:proofErr w:type="gramStart"/>
      <w:r w:rsidRPr="008713FF">
        <w:rPr>
          <w:color w:val="1F497D" w:themeColor="text2"/>
        </w:rPr>
        <w:t xml:space="preserve">do </w:t>
      </w:r>
      <w:proofErr w:type="spellStart"/>
      <w:r w:rsidRPr="008713FF">
        <w:rPr>
          <w:color w:val="1F497D" w:themeColor="text2"/>
        </w:rPr>
        <w:t>theses</w:t>
      </w:r>
      <w:proofErr w:type="spellEnd"/>
      <w:r w:rsidRPr="008713FF">
        <w:rPr>
          <w:color w:val="1F497D" w:themeColor="text2"/>
        </w:rPr>
        <w:t xml:space="preserve"> numbers come from</w:t>
      </w:r>
      <w:proofErr w:type="gramEnd"/>
      <w:r w:rsidRPr="008713FF">
        <w:rPr>
          <w:color w:val="1F497D" w:themeColor="text2"/>
        </w:rPr>
        <w:t>, and how to read that from Table III?</w:t>
      </w:r>
    </w:p>
    <w:p w:rsidR="00EF50EF" w:rsidRDefault="00EF50EF" w:rsidP="008713FF">
      <w:pPr>
        <w:tabs>
          <w:tab w:val="left" w:pos="339"/>
        </w:tabs>
      </w:pPr>
      <w:bookmarkStart w:id="0" w:name="_GoBack"/>
      <w:bookmarkEnd w:id="0"/>
    </w:p>
    <w:sectPr w:rsidR="00EF50EF">
      <w:footerReference w:type="default" r:id="rId10"/>
      <w:pgSz w:w="12240" w:h="15840"/>
      <w:pgMar w:top="680" w:right="700" w:bottom="880" w:left="600" w:header="0" w:footer="68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DD4" w:rsidRDefault="00D01DD4">
      <w:r>
        <w:separator/>
      </w:r>
    </w:p>
  </w:endnote>
  <w:endnote w:type="continuationSeparator" w:id="0">
    <w:p w:rsidR="00D01DD4" w:rsidRDefault="00D01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E2" w:rsidRDefault="00D46BE2">
    <w:pPr>
      <w:pStyle w:val="BodyText"/>
      <w:spacing w:line="14" w:lineRule="auto"/>
      <w:rPr>
        <w:sz w:val="20"/>
      </w:rPr>
    </w:pPr>
    <w:r>
      <w:rPr>
        <w:noProof/>
        <w:lang w:eastAsia="ja-JP"/>
      </w:rPr>
      <mc:AlternateContent>
        <mc:Choice Requires="wps">
          <w:drawing>
            <wp:anchor distT="0" distB="0" distL="114300" distR="114300" simplePos="0" relativeHeight="503308136" behindDoc="1" locked="0" layoutInCell="1" allowOverlap="1">
              <wp:simplePos x="0" y="0"/>
              <wp:positionH relativeFrom="page">
                <wp:posOffset>3831590</wp:posOffset>
              </wp:positionH>
              <wp:positionV relativeFrom="page">
                <wp:posOffset>9484360</wp:posOffset>
              </wp:positionV>
              <wp:extent cx="106680" cy="12763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8713FF">
                            <w:rPr>
                              <w:rFonts w:ascii="Tahoma"/>
                              <w:noProof/>
                              <w:sz w:val="16"/>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7pt;margin-top:746.8pt;width:8.4pt;height:10.05pt;z-index:-8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" filled="f" stroked="f">
              <v:textbox inset="0,0,0,0">
                <w:txbxContent>
                  <w:p w:rsidR="00D46BE2" w:rsidRDefault="00D46BE2">
                    <w:pPr>
                      <w:spacing w:line="186" w:lineRule="exact"/>
                      <w:ind w:left="40"/>
                      <w:rPr>
                        <w:rFonts w:ascii="Tahoma"/>
                        <w:sz w:val="16"/>
                      </w:rPr>
                    </w:pPr>
                    <w:r>
                      <w:fldChar w:fldCharType="begin"/>
                    </w:r>
                    <w:r>
                      <w:rPr>
                        <w:rFonts w:ascii="Tahoma"/>
                        <w:sz w:val="16"/>
                      </w:rPr>
                      <w:instrText xml:space="preserve"> PAGE </w:instrText>
                    </w:r>
                    <w:r>
                      <w:fldChar w:fldCharType="separate"/>
                    </w:r>
                    <w:r w:rsidR="008713FF">
                      <w:rPr>
                        <w:rFonts w:ascii="Tahoma"/>
                        <w:noProof/>
                        <w:sz w:val="16"/>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DD4" w:rsidRDefault="00D01DD4">
      <w:r>
        <w:separator/>
      </w:r>
    </w:p>
  </w:footnote>
  <w:footnote w:type="continuationSeparator" w:id="0">
    <w:p w:rsidR="00D01DD4" w:rsidRDefault="00D01D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85B60"/>
    <w:multiLevelType w:val="hybridMultilevel"/>
    <w:tmpl w:val="9816F062"/>
    <w:lvl w:ilvl="0" w:tplc="3F52A2C2">
      <w:start w:val="6"/>
      <w:numFmt w:val="upperRoman"/>
      <w:lvlText w:val="%1."/>
      <w:lvlJc w:val="left"/>
      <w:pPr>
        <w:ind w:left="603" w:hanging="720"/>
      </w:pPr>
      <w:rPr>
        <w:rFonts w:hint="default"/>
      </w:rPr>
    </w:lvl>
    <w:lvl w:ilvl="1" w:tplc="04090019" w:tentative="1">
      <w:start w:val="1"/>
      <w:numFmt w:val="lowerLetter"/>
      <w:lvlText w:val="%2."/>
      <w:lvlJc w:val="left"/>
      <w:pPr>
        <w:ind w:left="963" w:hanging="360"/>
      </w:pPr>
    </w:lvl>
    <w:lvl w:ilvl="2" w:tplc="0409001B" w:tentative="1">
      <w:start w:val="1"/>
      <w:numFmt w:val="lowerRoman"/>
      <w:lvlText w:val="%3."/>
      <w:lvlJc w:val="right"/>
      <w:pPr>
        <w:ind w:left="1683" w:hanging="180"/>
      </w:pPr>
    </w:lvl>
    <w:lvl w:ilvl="3" w:tplc="0409000F" w:tentative="1">
      <w:start w:val="1"/>
      <w:numFmt w:val="decimal"/>
      <w:lvlText w:val="%4."/>
      <w:lvlJc w:val="left"/>
      <w:pPr>
        <w:ind w:left="2403" w:hanging="360"/>
      </w:pPr>
    </w:lvl>
    <w:lvl w:ilvl="4" w:tplc="04090019" w:tentative="1">
      <w:start w:val="1"/>
      <w:numFmt w:val="lowerLetter"/>
      <w:lvlText w:val="%5."/>
      <w:lvlJc w:val="left"/>
      <w:pPr>
        <w:ind w:left="3123" w:hanging="360"/>
      </w:pPr>
    </w:lvl>
    <w:lvl w:ilvl="5" w:tplc="0409001B" w:tentative="1">
      <w:start w:val="1"/>
      <w:numFmt w:val="lowerRoman"/>
      <w:lvlText w:val="%6."/>
      <w:lvlJc w:val="right"/>
      <w:pPr>
        <w:ind w:left="3843" w:hanging="180"/>
      </w:pPr>
    </w:lvl>
    <w:lvl w:ilvl="6" w:tplc="0409000F" w:tentative="1">
      <w:start w:val="1"/>
      <w:numFmt w:val="decimal"/>
      <w:lvlText w:val="%7."/>
      <w:lvlJc w:val="left"/>
      <w:pPr>
        <w:ind w:left="4563" w:hanging="360"/>
      </w:pPr>
    </w:lvl>
    <w:lvl w:ilvl="7" w:tplc="04090019" w:tentative="1">
      <w:start w:val="1"/>
      <w:numFmt w:val="lowerLetter"/>
      <w:lvlText w:val="%8."/>
      <w:lvlJc w:val="left"/>
      <w:pPr>
        <w:ind w:left="5283" w:hanging="360"/>
      </w:pPr>
    </w:lvl>
    <w:lvl w:ilvl="8" w:tplc="0409001B" w:tentative="1">
      <w:start w:val="1"/>
      <w:numFmt w:val="lowerRoman"/>
      <w:lvlText w:val="%9."/>
      <w:lvlJc w:val="right"/>
      <w:pPr>
        <w:ind w:left="6003" w:hanging="180"/>
      </w:pPr>
    </w:lvl>
  </w:abstractNum>
  <w:abstractNum w:abstractNumId="1" w15:restartNumberingAfterBreak="0">
    <w:nsid w:val="05565436"/>
    <w:multiLevelType w:val="hybridMultilevel"/>
    <w:tmpl w:val="D1BA686C"/>
    <w:lvl w:ilvl="0" w:tplc="73121D6E">
      <w:start w:val="1"/>
      <w:numFmt w:val="decimal"/>
      <w:lvlText w:val="%1."/>
      <w:lvlJc w:val="left"/>
      <w:pPr>
        <w:ind w:left="120" w:hanging="219"/>
        <w:jc w:val="left"/>
      </w:pPr>
      <w:rPr>
        <w:rFonts w:ascii="Calibri" w:eastAsia="Calibri" w:hAnsi="Calibri" w:cs="Calibri" w:hint="default"/>
        <w:spacing w:val="0"/>
        <w:w w:val="100"/>
        <w:sz w:val="22"/>
        <w:szCs w:val="22"/>
      </w:rPr>
    </w:lvl>
    <w:lvl w:ilvl="1" w:tplc="50D6B4BA">
      <w:start w:val="1"/>
      <w:numFmt w:val="bullet"/>
      <w:lvlText w:val="•"/>
      <w:lvlJc w:val="left"/>
      <w:pPr>
        <w:ind w:left="1202" w:hanging="219"/>
      </w:pPr>
      <w:rPr>
        <w:rFonts w:hint="default"/>
      </w:rPr>
    </w:lvl>
    <w:lvl w:ilvl="2" w:tplc="DD5A5C9E">
      <w:start w:val="1"/>
      <w:numFmt w:val="bullet"/>
      <w:lvlText w:val="•"/>
      <w:lvlJc w:val="left"/>
      <w:pPr>
        <w:ind w:left="2284" w:hanging="219"/>
      </w:pPr>
      <w:rPr>
        <w:rFonts w:hint="default"/>
      </w:rPr>
    </w:lvl>
    <w:lvl w:ilvl="3" w:tplc="B5F4D82A">
      <w:start w:val="1"/>
      <w:numFmt w:val="bullet"/>
      <w:lvlText w:val="•"/>
      <w:lvlJc w:val="left"/>
      <w:pPr>
        <w:ind w:left="3366" w:hanging="219"/>
      </w:pPr>
      <w:rPr>
        <w:rFonts w:hint="default"/>
      </w:rPr>
    </w:lvl>
    <w:lvl w:ilvl="4" w:tplc="7430B7F4">
      <w:start w:val="1"/>
      <w:numFmt w:val="bullet"/>
      <w:lvlText w:val="•"/>
      <w:lvlJc w:val="left"/>
      <w:pPr>
        <w:ind w:left="4448" w:hanging="219"/>
      </w:pPr>
      <w:rPr>
        <w:rFonts w:hint="default"/>
      </w:rPr>
    </w:lvl>
    <w:lvl w:ilvl="5" w:tplc="7C7AC494">
      <w:start w:val="1"/>
      <w:numFmt w:val="bullet"/>
      <w:lvlText w:val="•"/>
      <w:lvlJc w:val="left"/>
      <w:pPr>
        <w:ind w:left="5530" w:hanging="219"/>
      </w:pPr>
      <w:rPr>
        <w:rFonts w:hint="default"/>
      </w:rPr>
    </w:lvl>
    <w:lvl w:ilvl="6" w:tplc="1632FC0C">
      <w:start w:val="1"/>
      <w:numFmt w:val="bullet"/>
      <w:lvlText w:val="•"/>
      <w:lvlJc w:val="left"/>
      <w:pPr>
        <w:ind w:left="6612" w:hanging="219"/>
      </w:pPr>
      <w:rPr>
        <w:rFonts w:hint="default"/>
      </w:rPr>
    </w:lvl>
    <w:lvl w:ilvl="7" w:tplc="13784480">
      <w:start w:val="1"/>
      <w:numFmt w:val="bullet"/>
      <w:lvlText w:val="•"/>
      <w:lvlJc w:val="left"/>
      <w:pPr>
        <w:ind w:left="7694" w:hanging="219"/>
      </w:pPr>
      <w:rPr>
        <w:rFonts w:hint="default"/>
      </w:rPr>
    </w:lvl>
    <w:lvl w:ilvl="8" w:tplc="39C00DC8">
      <w:start w:val="1"/>
      <w:numFmt w:val="bullet"/>
      <w:lvlText w:val="•"/>
      <w:lvlJc w:val="left"/>
      <w:pPr>
        <w:ind w:left="8776" w:hanging="219"/>
      </w:pPr>
      <w:rPr>
        <w:rFonts w:hint="default"/>
      </w:rPr>
    </w:lvl>
  </w:abstractNum>
  <w:abstractNum w:abstractNumId="2" w15:restartNumberingAfterBreak="0">
    <w:nsid w:val="109E2616"/>
    <w:multiLevelType w:val="hybridMultilevel"/>
    <w:tmpl w:val="C8308628"/>
    <w:lvl w:ilvl="0" w:tplc="5252751E">
      <w:start w:val="1"/>
      <w:numFmt w:val="decimal"/>
      <w:lvlText w:val="%1."/>
      <w:lvlJc w:val="left"/>
      <w:pPr>
        <w:ind w:left="120" w:hanging="219"/>
        <w:jc w:val="left"/>
      </w:pPr>
      <w:rPr>
        <w:rFonts w:ascii="Calibri" w:eastAsia="Calibri" w:hAnsi="Calibri" w:cs="Calibri" w:hint="default"/>
        <w:spacing w:val="0"/>
        <w:w w:val="100"/>
        <w:sz w:val="22"/>
        <w:szCs w:val="22"/>
      </w:rPr>
    </w:lvl>
    <w:lvl w:ilvl="1" w:tplc="6AA80B34">
      <w:start w:val="1"/>
      <w:numFmt w:val="bullet"/>
      <w:lvlText w:val="•"/>
      <w:lvlJc w:val="left"/>
      <w:pPr>
        <w:ind w:left="1202" w:hanging="219"/>
      </w:pPr>
      <w:rPr>
        <w:rFonts w:hint="default"/>
      </w:rPr>
    </w:lvl>
    <w:lvl w:ilvl="2" w:tplc="0D4435FA">
      <w:start w:val="1"/>
      <w:numFmt w:val="bullet"/>
      <w:lvlText w:val="•"/>
      <w:lvlJc w:val="left"/>
      <w:pPr>
        <w:ind w:left="2284" w:hanging="219"/>
      </w:pPr>
      <w:rPr>
        <w:rFonts w:hint="default"/>
      </w:rPr>
    </w:lvl>
    <w:lvl w:ilvl="3" w:tplc="3C6695C6">
      <w:start w:val="1"/>
      <w:numFmt w:val="bullet"/>
      <w:lvlText w:val="•"/>
      <w:lvlJc w:val="left"/>
      <w:pPr>
        <w:ind w:left="3366" w:hanging="219"/>
      </w:pPr>
      <w:rPr>
        <w:rFonts w:hint="default"/>
      </w:rPr>
    </w:lvl>
    <w:lvl w:ilvl="4" w:tplc="7136C658">
      <w:start w:val="1"/>
      <w:numFmt w:val="bullet"/>
      <w:lvlText w:val="•"/>
      <w:lvlJc w:val="left"/>
      <w:pPr>
        <w:ind w:left="4448" w:hanging="219"/>
      </w:pPr>
      <w:rPr>
        <w:rFonts w:hint="default"/>
      </w:rPr>
    </w:lvl>
    <w:lvl w:ilvl="5" w:tplc="BC00CC00">
      <w:start w:val="1"/>
      <w:numFmt w:val="bullet"/>
      <w:lvlText w:val="•"/>
      <w:lvlJc w:val="left"/>
      <w:pPr>
        <w:ind w:left="5530" w:hanging="219"/>
      </w:pPr>
      <w:rPr>
        <w:rFonts w:hint="default"/>
      </w:rPr>
    </w:lvl>
    <w:lvl w:ilvl="6" w:tplc="D16CB6C0">
      <w:start w:val="1"/>
      <w:numFmt w:val="bullet"/>
      <w:lvlText w:val="•"/>
      <w:lvlJc w:val="left"/>
      <w:pPr>
        <w:ind w:left="6612" w:hanging="219"/>
      </w:pPr>
      <w:rPr>
        <w:rFonts w:hint="default"/>
      </w:rPr>
    </w:lvl>
    <w:lvl w:ilvl="7" w:tplc="74A095AA">
      <w:start w:val="1"/>
      <w:numFmt w:val="bullet"/>
      <w:lvlText w:val="•"/>
      <w:lvlJc w:val="left"/>
      <w:pPr>
        <w:ind w:left="7694" w:hanging="219"/>
      </w:pPr>
      <w:rPr>
        <w:rFonts w:hint="default"/>
      </w:rPr>
    </w:lvl>
    <w:lvl w:ilvl="8" w:tplc="17EABB3E">
      <w:start w:val="1"/>
      <w:numFmt w:val="bullet"/>
      <w:lvlText w:val="•"/>
      <w:lvlJc w:val="left"/>
      <w:pPr>
        <w:ind w:left="8776" w:hanging="219"/>
      </w:pPr>
      <w:rPr>
        <w:rFonts w:hint="default"/>
      </w:rPr>
    </w:lvl>
  </w:abstractNum>
  <w:abstractNum w:abstractNumId="3" w15:restartNumberingAfterBreak="0">
    <w:nsid w:val="15093898"/>
    <w:multiLevelType w:val="hybridMultilevel"/>
    <w:tmpl w:val="D4DC8EB8"/>
    <w:lvl w:ilvl="0" w:tplc="A0A20C3E">
      <w:start w:val="1"/>
      <w:numFmt w:val="decimal"/>
      <w:lvlText w:val="%1."/>
      <w:lvlJc w:val="left"/>
      <w:pPr>
        <w:ind w:left="120" w:hanging="219"/>
        <w:jc w:val="left"/>
      </w:pPr>
      <w:rPr>
        <w:rFonts w:ascii="Calibri" w:eastAsia="Calibri" w:hAnsi="Calibri" w:cs="Calibri" w:hint="default"/>
        <w:spacing w:val="0"/>
        <w:w w:val="100"/>
        <w:sz w:val="22"/>
        <w:szCs w:val="22"/>
      </w:rPr>
    </w:lvl>
    <w:lvl w:ilvl="1" w:tplc="1B34EED0">
      <w:start w:val="1"/>
      <w:numFmt w:val="bullet"/>
      <w:lvlText w:val="•"/>
      <w:lvlJc w:val="left"/>
      <w:pPr>
        <w:ind w:left="1208" w:hanging="219"/>
      </w:pPr>
      <w:rPr>
        <w:rFonts w:hint="default"/>
      </w:rPr>
    </w:lvl>
    <w:lvl w:ilvl="2" w:tplc="3D14AD60">
      <w:start w:val="1"/>
      <w:numFmt w:val="bullet"/>
      <w:lvlText w:val="•"/>
      <w:lvlJc w:val="left"/>
      <w:pPr>
        <w:ind w:left="2296" w:hanging="219"/>
      </w:pPr>
      <w:rPr>
        <w:rFonts w:hint="default"/>
      </w:rPr>
    </w:lvl>
    <w:lvl w:ilvl="3" w:tplc="C3B21C42">
      <w:start w:val="1"/>
      <w:numFmt w:val="bullet"/>
      <w:lvlText w:val="•"/>
      <w:lvlJc w:val="left"/>
      <w:pPr>
        <w:ind w:left="3384" w:hanging="219"/>
      </w:pPr>
      <w:rPr>
        <w:rFonts w:hint="default"/>
      </w:rPr>
    </w:lvl>
    <w:lvl w:ilvl="4" w:tplc="74F69264">
      <w:start w:val="1"/>
      <w:numFmt w:val="bullet"/>
      <w:lvlText w:val="•"/>
      <w:lvlJc w:val="left"/>
      <w:pPr>
        <w:ind w:left="4472" w:hanging="219"/>
      </w:pPr>
      <w:rPr>
        <w:rFonts w:hint="default"/>
      </w:rPr>
    </w:lvl>
    <w:lvl w:ilvl="5" w:tplc="758C0D98">
      <w:start w:val="1"/>
      <w:numFmt w:val="bullet"/>
      <w:lvlText w:val="•"/>
      <w:lvlJc w:val="left"/>
      <w:pPr>
        <w:ind w:left="5560" w:hanging="219"/>
      </w:pPr>
      <w:rPr>
        <w:rFonts w:hint="default"/>
      </w:rPr>
    </w:lvl>
    <w:lvl w:ilvl="6" w:tplc="D6E6D96C">
      <w:start w:val="1"/>
      <w:numFmt w:val="bullet"/>
      <w:lvlText w:val="•"/>
      <w:lvlJc w:val="left"/>
      <w:pPr>
        <w:ind w:left="6648" w:hanging="219"/>
      </w:pPr>
      <w:rPr>
        <w:rFonts w:hint="default"/>
      </w:rPr>
    </w:lvl>
    <w:lvl w:ilvl="7" w:tplc="901C011C">
      <w:start w:val="1"/>
      <w:numFmt w:val="bullet"/>
      <w:lvlText w:val="•"/>
      <w:lvlJc w:val="left"/>
      <w:pPr>
        <w:ind w:left="7736" w:hanging="219"/>
      </w:pPr>
      <w:rPr>
        <w:rFonts w:hint="default"/>
      </w:rPr>
    </w:lvl>
    <w:lvl w:ilvl="8" w:tplc="DA242866">
      <w:start w:val="1"/>
      <w:numFmt w:val="bullet"/>
      <w:lvlText w:val="•"/>
      <w:lvlJc w:val="left"/>
      <w:pPr>
        <w:ind w:left="8824" w:hanging="219"/>
      </w:pPr>
      <w:rPr>
        <w:rFonts w:hint="default"/>
      </w:rPr>
    </w:lvl>
  </w:abstractNum>
  <w:abstractNum w:abstractNumId="4" w15:restartNumberingAfterBreak="0">
    <w:nsid w:val="18C43B37"/>
    <w:multiLevelType w:val="hybridMultilevel"/>
    <w:tmpl w:val="D5F25FEC"/>
    <w:lvl w:ilvl="0" w:tplc="57A81C9E">
      <w:start w:val="1"/>
      <w:numFmt w:val="decimal"/>
      <w:lvlText w:val="%1."/>
      <w:lvlJc w:val="left"/>
      <w:pPr>
        <w:ind w:left="120" w:hanging="219"/>
        <w:jc w:val="left"/>
      </w:pPr>
      <w:rPr>
        <w:rFonts w:ascii="Calibri" w:eastAsia="Calibri" w:hAnsi="Calibri" w:cs="Calibri" w:hint="default"/>
        <w:spacing w:val="0"/>
        <w:w w:val="100"/>
        <w:sz w:val="22"/>
        <w:szCs w:val="22"/>
      </w:rPr>
    </w:lvl>
    <w:lvl w:ilvl="1" w:tplc="29E23764">
      <w:start w:val="1"/>
      <w:numFmt w:val="bullet"/>
      <w:lvlText w:val="•"/>
      <w:lvlJc w:val="left"/>
      <w:pPr>
        <w:ind w:left="1208" w:hanging="219"/>
      </w:pPr>
      <w:rPr>
        <w:rFonts w:hint="default"/>
      </w:rPr>
    </w:lvl>
    <w:lvl w:ilvl="2" w:tplc="42BC8956">
      <w:start w:val="1"/>
      <w:numFmt w:val="bullet"/>
      <w:lvlText w:val="•"/>
      <w:lvlJc w:val="left"/>
      <w:pPr>
        <w:ind w:left="2296" w:hanging="219"/>
      </w:pPr>
      <w:rPr>
        <w:rFonts w:hint="default"/>
      </w:rPr>
    </w:lvl>
    <w:lvl w:ilvl="3" w:tplc="430C8374">
      <w:start w:val="1"/>
      <w:numFmt w:val="bullet"/>
      <w:lvlText w:val="•"/>
      <w:lvlJc w:val="left"/>
      <w:pPr>
        <w:ind w:left="3384" w:hanging="219"/>
      </w:pPr>
      <w:rPr>
        <w:rFonts w:hint="default"/>
      </w:rPr>
    </w:lvl>
    <w:lvl w:ilvl="4" w:tplc="6F92A8BA">
      <w:start w:val="1"/>
      <w:numFmt w:val="bullet"/>
      <w:lvlText w:val="•"/>
      <w:lvlJc w:val="left"/>
      <w:pPr>
        <w:ind w:left="4472" w:hanging="219"/>
      </w:pPr>
      <w:rPr>
        <w:rFonts w:hint="default"/>
      </w:rPr>
    </w:lvl>
    <w:lvl w:ilvl="5" w:tplc="85F6ACD4">
      <w:start w:val="1"/>
      <w:numFmt w:val="bullet"/>
      <w:lvlText w:val="•"/>
      <w:lvlJc w:val="left"/>
      <w:pPr>
        <w:ind w:left="5560" w:hanging="219"/>
      </w:pPr>
      <w:rPr>
        <w:rFonts w:hint="default"/>
      </w:rPr>
    </w:lvl>
    <w:lvl w:ilvl="6" w:tplc="E452BC6C">
      <w:start w:val="1"/>
      <w:numFmt w:val="bullet"/>
      <w:lvlText w:val="•"/>
      <w:lvlJc w:val="left"/>
      <w:pPr>
        <w:ind w:left="6648" w:hanging="219"/>
      </w:pPr>
      <w:rPr>
        <w:rFonts w:hint="default"/>
      </w:rPr>
    </w:lvl>
    <w:lvl w:ilvl="7" w:tplc="EE9C831E">
      <w:start w:val="1"/>
      <w:numFmt w:val="bullet"/>
      <w:lvlText w:val="•"/>
      <w:lvlJc w:val="left"/>
      <w:pPr>
        <w:ind w:left="7736" w:hanging="219"/>
      </w:pPr>
      <w:rPr>
        <w:rFonts w:hint="default"/>
      </w:rPr>
    </w:lvl>
    <w:lvl w:ilvl="8" w:tplc="965CD8B4">
      <w:start w:val="1"/>
      <w:numFmt w:val="bullet"/>
      <w:lvlText w:val="•"/>
      <w:lvlJc w:val="left"/>
      <w:pPr>
        <w:ind w:left="8824" w:hanging="219"/>
      </w:pPr>
      <w:rPr>
        <w:rFonts w:hint="default"/>
      </w:rPr>
    </w:lvl>
  </w:abstractNum>
  <w:abstractNum w:abstractNumId="5" w15:restartNumberingAfterBreak="0">
    <w:nsid w:val="41B03C1C"/>
    <w:multiLevelType w:val="hybridMultilevel"/>
    <w:tmpl w:val="8286DD98"/>
    <w:lvl w:ilvl="0" w:tplc="8C5AF258">
      <w:start w:val="1"/>
      <w:numFmt w:val="decimal"/>
      <w:lvlText w:val="%1."/>
      <w:lvlJc w:val="left"/>
      <w:pPr>
        <w:ind w:left="338" w:hanging="219"/>
        <w:jc w:val="left"/>
      </w:pPr>
      <w:rPr>
        <w:rFonts w:ascii="Calibri" w:eastAsia="Calibri" w:hAnsi="Calibri" w:cs="Calibri" w:hint="default"/>
        <w:spacing w:val="0"/>
        <w:w w:val="100"/>
        <w:sz w:val="22"/>
        <w:szCs w:val="22"/>
      </w:rPr>
    </w:lvl>
    <w:lvl w:ilvl="1" w:tplc="A0C07544">
      <w:start w:val="1"/>
      <w:numFmt w:val="bullet"/>
      <w:lvlText w:val="•"/>
      <w:lvlJc w:val="left"/>
      <w:pPr>
        <w:ind w:left="1406" w:hanging="219"/>
      </w:pPr>
      <w:rPr>
        <w:rFonts w:hint="default"/>
      </w:rPr>
    </w:lvl>
    <w:lvl w:ilvl="2" w:tplc="2ACE8424">
      <w:start w:val="1"/>
      <w:numFmt w:val="bullet"/>
      <w:lvlText w:val="•"/>
      <w:lvlJc w:val="left"/>
      <w:pPr>
        <w:ind w:left="2472" w:hanging="219"/>
      </w:pPr>
      <w:rPr>
        <w:rFonts w:hint="default"/>
      </w:rPr>
    </w:lvl>
    <w:lvl w:ilvl="3" w:tplc="BC10475E">
      <w:start w:val="1"/>
      <w:numFmt w:val="bullet"/>
      <w:lvlText w:val="•"/>
      <w:lvlJc w:val="left"/>
      <w:pPr>
        <w:ind w:left="3538" w:hanging="219"/>
      </w:pPr>
      <w:rPr>
        <w:rFonts w:hint="default"/>
      </w:rPr>
    </w:lvl>
    <w:lvl w:ilvl="4" w:tplc="3D6A6B4E">
      <w:start w:val="1"/>
      <w:numFmt w:val="bullet"/>
      <w:lvlText w:val="•"/>
      <w:lvlJc w:val="left"/>
      <w:pPr>
        <w:ind w:left="4604" w:hanging="219"/>
      </w:pPr>
      <w:rPr>
        <w:rFonts w:hint="default"/>
      </w:rPr>
    </w:lvl>
    <w:lvl w:ilvl="5" w:tplc="03CAAB46">
      <w:start w:val="1"/>
      <w:numFmt w:val="bullet"/>
      <w:lvlText w:val="•"/>
      <w:lvlJc w:val="left"/>
      <w:pPr>
        <w:ind w:left="5670" w:hanging="219"/>
      </w:pPr>
      <w:rPr>
        <w:rFonts w:hint="default"/>
      </w:rPr>
    </w:lvl>
    <w:lvl w:ilvl="6" w:tplc="3350D534">
      <w:start w:val="1"/>
      <w:numFmt w:val="bullet"/>
      <w:lvlText w:val="•"/>
      <w:lvlJc w:val="left"/>
      <w:pPr>
        <w:ind w:left="6736" w:hanging="219"/>
      </w:pPr>
      <w:rPr>
        <w:rFonts w:hint="default"/>
      </w:rPr>
    </w:lvl>
    <w:lvl w:ilvl="7" w:tplc="DBEC7550">
      <w:start w:val="1"/>
      <w:numFmt w:val="bullet"/>
      <w:lvlText w:val="•"/>
      <w:lvlJc w:val="left"/>
      <w:pPr>
        <w:ind w:left="7802" w:hanging="219"/>
      </w:pPr>
      <w:rPr>
        <w:rFonts w:hint="default"/>
      </w:rPr>
    </w:lvl>
    <w:lvl w:ilvl="8" w:tplc="0C465666">
      <w:start w:val="1"/>
      <w:numFmt w:val="bullet"/>
      <w:lvlText w:val="•"/>
      <w:lvlJc w:val="left"/>
      <w:pPr>
        <w:ind w:left="8868" w:hanging="219"/>
      </w:pPr>
      <w:rPr>
        <w:rFonts w:hint="default"/>
      </w:rPr>
    </w:lvl>
  </w:abstractNum>
  <w:abstractNum w:abstractNumId="6" w15:restartNumberingAfterBreak="0">
    <w:nsid w:val="455A4277"/>
    <w:multiLevelType w:val="hybridMultilevel"/>
    <w:tmpl w:val="07C8EA46"/>
    <w:lvl w:ilvl="0" w:tplc="0D76A404">
      <w:start w:val="1"/>
      <w:numFmt w:val="decimal"/>
      <w:lvlText w:val="%1."/>
      <w:lvlJc w:val="left"/>
      <w:pPr>
        <w:ind w:left="338" w:hanging="219"/>
        <w:jc w:val="left"/>
      </w:pPr>
      <w:rPr>
        <w:rFonts w:ascii="Calibri" w:eastAsia="Calibri" w:hAnsi="Calibri" w:cs="Calibri" w:hint="default"/>
        <w:spacing w:val="0"/>
        <w:w w:val="100"/>
        <w:sz w:val="22"/>
        <w:szCs w:val="22"/>
      </w:rPr>
    </w:lvl>
    <w:lvl w:ilvl="1" w:tplc="CEEE3EE2">
      <w:start w:val="1"/>
      <w:numFmt w:val="bullet"/>
      <w:lvlText w:val="•"/>
      <w:lvlJc w:val="left"/>
      <w:pPr>
        <w:ind w:left="1408" w:hanging="219"/>
      </w:pPr>
      <w:rPr>
        <w:rFonts w:hint="default"/>
      </w:rPr>
    </w:lvl>
    <w:lvl w:ilvl="2" w:tplc="C7964472">
      <w:start w:val="1"/>
      <w:numFmt w:val="bullet"/>
      <w:lvlText w:val="•"/>
      <w:lvlJc w:val="left"/>
      <w:pPr>
        <w:ind w:left="2476" w:hanging="219"/>
      </w:pPr>
      <w:rPr>
        <w:rFonts w:hint="default"/>
      </w:rPr>
    </w:lvl>
    <w:lvl w:ilvl="3" w:tplc="291C8868">
      <w:start w:val="1"/>
      <w:numFmt w:val="bullet"/>
      <w:lvlText w:val="•"/>
      <w:lvlJc w:val="left"/>
      <w:pPr>
        <w:ind w:left="3544" w:hanging="219"/>
      </w:pPr>
      <w:rPr>
        <w:rFonts w:hint="default"/>
      </w:rPr>
    </w:lvl>
    <w:lvl w:ilvl="4" w:tplc="6A3C08E0">
      <w:start w:val="1"/>
      <w:numFmt w:val="bullet"/>
      <w:lvlText w:val="•"/>
      <w:lvlJc w:val="left"/>
      <w:pPr>
        <w:ind w:left="4612" w:hanging="219"/>
      </w:pPr>
      <w:rPr>
        <w:rFonts w:hint="default"/>
      </w:rPr>
    </w:lvl>
    <w:lvl w:ilvl="5" w:tplc="CBFE85E0">
      <w:start w:val="1"/>
      <w:numFmt w:val="bullet"/>
      <w:lvlText w:val="•"/>
      <w:lvlJc w:val="left"/>
      <w:pPr>
        <w:ind w:left="5680" w:hanging="219"/>
      </w:pPr>
      <w:rPr>
        <w:rFonts w:hint="default"/>
      </w:rPr>
    </w:lvl>
    <w:lvl w:ilvl="6" w:tplc="6272345E">
      <w:start w:val="1"/>
      <w:numFmt w:val="bullet"/>
      <w:lvlText w:val="•"/>
      <w:lvlJc w:val="left"/>
      <w:pPr>
        <w:ind w:left="6748" w:hanging="219"/>
      </w:pPr>
      <w:rPr>
        <w:rFonts w:hint="default"/>
      </w:rPr>
    </w:lvl>
    <w:lvl w:ilvl="7" w:tplc="7C381464">
      <w:start w:val="1"/>
      <w:numFmt w:val="bullet"/>
      <w:lvlText w:val="•"/>
      <w:lvlJc w:val="left"/>
      <w:pPr>
        <w:ind w:left="7816" w:hanging="219"/>
      </w:pPr>
      <w:rPr>
        <w:rFonts w:hint="default"/>
      </w:rPr>
    </w:lvl>
    <w:lvl w:ilvl="8" w:tplc="84B4789E">
      <w:start w:val="1"/>
      <w:numFmt w:val="bullet"/>
      <w:lvlText w:val="•"/>
      <w:lvlJc w:val="left"/>
      <w:pPr>
        <w:ind w:left="8884" w:hanging="219"/>
      </w:pPr>
      <w:rPr>
        <w:rFonts w:hint="default"/>
      </w:rPr>
    </w:lvl>
  </w:abstractNum>
  <w:abstractNum w:abstractNumId="7" w15:restartNumberingAfterBreak="0">
    <w:nsid w:val="57CF749C"/>
    <w:multiLevelType w:val="hybridMultilevel"/>
    <w:tmpl w:val="8F6835B4"/>
    <w:lvl w:ilvl="0" w:tplc="83E21F56">
      <w:start w:val="1"/>
      <w:numFmt w:val="decimal"/>
      <w:lvlText w:val="%1."/>
      <w:lvlJc w:val="left"/>
      <w:pPr>
        <w:ind w:left="120" w:hanging="219"/>
        <w:jc w:val="left"/>
      </w:pPr>
      <w:rPr>
        <w:rFonts w:ascii="Calibri" w:eastAsia="Calibri" w:hAnsi="Calibri" w:cs="Calibri" w:hint="default"/>
        <w:spacing w:val="0"/>
        <w:w w:val="100"/>
        <w:sz w:val="22"/>
        <w:szCs w:val="22"/>
      </w:rPr>
    </w:lvl>
    <w:lvl w:ilvl="1" w:tplc="926CCD60">
      <w:start w:val="1"/>
      <w:numFmt w:val="bullet"/>
      <w:lvlText w:val="•"/>
      <w:lvlJc w:val="left"/>
      <w:pPr>
        <w:ind w:left="1210" w:hanging="219"/>
      </w:pPr>
      <w:rPr>
        <w:rFonts w:hint="default"/>
      </w:rPr>
    </w:lvl>
    <w:lvl w:ilvl="2" w:tplc="87900834">
      <w:start w:val="1"/>
      <w:numFmt w:val="bullet"/>
      <w:lvlText w:val="•"/>
      <w:lvlJc w:val="left"/>
      <w:pPr>
        <w:ind w:left="2300" w:hanging="219"/>
      </w:pPr>
      <w:rPr>
        <w:rFonts w:hint="default"/>
      </w:rPr>
    </w:lvl>
    <w:lvl w:ilvl="3" w:tplc="1A12AC34">
      <w:start w:val="1"/>
      <w:numFmt w:val="bullet"/>
      <w:lvlText w:val="•"/>
      <w:lvlJc w:val="left"/>
      <w:pPr>
        <w:ind w:left="3390" w:hanging="219"/>
      </w:pPr>
      <w:rPr>
        <w:rFonts w:hint="default"/>
      </w:rPr>
    </w:lvl>
    <w:lvl w:ilvl="4" w:tplc="C5E6B7FC">
      <w:start w:val="1"/>
      <w:numFmt w:val="bullet"/>
      <w:lvlText w:val="•"/>
      <w:lvlJc w:val="left"/>
      <w:pPr>
        <w:ind w:left="4480" w:hanging="219"/>
      </w:pPr>
      <w:rPr>
        <w:rFonts w:hint="default"/>
      </w:rPr>
    </w:lvl>
    <w:lvl w:ilvl="5" w:tplc="E9445AFC">
      <w:start w:val="1"/>
      <w:numFmt w:val="bullet"/>
      <w:lvlText w:val="•"/>
      <w:lvlJc w:val="left"/>
      <w:pPr>
        <w:ind w:left="5570" w:hanging="219"/>
      </w:pPr>
      <w:rPr>
        <w:rFonts w:hint="default"/>
      </w:rPr>
    </w:lvl>
    <w:lvl w:ilvl="6" w:tplc="0D6C674C">
      <w:start w:val="1"/>
      <w:numFmt w:val="bullet"/>
      <w:lvlText w:val="•"/>
      <w:lvlJc w:val="left"/>
      <w:pPr>
        <w:ind w:left="6660" w:hanging="219"/>
      </w:pPr>
      <w:rPr>
        <w:rFonts w:hint="default"/>
      </w:rPr>
    </w:lvl>
    <w:lvl w:ilvl="7" w:tplc="5C2C9626">
      <w:start w:val="1"/>
      <w:numFmt w:val="bullet"/>
      <w:lvlText w:val="•"/>
      <w:lvlJc w:val="left"/>
      <w:pPr>
        <w:ind w:left="7750" w:hanging="219"/>
      </w:pPr>
      <w:rPr>
        <w:rFonts w:hint="default"/>
      </w:rPr>
    </w:lvl>
    <w:lvl w:ilvl="8" w:tplc="A14C8B8A">
      <w:start w:val="1"/>
      <w:numFmt w:val="bullet"/>
      <w:lvlText w:val="•"/>
      <w:lvlJc w:val="left"/>
      <w:pPr>
        <w:ind w:left="8840" w:hanging="219"/>
      </w:pPr>
      <w:rPr>
        <w:rFonts w:hint="default"/>
      </w:rPr>
    </w:lvl>
  </w:abstractNum>
  <w:abstractNum w:abstractNumId="8" w15:restartNumberingAfterBreak="0">
    <w:nsid w:val="5DFA0F60"/>
    <w:multiLevelType w:val="hybridMultilevel"/>
    <w:tmpl w:val="27009720"/>
    <w:lvl w:ilvl="0" w:tplc="2884DE4C">
      <w:start w:val="6"/>
      <w:numFmt w:val="upperRoman"/>
      <w:lvlText w:val="%1."/>
      <w:lvlJc w:val="left"/>
      <w:pPr>
        <w:ind w:left="120" w:hanging="237"/>
        <w:jc w:val="left"/>
      </w:pPr>
      <w:rPr>
        <w:rFonts w:ascii="Calibri" w:eastAsia="Calibri" w:hAnsi="Calibri" w:cs="Calibri" w:hint="default"/>
        <w:spacing w:val="-1"/>
        <w:w w:val="100"/>
        <w:sz w:val="22"/>
        <w:szCs w:val="22"/>
      </w:rPr>
    </w:lvl>
    <w:lvl w:ilvl="1" w:tplc="829E7CAC">
      <w:start w:val="1"/>
      <w:numFmt w:val="decimal"/>
      <w:lvlText w:val="%2."/>
      <w:lvlJc w:val="left"/>
      <w:pPr>
        <w:ind w:left="120" w:hanging="219"/>
        <w:jc w:val="left"/>
      </w:pPr>
      <w:rPr>
        <w:rFonts w:ascii="Calibri" w:eastAsia="Calibri" w:hAnsi="Calibri" w:cs="Calibri" w:hint="default"/>
        <w:spacing w:val="0"/>
        <w:w w:val="100"/>
        <w:sz w:val="22"/>
        <w:szCs w:val="22"/>
      </w:rPr>
    </w:lvl>
    <w:lvl w:ilvl="2" w:tplc="4F642DEE">
      <w:start w:val="1"/>
      <w:numFmt w:val="bullet"/>
      <w:lvlText w:val="•"/>
      <w:lvlJc w:val="left"/>
      <w:pPr>
        <w:ind w:left="2284" w:hanging="219"/>
      </w:pPr>
      <w:rPr>
        <w:rFonts w:hint="default"/>
      </w:rPr>
    </w:lvl>
    <w:lvl w:ilvl="3" w:tplc="7F7ACBE2">
      <w:start w:val="1"/>
      <w:numFmt w:val="bullet"/>
      <w:lvlText w:val="•"/>
      <w:lvlJc w:val="left"/>
      <w:pPr>
        <w:ind w:left="3366" w:hanging="219"/>
      </w:pPr>
      <w:rPr>
        <w:rFonts w:hint="default"/>
      </w:rPr>
    </w:lvl>
    <w:lvl w:ilvl="4" w:tplc="27A2C8DC">
      <w:start w:val="1"/>
      <w:numFmt w:val="bullet"/>
      <w:lvlText w:val="•"/>
      <w:lvlJc w:val="left"/>
      <w:pPr>
        <w:ind w:left="4448" w:hanging="219"/>
      </w:pPr>
      <w:rPr>
        <w:rFonts w:hint="default"/>
      </w:rPr>
    </w:lvl>
    <w:lvl w:ilvl="5" w:tplc="2F7C27A6">
      <w:start w:val="1"/>
      <w:numFmt w:val="bullet"/>
      <w:lvlText w:val="•"/>
      <w:lvlJc w:val="left"/>
      <w:pPr>
        <w:ind w:left="5530" w:hanging="219"/>
      </w:pPr>
      <w:rPr>
        <w:rFonts w:hint="default"/>
      </w:rPr>
    </w:lvl>
    <w:lvl w:ilvl="6" w:tplc="64DA6746">
      <w:start w:val="1"/>
      <w:numFmt w:val="bullet"/>
      <w:lvlText w:val="•"/>
      <w:lvlJc w:val="left"/>
      <w:pPr>
        <w:ind w:left="6612" w:hanging="219"/>
      </w:pPr>
      <w:rPr>
        <w:rFonts w:hint="default"/>
      </w:rPr>
    </w:lvl>
    <w:lvl w:ilvl="7" w:tplc="802C98D4">
      <w:start w:val="1"/>
      <w:numFmt w:val="bullet"/>
      <w:lvlText w:val="•"/>
      <w:lvlJc w:val="left"/>
      <w:pPr>
        <w:ind w:left="7694" w:hanging="219"/>
      </w:pPr>
      <w:rPr>
        <w:rFonts w:hint="default"/>
      </w:rPr>
    </w:lvl>
    <w:lvl w:ilvl="8" w:tplc="71CADD50">
      <w:start w:val="1"/>
      <w:numFmt w:val="bullet"/>
      <w:lvlText w:val="•"/>
      <w:lvlJc w:val="left"/>
      <w:pPr>
        <w:ind w:left="8776" w:hanging="219"/>
      </w:pPr>
      <w:rPr>
        <w:rFonts w:hint="default"/>
      </w:rPr>
    </w:lvl>
  </w:abstractNum>
  <w:abstractNum w:abstractNumId="9" w15:restartNumberingAfterBreak="0">
    <w:nsid w:val="606A159A"/>
    <w:multiLevelType w:val="hybridMultilevel"/>
    <w:tmpl w:val="AED6EB16"/>
    <w:lvl w:ilvl="0" w:tplc="4BAC582E">
      <w:start w:val="1"/>
      <w:numFmt w:val="bullet"/>
      <w:lvlText w:val="o"/>
      <w:lvlJc w:val="left"/>
      <w:pPr>
        <w:ind w:left="120" w:hanging="168"/>
      </w:pPr>
      <w:rPr>
        <w:rFonts w:ascii="Calibri" w:eastAsia="Calibri" w:hAnsi="Calibri" w:cs="Calibri" w:hint="default"/>
        <w:w w:val="100"/>
        <w:sz w:val="22"/>
        <w:szCs w:val="22"/>
      </w:rPr>
    </w:lvl>
    <w:lvl w:ilvl="1" w:tplc="77CE857E">
      <w:start w:val="1"/>
      <w:numFmt w:val="bullet"/>
      <w:lvlText w:val="•"/>
      <w:lvlJc w:val="left"/>
      <w:pPr>
        <w:ind w:left="1210" w:hanging="168"/>
      </w:pPr>
      <w:rPr>
        <w:rFonts w:hint="default"/>
      </w:rPr>
    </w:lvl>
    <w:lvl w:ilvl="2" w:tplc="9642EFD6">
      <w:start w:val="1"/>
      <w:numFmt w:val="bullet"/>
      <w:lvlText w:val="•"/>
      <w:lvlJc w:val="left"/>
      <w:pPr>
        <w:ind w:left="2300" w:hanging="168"/>
      </w:pPr>
      <w:rPr>
        <w:rFonts w:hint="default"/>
      </w:rPr>
    </w:lvl>
    <w:lvl w:ilvl="3" w:tplc="776C0DA4">
      <w:start w:val="1"/>
      <w:numFmt w:val="bullet"/>
      <w:lvlText w:val="•"/>
      <w:lvlJc w:val="left"/>
      <w:pPr>
        <w:ind w:left="3390" w:hanging="168"/>
      </w:pPr>
      <w:rPr>
        <w:rFonts w:hint="default"/>
      </w:rPr>
    </w:lvl>
    <w:lvl w:ilvl="4" w:tplc="BB10F9AE">
      <w:start w:val="1"/>
      <w:numFmt w:val="bullet"/>
      <w:lvlText w:val="•"/>
      <w:lvlJc w:val="left"/>
      <w:pPr>
        <w:ind w:left="4480" w:hanging="168"/>
      </w:pPr>
      <w:rPr>
        <w:rFonts w:hint="default"/>
      </w:rPr>
    </w:lvl>
    <w:lvl w:ilvl="5" w:tplc="43A209D2">
      <w:start w:val="1"/>
      <w:numFmt w:val="bullet"/>
      <w:lvlText w:val="•"/>
      <w:lvlJc w:val="left"/>
      <w:pPr>
        <w:ind w:left="5570" w:hanging="168"/>
      </w:pPr>
      <w:rPr>
        <w:rFonts w:hint="default"/>
      </w:rPr>
    </w:lvl>
    <w:lvl w:ilvl="6" w:tplc="00202EE2">
      <w:start w:val="1"/>
      <w:numFmt w:val="bullet"/>
      <w:lvlText w:val="•"/>
      <w:lvlJc w:val="left"/>
      <w:pPr>
        <w:ind w:left="6660" w:hanging="168"/>
      </w:pPr>
      <w:rPr>
        <w:rFonts w:hint="default"/>
      </w:rPr>
    </w:lvl>
    <w:lvl w:ilvl="7" w:tplc="0B621614">
      <w:start w:val="1"/>
      <w:numFmt w:val="bullet"/>
      <w:lvlText w:val="•"/>
      <w:lvlJc w:val="left"/>
      <w:pPr>
        <w:ind w:left="7750" w:hanging="168"/>
      </w:pPr>
      <w:rPr>
        <w:rFonts w:hint="default"/>
      </w:rPr>
    </w:lvl>
    <w:lvl w:ilvl="8" w:tplc="7C5C63AE">
      <w:start w:val="1"/>
      <w:numFmt w:val="bullet"/>
      <w:lvlText w:val="•"/>
      <w:lvlJc w:val="left"/>
      <w:pPr>
        <w:ind w:left="8840" w:hanging="168"/>
      </w:pPr>
      <w:rPr>
        <w:rFonts w:hint="default"/>
      </w:rPr>
    </w:lvl>
  </w:abstractNum>
  <w:abstractNum w:abstractNumId="10" w15:restartNumberingAfterBreak="0">
    <w:nsid w:val="61CF1D91"/>
    <w:multiLevelType w:val="hybridMultilevel"/>
    <w:tmpl w:val="107266EC"/>
    <w:lvl w:ilvl="0" w:tplc="F1DE54E6">
      <w:start w:val="1"/>
      <w:numFmt w:val="decimal"/>
      <w:lvlText w:val="%1."/>
      <w:lvlJc w:val="left"/>
      <w:pPr>
        <w:ind w:left="120" w:hanging="219"/>
        <w:jc w:val="left"/>
      </w:pPr>
      <w:rPr>
        <w:rFonts w:ascii="Calibri" w:eastAsia="Calibri" w:hAnsi="Calibri" w:cs="Calibri" w:hint="default"/>
        <w:spacing w:val="0"/>
        <w:w w:val="100"/>
        <w:sz w:val="22"/>
        <w:szCs w:val="22"/>
      </w:rPr>
    </w:lvl>
    <w:lvl w:ilvl="1" w:tplc="772EA9D8">
      <w:start w:val="1"/>
      <w:numFmt w:val="bullet"/>
      <w:lvlText w:val="•"/>
      <w:lvlJc w:val="left"/>
      <w:pPr>
        <w:ind w:left="1202" w:hanging="219"/>
      </w:pPr>
      <w:rPr>
        <w:rFonts w:hint="default"/>
      </w:rPr>
    </w:lvl>
    <w:lvl w:ilvl="2" w:tplc="3A066674">
      <w:start w:val="1"/>
      <w:numFmt w:val="bullet"/>
      <w:lvlText w:val="•"/>
      <w:lvlJc w:val="left"/>
      <w:pPr>
        <w:ind w:left="2284" w:hanging="219"/>
      </w:pPr>
      <w:rPr>
        <w:rFonts w:hint="default"/>
      </w:rPr>
    </w:lvl>
    <w:lvl w:ilvl="3" w:tplc="10B66DB2">
      <w:start w:val="1"/>
      <w:numFmt w:val="bullet"/>
      <w:lvlText w:val="•"/>
      <w:lvlJc w:val="left"/>
      <w:pPr>
        <w:ind w:left="3366" w:hanging="219"/>
      </w:pPr>
      <w:rPr>
        <w:rFonts w:hint="default"/>
      </w:rPr>
    </w:lvl>
    <w:lvl w:ilvl="4" w:tplc="DB503148">
      <w:start w:val="1"/>
      <w:numFmt w:val="bullet"/>
      <w:lvlText w:val="•"/>
      <w:lvlJc w:val="left"/>
      <w:pPr>
        <w:ind w:left="4448" w:hanging="219"/>
      </w:pPr>
      <w:rPr>
        <w:rFonts w:hint="default"/>
      </w:rPr>
    </w:lvl>
    <w:lvl w:ilvl="5" w:tplc="289653A4">
      <w:start w:val="1"/>
      <w:numFmt w:val="bullet"/>
      <w:lvlText w:val="•"/>
      <w:lvlJc w:val="left"/>
      <w:pPr>
        <w:ind w:left="5530" w:hanging="219"/>
      </w:pPr>
      <w:rPr>
        <w:rFonts w:hint="default"/>
      </w:rPr>
    </w:lvl>
    <w:lvl w:ilvl="6" w:tplc="202ECFCA">
      <w:start w:val="1"/>
      <w:numFmt w:val="bullet"/>
      <w:lvlText w:val="•"/>
      <w:lvlJc w:val="left"/>
      <w:pPr>
        <w:ind w:left="6612" w:hanging="219"/>
      </w:pPr>
      <w:rPr>
        <w:rFonts w:hint="default"/>
      </w:rPr>
    </w:lvl>
    <w:lvl w:ilvl="7" w:tplc="153C1854">
      <w:start w:val="1"/>
      <w:numFmt w:val="bullet"/>
      <w:lvlText w:val="•"/>
      <w:lvlJc w:val="left"/>
      <w:pPr>
        <w:ind w:left="7694" w:hanging="219"/>
      </w:pPr>
      <w:rPr>
        <w:rFonts w:hint="default"/>
      </w:rPr>
    </w:lvl>
    <w:lvl w:ilvl="8" w:tplc="C26ACE9A">
      <w:start w:val="1"/>
      <w:numFmt w:val="bullet"/>
      <w:lvlText w:val="•"/>
      <w:lvlJc w:val="left"/>
      <w:pPr>
        <w:ind w:left="8776" w:hanging="219"/>
      </w:pPr>
      <w:rPr>
        <w:rFonts w:hint="default"/>
      </w:rPr>
    </w:lvl>
  </w:abstractNum>
  <w:abstractNum w:abstractNumId="11" w15:restartNumberingAfterBreak="0">
    <w:nsid w:val="71B047C1"/>
    <w:multiLevelType w:val="hybridMultilevel"/>
    <w:tmpl w:val="EB12B10E"/>
    <w:lvl w:ilvl="0" w:tplc="040EC6CC">
      <w:start w:val="1"/>
      <w:numFmt w:val="decimal"/>
      <w:lvlText w:val="%1."/>
      <w:lvlJc w:val="left"/>
      <w:pPr>
        <w:ind w:left="338" w:hanging="219"/>
        <w:jc w:val="left"/>
      </w:pPr>
      <w:rPr>
        <w:rFonts w:ascii="Calibri" w:eastAsia="Calibri" w:hAnsi="Calibri" w:cs="Calibri" w:hint="default"/>
        <w:spacing w:val="0"/>
        <w:w w:val="100"/>
        <w:sz w:val="22"/>
        <w:szCs w:val="22"/>
      </w:rPr>
    </w:lvl>
    <w:lvl w:ilvl="1" w:tplc="FD14A35E">
      <w:start w:val="1"/>
      <w:numFmt w:val="bullet"/>
      <w:lvlText w:val="•"/>
      <w:lvlJc w:val="left"/>
      <w:pPr>
        <w:ind w:left="1400" w:hanging="219"/>
      </w:pPr>
      <w:rPr>
        <w:rFonts w:hint="default"/>
      </w:rPr>
    </w:lvl>
    <w:lvl w:ilvl="2" w:tplc="F30A5CF0">
      <w:start w:val="1"/>
      <w:numFmt w:val="bullet"/>
      <w:lvlText w:val="•"/>
      <w:lvlJc w:val="left"/>
      <w:pPr>
        <w:ind w:left="2460" w:hanging="219"/>
      </w:pPr>
      <w:rPr>
        <w:rFonts w:hint="default"/>
      </w:rPr>
    </w:lvl>
    <w:lvl w:ilvl="3" w:tplc="F3F0D778">
      <w:start w:val="1"/>
      <w:numFmt w:val="bullet"/>
      <w:lvlText w:val="•"/>
      <w:lvlJc w:val="left"/>
      <w:pPr>
        <w:ind w:left="3520" w:hanging="219"/>
      </w:pPr>
      <w:rPr>
        <w:rFonts w:hint="default"/>
      </w:rPr>
    </w:lvl>
    <w:lvl w:ilvl="4" w:tplc="A588E6D2">
      <w:start w:val="1"/>
      <w:numFmt w:val="bullet"/>
      <w:lvlText w:val="•"/>
      <w:lvlJc w:val="left"/>
      <w:pPr>
        <w:ind w:left="4580" w:hanging="219"/>
      </w:pPr>
      <w:rPr>
        <w:rFonts w:hint="default"/>
      </w:rPr>
    </w:lvl>
    <w:lvl w:ilvl="5" w:tplc="985A2A5E">
      <w:start w:val="1"/>
      <w:numFmt w:val="bullet"/>
      <w:lvlText w:val="•"/>
      <w:lvlJc w:val="left"/>
      <w:pPr>
        <w:ind w:left="5640" w:hanging="219"/>
      </w:pPr>
      <w:rPr>
        <w:rFonts w:hint="default"/>
      </w:rPr>
    </w:lvl>
    <w:lvl w:ilvl="6" w:tplc="BD9EE2AC">
      <w:start w:val="1"/>
      <w:numFmt w:val="bullet"/>
      <w:lvlText w:val="•"/>
      <w:lvlJc w:val="left"/>
      <w:pPr>
        <w:ind w:left="6700" w:hanging="219"/>
      </w:pPr>
      <w:rPr>
        <w:rFonts w:hint="default"/>
      </w:rPr>
    </w:lvl>
    <w:lvl w:ilvl="7" w:tplc="908A7898">
      <w:start w:val="1"/>
      <w:numFmt w:val="bullet"/>
      <w:lvlText w:val="•"/>
      <w:lvlJc w:val="left"/>
      <w:pPr>
        <w:ind w:left="7760" w:hanging="219"/>
      </w:pPr>
      <w:rPr>
        <w:rFonts w:hint="default"/>
      </w:rPr>
    </w:lvl>
    <w:lvl w:ilvl="8" w:tplc="C8308356">
      <w:start w:val="1"/>
      <w:numFmt w:val="bullet"/>
      <w:lvlText w:val="•"/>
      <w:lvlJc w:val="left"/>
      <w:pPr>
        <w:ind w:left="8820" w:hanging="219"/>
      </w:pPr>
      <w:rPr>
        <w:rFonts w:hint="default"/>
      </w:rPr>
    </w:lvl>
  </w:abstractNum>
  <w:abstractNum w:abstractNumId="12" w15:restartNumberingAfterBreak="0">
    <w:nsid w:val="752E2EF6"/>
    <w:multiLevelType w:val="hybridMultilevel"/>
    <w:tmpl w:val="BDFCF594"/>
    <w:lvl w:ilvl="0" w:tplc="D7964F4E">
      <w:start w:val="1"/>
      <w:numFmt w:val="decimal"/>
      <w:lvlText w:val="%1."/>
      <w:lvlJc w:val="left"/>
      <w:pPr>
        <w:ind w:left="120" w:hanging="219"/>
        <w:jc w:val="left"/>
      </w:pPr>
      <w:rPr>
        <w:rFonts w:ascii="Calibri" w:eastAsia="Calibri" w:hAnsi="Calibri" w:cs="Calibri" w:hint="default"/>
        <w:spacing w:val="0"/>
        <w:w w:val="100"/>
        <w:sz w:val="22"/>
        <w:szCs w:val="22"/>
      </w:rPr>
    </w:lvl>
    <w:lvl w:ilvl="1" w:tplc="B6F8D5EE">
      <w:start w:val="1"/>
      <w:numFmt w:val="bullet"/>
      <w:lvlText w:val="•"/>
      <w:lvlJc w:val="left"/>
      <w:pPr>
        <w:ind w:left="1202" w:hanging="219"/>
      </w:pPr>
      <w:rPr>
        <w:rFonts w:hint="default"/>
      </w:rPr>
    </w:lvl>
    <w:lvl w:ilvl="2" w:tplc="BE5E8C00">
      <w:start w:val="1"/>
      <w:numFmt w:val="bullet"/>
      <w:lvlText w:val="•"/>
      <w:lvlJc w:val="left"/>
      <w:pPr>
        <w:ind w:left="2284" w:hanging="219"/>
      </w:pPr>
      <w:rPr>
        <w:rFonts w:hint="default"/>
      </w:rPr>
    </w:lvl>
    <w:lvl w:ilvl="3" w:tplc="882694F0">
      <w:start w:val="1"/>
      <w:numFmt w:val="bullet"/>
      <w:lvlText w:val="•"/>
      <w:lvlJc w:val="left"/>
      <w:pPr>
        <w:ind w:left="3366" w:hanging="219"/>
      </w:pPr>
      <w:rPr>
        <w:rFonts w:hint="default"/>
      </w:rPr>
    </w:lvl>
    <w:lvl w:ilvl="4" w:tplc="5C5C9674">
      <w:start w:val="1"/>
      <w:numFmt w:val="bullet"/>
      <w:lvlText w:val="•"/>
      <w:lvlJc w:val="left"/>
      <w:pPr>
        <w:ind w:left="4448" w:hanging="219"/>
      </w:pPr>
      <w:rPr>
        <w:rFonts w:hint="default"/>
      </w:rPr>
    </w:lvl>
    <w:lvl w:ilvl="5" w:tplc="504273FC">
      <w:start w:val="1"/>
      <w:numFmt w:val="bullet"/>
      <w:lvlText w:val="•"/>
      <w:lvlJc w:val="left"/>
      <w:pPr>
        <w:ind w:left="5530" w:hanging="219"/>
      </w:pPr>
      <w:rPr>
        <w:rFonts w:hint="default"/>
      </w:rPr>
    </w:lvl>
    <w:lvl w:ilvl="6" w:tplc="26FC1F7E">
      <w:start w:val="1"/>
      <w:numFmt w:val="bullet"/>
      <w:lvlText w:val="•"/>
      <w:lvlJc w:val="left"/>
      <w:pPr>
        <w:ind w:left="6612" w:hanging="219"/>
      </w:pPr>
      <w:rPr>
        <w:rFonts w:hint="default"/>
      </w:rPr>
    </w:lvl>
    <w:lvl w:ilvl="7" w:tplc="6A269DE8">
      <w:start w:val="1"/>
      <w:numFmt w:val="bullet"/>
      <w:lvlText w:val="•"/>
      <w:lvlJc w:val="left"/>
      <w:pPr>
        <w:ind w:left="7694" w:hanging="219"/>
      </w:pPr>
      <w:rPr>
        <w:rFonts w:hint="default"/>
      </w:rPr>
    </w:lvl>
    <w:lvl w:ilvl="8" w:tplc="6310B82A">
      <w:start w:val="1"/>
      <w:numFmt w:val="bullet"/>
      <w:lvlText w:val="•"/>
      <w:lvlJc w:val="left"/>
      <w:pPr>
        <w:ind w:left="8776" w:hanging="219"/>
      </w:pPr>
      <w:rPr>
        <w:rFonts w:hint="default"/>
      </w:rPr>
    </w:lvl>
  </w:abstractNum>
  <w:abstractNum w:abstractNumId="13" w15:restartNumberingAfterBreak="0">
    <w:nsid w:val="75644C42"/>
    <w:multiLevelType w:val="hybridMultilevel"/>
    <w:tmpl w:val="6DDC337E"/>
    <w:lvl w:ilvl="0" w:tplc="E3026BD6">
      <w:start w:val="1"/>
      <w:numFmt w:val="decimal"/>
      <w:lvlText w:val="%1."/>
      <w:lvlJc w:val="left"/>
      <w:pPr>
        <w:ind w:left="338" w:hanging="219"/>
        <w:jc w:val="left"/>
      </w:pPr>
      <w:rPr>
        <w:rFonts w:ascii="Calibri" w:eastAsia="Calibri" w:hAnsi="Calibri" w:cs="Calibri" w:hint="default"/>
        <w:spacing w:val="0"/>
        <w:w w:val="100"/>
        <w:sz w:val="22"/>
        <w:szCs w:val="22"/>
      </w:rPr>
    </w:lvl>
    <w:lvl w:ilvl="1" w:tplc="6B5AB7EC">
      <w:start w:val="1"/>
      <w:numFmt w:val="bullet"/>
      <w:lvlText w:val="•"/>
      <w:lvlJc w:val="left"/>
      <w:pPr>
        <w:ind w:left="1400" w:hanging="219"/>
      </w:pPr>
      <w:rPr>
        <w:rFonts w:hint="default"/>
      </w:rPr>
    </w:lvl>
    <w:lvl w:ilvl="2" w:tplc="8214ABD6">
      <w:start w:val="1"/>
      <w:numFmt w:val="bullet"/>
      <w:lvlText w:val="•"/>
      <w:lvlJc w:val="left"/>
      <w:pPr>
        <w:ind w:left="2460" w:hanging="219"/>
      </w:pPr>
      <w:rPr>
        <w:rFonts w:hint="default"/>
      </w:rPr>
    </w:lvl>
    <w:lvl w:ilvl="3" w:tplc="A7B68CDA">
      <w:start w:val="1"/>
      <w:numFmt w:val="bullet"/>
      <w:lvlText w:val="•"/>
      <w:lvlJc w:val="left"/>
      <w:pPr>
        <w:ind w:left="3520" w:hanging="219"/>
      </w:pPr>
      <w:rPr>
        <w:rFonts w:hint="default"/>
      </w:rPr>
    </w:lvl>
    <w:lvl w:ilvl="4" w:tplc="01602E3C">
      <w:start w:val="1"/>
      <w:numFmt w:val="bullet"/>
      <w:lvlText w:val="•"/>
      <w:lvlJc w:val="left"/>
      <w:pPr>
        <w:ind w:left="4580" w:hanging="219"/>
      </w:pPr>
      <w:rPr>
        <w:rFonts w:hint="default"/>
      </w:rPr>
    </w:lvl>
    <w:lvl w:ilvl="5" w:tplc="FEEC2FF4">
      <w:start w:val="1"/>
      <w:numFmt w:val="bullet"/>
      <w:lvlText w:val="•"/>
      <w:lvlJc w:val="left"/>
      <w:pPr>
        <w:ind w:left="5640" w:hanging="219"/>
      </w:pPr>
      <w:rPr>
        <w:rFonts w:hint="default"/>
      </w:rPr>
    </w:lvl>
    <w:lvl w:ilvl="6" w:tplc="2B9A3A90">
      <w:start w:val="1"/>
      <w:numFmt w:val="bullet"/>
      <w:lvlText w:val="•"/>
      <w:lvlJc w:val="left"/>
      <w:pPr>
        <w:ind w:left="6700" w:hanging="219"/>
      </w:pPr>
      <w:rPr>
        <w:rFonts w:hint="default"/>
      </w:rPr>
    </w:lvl>
    <w:lvl w:ilvl="7" w:tplc="2CFADA0C">
      <w:start w:val="1"/>
      <w:numFmt w:val="bullet"/>
      <w:lvlText w:val="•"/>
      <w:lvlJc w:val="left"/>
      <w:pPr>
        <w:ind w:left="7760" w:hanging="219"/>
      </w:pPr>
      <w:rPr>
        <w:rFonts w:hint="default"/>
      </w:rPr>
    </w:lvl>
    <w:lvl w:ilvl="8" w:tplc="848C8EA6">
      <w:start w:val="1"/>
      <w:numFmt w:val="bullet"/>
      <w:lvlText w:val="•"/>
      <w:lvlJc w:val="left"/>
      <w:pPr>
        <w:ind w:left="8820" w:hanging="219"/>
      </w:pPr>
      <w:rPr>
        <w:rFonts w:hint="default"/>
      </w:rPr>
    </w:lvl>
  </w:abstractNum>
  <w:abstractNum w:abstractNumId="14" w15:restartNumberingAfterBreak="0">
    <w:nsid w:val="7B170743"/>
    <w:multiLevelType w:val="hybridMultilevel"/>
    <w:tmpl w:val="83B2E950"/>
    <w:lvl w:ilvl="0" w:tplc="553E947C">
      <w:start w:val="1"/>
      <w:numFmt w:val="decimal"/>
      <w:lvlText w:val="%1."/>
      <w:lvlJc w:val="left"/>
      <w:pPr>
        <w:ind w:left="119" w:hanging="219"/>
        <w:jc w:val="left"/>
      </w:pPr>
      <w:rPr>
        <w:rFonts w:ascii="Calibri" w:eastAsia="Calibri" w:hAnsi="Calibri" w:cs="Calibri" w:hint="default"/>
        <w:spacing w:val="0"/>
        <w:w w:val="100"/>
        <w:sz w:val="22"/>
        <w:szCs w:val="22"/>
      </w:rPr>
    </w:lvl>
    <w:lvl w:ilvl="1" w:tplc="DE7618D2">
      <w:start w:val="1"/>
      <w:numFmt w:val="bullet"/>
      <w:lvlText w:val="•"/>
      <w:lvlJc w:val="left"/>
      <w:pPr>
        <w:ind w:left="1208" w:hanging="219"/>
      </w:pPr>
      <w:rPr>
        <w:rFonts w:hint="default"/>
      </w:rPr>
    </w:lvl>
    <w:lvl w:ilvl="2" w:tplc="B284F50C">
      <w:start w:val="1"/>
      <w:numFmt w:val="bullet"/>
      <w:lvlText w:val="•"/>
      <w:lvlJc w:val="left"/>
      <w:pPr>
        <w:ind w:left="2296" w:hanging="219"/>
      </w:pPr>
      <w:rPr>
        <w:rFonts w:hint="default"/>
      </w:rPr>
    </w:lvl>
    <w:lvl w:ilvl="3" w:tplc="65D88612">
      <w:start w:val="1"/>
      <w:numFmt w:val="bullet"/>
      <w:lvlText w:val="•"/>
      <w:lvlJc w:val="left"/>
      <w:pPr>
        <w:ind w:left="3384" w:hanging="219"/>
      </w:pPr>
      <w:rPr>
        <w:rFonts w:hint="default"/>
      </w:rPr>
    </w:lvl>
    <w:lvl w:ilvl="4" w:tplc="DFC290AC">
      <w:start w:val="1"/>
      <w:numFmt w:val="bullet"/>
      <w:lvlText w:val="•"/>
      <w:lvlJc w:val="left"/>
      <w:pPr>
        <w:ind w:left="4472" w:hanging="219"/>
      </w:pPr>
      <w:rPr>
        <w:rFonts w:hint="default"/>
      </w:rPr>
    </w:lvl>
    <w:lvl w:ilvl="5" w:tplc="8D488288">
      <w:start w:val="1"/>
      <w:numFmt w:val="bullet"/>
      <w:lvlText w:val="•"/>
      <w:lvlJc w:val="left"/>
      <w:pPr>
        <w:ind w:left="5560" w:hanging="219"/>
      </w:pPr>
      <w:rPr>
        <w:rFonts w:hint="default"/>
      </w:rPr>
    </w:lvl>
    <w:lvl w:ilvl="6" w:tplc="1E04D4C0">
      <w:start w:val="1"/>
      <w:numFmt w:val="bullet"/>
      <w:lvlText w:val="•"/>
      <w:lvlJc w:val="left"/>
      <w:pPr>
        <w:ind w:left="6648" w:hanging="219"/>
      </w:pPr>
      <w:rPr>
        <w:rFonts w:hint="default"/>
      </w:rPr>
    </w:lvl>
    <w:lvl w:ilvl="7" w:tplc="4BB8253E">
      <w:start w:val="1"/>
      <w:numFmt w:val="bullet"/>
      <w:lvlText w:val="•"/>
      <w:lvlJc w:val="left"/>
      <w:pPr>
        <w:ind w:left="7736" w:hanging="219"/>
      </w:pPr>
      <w:rPr>
        <w:rFonts w:hint="default"/>
      </w:rPr>
    </w:lvl>
    <w:lvl w:ilvl="8" w:tplc="09A8DEF6">
      <w:start w:val="1"/>
      <w:numFmt w:val="bullet"/>
      <w:lvlText w:val="•"/>
      <w:lvlJc w:val="left"/>
      <w:pPr>
        <w:ind w:left="8824" w:hanging="219"/>
      </w:pPr>
      <w:rPr>
        <w:rFonts w:hint="default"/>
      </w:rPr>
    </w:lvl>
  </w:abstractNum>
  <w:abstractNum w:abstractNumId="15" w15:restartNumberingAfterBreak="0">
    <w:nsid w:val="7B914BE0"/>
    <w:multiLevelType w:val="hybridMultilevel"/>
    <w:tmpl w:val="1946F5CE"/>
    <w:lvl w:ilvl="0" w:tplc="83CEEEF0">
      <w:start w:val="1"/>
      <w:numFmt w:val="decimal"/>
      <w:lvlText w:val="%1)"/>
      <w:lvlJc w:val="left"/>
      <w:pPr>
        <w:ind w:left="120" w:hanging="231"/>
        <w:jc w:val="left"/>
      </w:pPr>
      <w:rPr>
        <w:rFonts w:ascii="Calibri" w:eastAsia="Calibri" w:hAnsi="Calibri" w:cs="Calibri" w:hint="default"/>
        <w:spacing w:val="0"/>
        <w:w w:val="100"/>
        <w:sz w:val="22"/>
        <w:szCs w:val="22"/>
      </w:rPr>
    </w:lvl>
    <w:lvl w:ilvl="1" w:tplc="114853D2">
      <w:start w:val="1"/>
      <w:numFmt w:val="bullet"/>
      <w:lvlText w:val="•"/>
      <w:lvlJc w:val="left"/>
      <w:pPr>
        <w:ind w:left="1206" w:hanging="231"/>
      </w:pPr>
      <w:rPr>
        <w:rFonts w:hint="default"/>
      </w:rPr>
    </w:lvl>
    <w:lvl w:ilvl="2" w:tplc="021C297C">
      <w:start w:val="1"/>
      <w:numFmt w:val="bullet"/>
      <w:lvlText w:val="•"/>
      <w:lvlJc w:val="left"/>
      <w:pPr>
        <w:ind w:left="2292" w:hanging="231"/>
      </w:pPr>
      <w:rPr>
        <w:rFonts w:hint="default"/>
      </w:rPr>
    </w:lvl>
    <w:lvl w:ilvl="3" w:tplc="D4D80752">
      <w:start w:val="1"/>
      <w:numFmt w:val="bullet"/>
      <w:lvlText w:val="•"/>
      <w:lvlJc w:val="left"/>
      <w:pPr>
        <w:ind w:left="3378" w:hanging="231"/>
      </w:pPr>
      <w:rPr>
        <w:rFonts w:hint="default"/>
      </w:rPr>
    </w:lvl>
    <w:lvl w:ilvl="4" w:tplc="346C854A">
      <w:start w:val="1"/>
      <w:numFmt w:val="bullet"/>
      <w:lvlText w:val="•"/>
      <w:lvlJc w:val="left"/>
      <w:pPr>
        <w:ind w:left="4464" w:hanging="231"/>
      </w:pPr>
      <w:rPr>
        <w:rFonts w:hint="default"/>
      </w:rPr>
    </w:lvl>
    <w:lvl w:ilvl="5" w:tplc="10E8EFEE">
      <w:start w:val="1"/>
      <w:numFmt w:val="bullet"/>
      <w:lvlText w:val="•"/>
      <w:lvlJc w:val="left"/>
      <w:pPr>
        <w:ind w:left="5550" w:hanging="231"/>
      </w:pPr>
      <w:rPr>
        <w:rFonts w:hint="default"/>
      </w:rPr>
    </w:lvl>
    <w:lvl w:ilvl="6" w:tplc="39F85E84">
      <w:start w:val="1"/>
      <w:numFmt w:val="bullet"/>
      <w:lvlText w:val="•"/>
      <w:lvlJc w:val="left"/>
      <w:pPr>
        <w:ind w:left="6636" w:hanging="231"/>
      </w:pPr>
      <w:rPr>
        <w:rFonts w:hint="default"/>
      </w:rPr>
    </w:lvl>
    <w:lvl w:ilvl="7" w:tplc="75CCAD8C">
      <w:start w:val="1"/>
      <w:numFmt w:val="bullet"/>
      <w:lvlText w:val="•"/>
      <w:lvlJc w:val="left"/>
      <w:pPr>
        <w:ind w:left="7722" w:hanging="231"/>
      </w:pPr>
      <w:rPr>
        <w:rFonts w:hint="default"/>
      </w:rPr>
    </w:lvl>
    <w:lvl w:ilvl="8" w:tplc="4E5EE4B0">
      <w:start w:val="1"/>
      <w:numFmt w:val="bullet"/>
      <w:lvlText w:val="•"/>
      <w:lvlJc w:val="left"/>
      <w:pPr>
        <w:ind w:left="8808" w:hanging="231"/>
      </w:pPr>
      <w:rPr>
        <w:rFonts w:hint="default"/>
      </w:rPr>
    </w:lvl>
  </w:abstractNum>
  <w:num w:numId="1">
    <w:abstractNumId w:val="11"/>
  </w:num>
  <w:num w:numId="2">
    <w:abstractNumId w:val="1"/>
  </w:num>
  <w:num w:numId="3">
    <w:abstractNumId w:val="2"/>
  </w:num>
  <w:num w:numId="4">
    <w:abstractNumId w:val="8"/>
  </w:num>
  <w:num w:numId="5">
    <w:abstractNumId w:val="9"/>
  </w:num>
  <w:num w:numId="6">
    <w:abstractNumId w:val="5"/>
  </w:num>
  <w:num w:numId="7">
    <w:abstractNumId w:val="14"/>
  </w:num>
  <w:num w:numId="8">
    <w:abstractNumId w:val="3"/>
  </w:num>
  <w:num w:numId="9">
    <w:abstractNumId w:val="4"/>
  </w:num>
  <w:num w:numId="10">
    <w:abstractNumId w:val="15"/>
  </w:num>
  <w:num w:numId="11">
    <w:abstractNumId w:val="13"/>
  </w:num>
  <w:num w:numId="12">
    <w:abstractNumId w:val="12"/>
  </w:num>
  <w:num w:numId="13">
    <w:abstractNumId w:val="10"/>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EF"/>
    <w:rsid w:val="008713FF"/>
    <w:rsid w:val="00D01DD4"/>
    <w:rsid w:val="00D46BE2"/>
    <w:rsid w:val="00EB77A3"/>
    <w:rsid w:val="00EF50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E65ABD-ADE3-4B41-99F8-C2B4FED8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next w:val="Normal"/>
    <w:link w:val="Heading1Char"/>
    <w:uiPriority w:val="9"/>
    <w:qFormat/>
    <w:rsid w:val="00D46B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6BE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3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46BE2"/>
    <w:rPr>
      <w:color w:val="0000FF" w:themeColor="hyperlink"/>
      <w:u w:val="single"/>
    </w:rPr>
  </w:style>
  <w:style w:type="paragraph" w:styleId="Header">
    <w:name w:val="header"/>
    <w:basedOn w:val="Normal"/>
    <w:link w:val="HeaderChar"/>
    <w:uiPriority w:val="99"/>
    <w:unhideWhenUsed/>
    <w:rsid w:val="00D46BE2"/>
    <w:pPr>
      <w:tabs>
        <w:tab w:val="center" w:pos="4680"/>
        <w:tab w:val="right" w:pos="9360"/>
      </w:tabs>
    </w:pPr>
  </w:style>
  <w:style w:type="character" w:customStyle="1" w:styleId="HeaderChar">
    <w:name w:val="Header Char"/>
    <w:basedOn w:val="DefaultParagraphFont"/>
    <w:link w:val="Header"/>
    <w:uiPriority w:val="99"/>
    <w:rsid w:val="00D46BE2"/>
    <w:rPr>
      <w:rFonts w:ascii="Calibri" w:eastAsia="Calibri" w:hAnsi="Calibri" w:cs="Calibri"/>
    </w:rPr>
  </w:style>
  <w:style w:type="paragraph" w:styleId="Footer">
    <w:name w:val="footer"/>
    <w:basedOn w:val="Normal"/>
    <w:link w:val="FooterChar"/>
    <w:uiPriority w:val="99"/>
    <w:unhideWhenUsed/>
    <w:rsid w:val="00D46BE2"/>
    <w:pPr>
      <w:tabs>
        <w:tab w:val="center" w:pos="4680"/>
        <w:tab w:val="right" w:pos="9360"/>
      </w:tabs>
    </w:pPr>
  </w:style>
  <w:style w:type="character" w:customStyle="1" w:styleId="FooterChar">
    <w:name w:val="Footer Char"/>
    <w:basedOn w:val="DefaultParagraphFont"/>
    <w:link w:val="Footer"/>
    <w:uiPriority w:val="99"/>
    <w:rsid w:val="00D46BE2"/>
    <w:rPr>
      <w:rFonts w:ascii="Calibri" w:eastAsia="Calibri" w:hAnsi="Calibri" w:cs="Calibri"/>
    </w:rPr>
  </w:style>
  <w:style w:type="character" w:customStyle="1" w:styleId="Heading1Char">
    <w:name w:val="Heading 1 Char"/>
    <w:basedOn w:val="DefaultParagraphFont"/>
    <w:link w:val="Heading1"/>
    <w:uiPriority w:val="9"/>
    <w:rsid w:val="00D46B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6BE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tsainath@google.com" TargetMode="External"/><Relationship Id="rId3" Type="http://schemas.openxmlformats.org/officeDocument/2006/relationships/settings" Target="settings.xml"/><Relationship Id="rId7" Type="http://schemas.openxmlformats.org/officeDocument/2006/relationships/hyperlink" Target="mailto:jhasegaw@illinois.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reviews_round0</vt:lpstr>
    </vt:vector>
  </TitlesOfParts>
  <Company/>
  <LinksUpToDate>false</LinksUpToDate>
  <CharactersWithSpaces>11168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reviews_round0</dc:title>
  <dc:creator>Mark</dc:creator>
  <cp:keywords>()</cp:keywords>
  <cp:lastModifiedBy>Mark Hasegawa-Johnson</cp:lastModifiedBy>
  <cp:revision>3</cp:revision>
  <dcterms:created xsi:type="dcterms:W3CDTF">2016-08-17T16:51:00Z</dcterms:created>
  <dcterms:modified xsi:type="dcterms:W3CDTF">2016-08-17T17:49:00Z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2016-07-22T00:00:00Z</vt:filetime>
  </property>
  <property fmtid="{D5CDD505-2E9C-101B-9397-08002B2CF9AE}" pid="3" name="Creator">
    <vt:lpwstr>PDFCreator Version 1.7.2</vt:lpwstr>
  </property>
  <property fmtid="{D5CDD505-2E9C-101B-9397-08002B2CF9AE}" pid="4" name="LastSaved">
    <vt:filetime>2016-08-17T00:00:00Z</vt:filetime>
  </property>
</Properties>
</file>