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A7" w:rsidRDefault="00F45C5F">
      <w:pPr>
        <w:rPr>
          <w:rFonts w:ascii="Georgia" w:hAnsi="Georgia"/>
        </w:rPr>
      </w:pPr>
      <w:r w:rsidRPr="00F45C5F">
        <w:rPr>
          <w:rFonts w:ascii="Georgia" w:hAnsi="Georgia"/>
        </w:rPr>
        <w:t xml:space="preserve">Havens </w:t>
      </w:r>
      <w:r w:rsidR="00BB0143">
        <w:rPr>
          <w:rFonts w:ascii="Georgia" w:hAnsi="Georgia"/>
        </w:rPr>
        <w:t xml:space="preserve">sciATAC-seq Summer Project </w:t>
      </w:r>
      <w:r w:rsidRPr="00F45C5F">
        <w:rPr>
          <w:rFonts w:ascii="Georgia" w:hAnsi="Georgia"/>
        </w:rPr>
        <w:t>Summary</w:t>
      </w:r>
    </w:p>
    <w:p w:rsidR="00B00E4C" w:rsidRDefault="00B00E4C">
      <w:pPr>
        <w:rPr>
          <w:rFonts w:ascii="Georgia" w:hAnsi="Georgia"/>
        </w:rPr>
      </w:pPr>
      <w:r>
        <w:rPr>
          <w:rFonts w:ascii="Georgia" w:hAnsi="Georgia"/>
        </w:rPr>
        <w:t>Spellman Lab</w:t>
      </w:r>
    </w:p>
    <w:p w:rsidR="00867D22" w:rsidRDefault="00867D22">
      <w:pPr>
        <w:rPr>
          <w:rFonts w:ascii="Georgia" w:hAnsi="Georgia"/>
        </w:rPr>
      </w:pPr>
      <w:r>
        <w:rPr>
          <w:rFonts w:ascii="Georgia" w:hAnsi="Georgia"/>
        </w:rPr>
        <w:t>August 25</w:t>
      </w:r>
      <w:r w:rsidRPr="00867D22">
        <w:rPr>
          <w:rFonts w:ascii="Georgia" w:hAnsi="Georgia"/>
          <w:vertAlign w:val="superscript"/>
        </w:rPr>
        <w:t>th</w:t>
      </w:r>
      <w:r>
        <w:rPr>
          <w:rFonts w:ascii="Georgia" w:hAnsi="Georgia"/>
        </w:rPr>
        <w:t xml:space="preserve"> 2017</w:t>
      </w:r>
    </w:p>
    <w:p w:rsidR="00F45C5F" w:rsidRDefault="00F45C5F">
      <w:pPr>
        <w:rPr>
          <w:rFonts w:ascii="Georgia" w:hAnsi="Georgia"/>
        </w:rPr>
      </w:pPr>
    </w:p>
    <w:sdt>
      <w:sdtPr>
        <w:rPr>
          <w:rFonts w:asciiTheme="minorHAnsi" w:eastAsiaTheme="minorHAnsi" w:hAnsiTheme="minorHAnsi" w:cstheme="minorBidi"/>
          <w:color w:val="auto"/>
          <w:sz w:val="22"/>
          <w:szCs w:val="22"/>
        </w:rPr>
        <w:id w:val="-2014061502"/>
        <w:docPartObj>
          <w:docPartGallery w:val="Table of Contents"/>
          <w:docPartUnique/>
        </w:docPartObj>
      </w:sdtPr>
      <w:sdtEndPr>
        <w:rPr>
          <w:b/>
          <w:bCs/>
          <w:noProof/>
        </w:rPr>
      </w:sdtEndPr>
      <w:sdtContent>
        <w:p w:rsidR="00BB0143" w:rsidRPr="006430D6" w:rsidRDefault="00BB0143">
          <w:pPr>
            <w:pStyle w:val="TOCHeading"/>
            <w:rPr>
              <w:rFonts w:ascii="Georgia" w:hAnsi="Georgia"/>
              <w:color w:val="auto"/>
            </w:rPr>
          </w:pPr>
          <w:r w:rsidRPr="006430D6">
            <w:rPr>
              <w:rFonts w:ascii="Georgia" w:hAnsi="Georgia"/>
              <w:color w:val="auto"/>
            </w:rPr>
            <w:t>Contents</w:t>
          </w:r>
        </w:p>
        <w:p w:rsidR="00760CD0" w:rsidRDefault="00BB01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229705" w:history="1">
            <w:r w:rsidR="00760CD0" w:rsidRPr="001300E2">
              <w:rPr>
                <w:rStyle w:val="Hyperlink"/>
                <w:noProof/>
              </w:rPr>
              <w:t>AIM:</w:t>
            </w:r>
            <w:r w:rsidR="00760CD0">
              <w:rPr>
                <w:noProof/>
                <w:webHidden/>
              </w:rPr>
              <w:tab/>
            </w:r>
            <w:r w:rsidR="00760CD0">
              <w:rPr>
                <w:noProof/>
                <w:webHidden/>
              </w:rPr>
              <w:fldChar w:fldCharType="begin"/>
            </w:r>
            <w:r w:rsidR="00760CD0">
              <w:rPr>
                <w:noProof/>
                <w:webHidden/>
              </w:rPr>
              <w:instrText xml:space="preserve"> PAGEREF _Toc490229705 \h </w:instrText>
            </w:r>
            <w:r w:rsidR="00760CD0">
              <w:rPr>
                <w:noProof/>
                <w:webHidden/>
              </w:rPr>
            </w:r>
            <w:r w:rsidR="00760CD0">
              <w:rPr>
                <w:noProof/>
                <w:webHidden/>
              </w:rPr>
              <w:fldChar w:fldCharType="separate"/>
            </w:r>
            <w:r w:rsidR="00760CD0">
              <w:rPr>
                <w:noProof/>
                <w:webHidden/>
              </w:rPr>
              <w:t>1</w:t>
            </w:r>
            <w:r w:rsidR="00760CD0">
              <w:rPr>
                <w:noProof/>
                <w:webHidden/>
              </w:rPr>
              <w:fldChar w:fldCharType="end"/>
            </w:r>
          </w:hyperlink>
        </w:p>
        <w:p w:rsidR="00760CD0" w:rsidRDefault="00441D6B">
          <w:pPr>
            <w:pStyle w:val="TOC1"/>
            <w:tabs>
              <w:tab w:val="right" w:leader="dot" w:pos="9350"/>
            </w:tabs>
            <w:rPr>
              <w:rFonts w:eastAsiaTheme="minorEastAsia"/>
              <w:noProof/>
            </w:rPr>
          </w:pPr>
          <w:hyperlink w:anchor="_Toc490229706" w:history="1">
            <w:r w:rsidR="00760CD0" w:rsidRPr="001300E2">
              <w:rPr>
                <w:rStyle w:val="Hyperlink"/>
                <w:noProof/>
              </w:rPr>
              <w:t>Perspective on Analysis:</w:t>
            </w:r>
            <w:r w:rsidR="00760CD0">
              <w:rPr>
                <w:noProof/>
                <w:webHidden/>
              </w:rPr>
              <w:tab/>
            </w:r>
            <w:r w:rsidR="00760CD0">
              <w:rPr>
                <w:noProof/>
                <w:webHidden/>
              </w:rPr>
              <w:fldChar w:fldCharType="begin"/>
            </w:r>
            <w:r w:rsidR="00760CD0">
              <w:rPr>
                <w:noProof/>
                <w:webHidden/>
              </w:rPr>
              <w:instrText xml:space="preserve"> PAGEREF _Toc490229706 \h </w:instrText>
            </w:r>
            <w:r w:rsidR="00760CD0">
              <w:rPr>
                <w:noProof/>
                <w:webHidden/>
              </w:rPr>
            </w:r>
            <w:r w:rsidR="00760CD0">
              <w:rPr>
                <w:noProof/>
                <w:webHidden/>
              </w:rPr>
              <w:fldChar w:fldCharType="separate"/>
            </w:r>
            <w:r w:rsidR="00760CD0">
              <w:rPr>
                <w:noProof/>
                <w:webHidden/>
              </w:rPr>
              <w:t>1</w:t>
            </w:r>
            <w:r w:rsidR="00760CD0">
              <w:rPr>
                <w:noProof/>
                <w:webHidden/>
              </w:rPr>
              <w:fldChar w:fldCharType="end"/>
            </w:r>
          </w:hyperlink>
        </w:p>
        <w:p w:rsidR="00760CD0" w:rsidRDefault="00441D6B">
          <w:pPr>
            <w:pStyle w:val="TOC1"/>
            <w:tabs>
              <w:tab w:val="right" w:leader="dot" w:pos="9350"/>
            </w:tabs>
            <w:rPr>
              <w:rFonts w:eastAsiaTheme="minorEastAsia"/>
              <w:noProof/>
            </w:rPr>
          </w:pPr>
          <w:hyperlink w:anchor="_Toc490229707" w:history="1">
            <w:r w:rsidR="00760CD0" w:rsidRPr="001300E2">
              <w:rPr>
                <w:rStyle w:val="Hyperlink"/>
                <w:noProof/>
              </w:rPr>
              <w:t>Project Steps Outline:</w:t>
            </w:r>
            <w:r w:rsidR="00760CD0">
              <w:rPr>
                <w:noProof/>
                <w:webHidden/>
              </w:rPr>
              <w:tab/>
            </w:r>
            <w:r w:rsidR="00760CD0">
              <w:rPr>
                <w:noProof/>
                <w:webHidden/>
              </w:rPr>
              <w:fldChar w:fldCharType="begin"/>
            </w:r>
            <w:r w:rsidR="00760CD0">
              <w:rPr>
                <w:noProof/>
                <w:webHidden/>
              </w:rPr>
              <w:instrText xml:space="preserve"> PAGEREF _Toc490229707 \h </w:instrText>
            </w:r>
            <w:r w:rsidR="00760CD0">
              <w:rPr>
                <w:noProof/>
                <w:webHidden/>
              </w:rPr>
            </w:r>
            <w:r w:rsidR="00760CD0">
              <w:rPr>
                <w:noProof/>
                <w:webHidden/>
              </w:rPr>
              <w:fldChar w:fldCharType="separate"/>
            </w:r>
            <w:r w:rsidR="00760CD0">
              <w:rPr>
                <w:noProof/>
                <w:webHidden/>
              </w:rPr>
              <w:t>1</w:t>
            </w:r>
            <w:r w:rsidR="00760CD0">
              <w:rPr>
                <w:noProof/>
                <w:webHidden/>
              </w:rPr>
              <w:fldChar w:fldCharType="end"/>
            </w:r>
          </w:hyperlink>
        </w:p>
        <w:p w:rsidR="00760CD0" w:rsidRDefault="00441D6B">
          <w:pPr>
            <w:pStyle w:val="TOC1"/>
            <w:tabs>
              <w:tab w:val="right" w:leader="dot" w:pos="9350"/>
            </w:tabs>
            <w:rPr>
              <w:rFonts w:eastAsiaTheme="minorEastAsia"/>
              <w:noProof/>
            </w:rPr>
          </w:pPr>
          <w:hyperlink w:anchor="_Toc490229708" w:history="1">
            <w:r w:rsidR="00760CD0" w:rsidRPr="001300E2">
              <w:rPr>
                <w:rStyle w:val="Hyperlink"/>
                <w:noProof/>
              </w:rPr>
              <w:t>Current state of project:</w:t>
            </w:r>
            <w:r w:rsidR="00760CD0">
              <w:rPr>
                <w:noProof/>
                <w:webHidden/>
              </w:rPr>
              <w:tab/>
            </w:r>
            <w:r w:rsidR="00760CD0">
              <w:rPr>
                <w:noProof/>
                <w:webHidden/>
              </w:rPr>
              <w:fldChar w:fldCharType="begin"/>
            </w:r>
            <w:r w:rsidR="00760CD0">
              <w:rPr>
                <w:noProof/>
                <w:webHidden/>
              </w:rPr>
              <w:instrText xml:space="preserve"> PAGEREF _Toc490229708 \h </w:instrText>
            </w:r>
            <w:r w:rsidR="00760CD0">
              <w:rPr>
                <w:noProof/>
                <w:webHidden/>
              </w:rPr>
            </w:r>
            <w:r w:rsidR="00760CD0">
              <w:rPr>
                <w:noProof/>
                <w:webHidden/>
              </w:rPr>
              <w:fldChar w:fldCharType="separate"/>
            </w:r>
            <w:r w:rsidR="00760CD0">
              <w:rPr>
                <w:noProof/>
                <w:webHidden/>
              </w:rPr>
              <w:t>2</w:t>
            </w:r>
            <w:r w:rsidR="00760CD0">
              <w:rPr>
                <w:noProof/>
                <w:webHidden/>
              </w:rPr>
              <w:fldChar w:fldCharType="end"/>
            </w:r>
          </w:hyperlink>
        </w:p>
        <w:p w:rsidR="00760CD0" w:rsidRDefault="00441D6B">
          <w:pPr>
            <w:pStyle w:val="TOC1"/>
            <w:tabs>
              <w:tab w:val="right" w:leader="dot" w:pos="9350"/>
            </w:tabs>
            <w:rPr>
              <w:rFonts w:eastAsiaTheme="minorEastAsia"/>
              <w:noProof/>
            </w:rPr>
          </w:pPr>
          <w:hyperlink w:anchor="_Toc490229709" w:history="1">
            <w:r w:rsidR="00760CD0" w:rsidRPr="001300E2">
              <w:rPr>
                <w:rStyle w:val="Hyperlink"/>
                <w:noProof/>
              </w:rPr>
              <w:t>Next Steps:</w:t>
            </w:r>
            <w:r w:rsidR="00760CD0">
              <w:rPr>
                <w:noProof/>
                <w:webHidden/>
              </w:rPr>
              <w:tab/>
            </w:r>
            <w:r w:rsidR="00760CD0">
              <w:rPr>
                <w:noProof/>
                <w:webHidden/>
              </w:rPr>
              <w:fldChar w:fldCharType="begin"/>
            </w:r>
            <w:r w:rsidR="00760CD0">
              <w:rPr>
                <w:noProof/>
                <w:webHidden/>
              </w:rPr>
              <w:instrText xml:space="preserve"> PAGEREF _Toc490229709 \h </w:instrText>
            </w:r>
            <w:r w:rsidR="00760CD0">
              <w:rPr>
                <w:noProof/>
                <w:webHidden/>
              </w:rPr>
            </w:r>
            <w:r w:rsidR="00760CD0">
              <w:rPr>
                <w:noProof/>
                <w:webHidden/>
              </w:rPr>
              <w:fldChar w:fldCharType="separate"/>
            </w:r>
            <w:r w:rsidR="00760CD0">
              <w:rPr>
                <w:noProof/>
                <w:webHidden/>
              </w:rPr>
              <w:t>2</w:t>
            </w:r>
            <w:r w:rsidR="00760CD0">
              <w:rPr>
                <w:noProof/>
                <w:webHidden/>
              </w:rPr>
              <w:fldChar w:fldCharType="end"/>
            </w:r>
          </w:hyperlink>
        </w:p>
        <w:p w:rsidR="00760CD0" w:rsidRDefault="00441D6B">
          <w:pPr>
            <w:pStyle w:val="TOC1"/>
            <w:tabs>
              <w:tab w:val="right" w:leader="dot" w:pos="9350"/>
            </w:tabs>
            <w:rPr>
              <w:rFonts w:eastAsiaTheme="minorEastAsia"/>
              <w:noProof/>
            </w:rPr>
          </w:pPr>
          <w:hyperlink w:anchor="_Toc490229710" w:history="1">
            <w:r w:rsidR="00760CD0" w:rsidRPr="001300E2">
              <w:rPr>
                <w:rStyle w:val="Hyperlink"/>
                <w:noProof/>
              </w:rPr>
              <w:t>Selected References:</w:t>
            </w:r>
            <w:r w:rsidR="00760CD0">
              <w:rPr>
                <w:noProof/>
                <w:webHidden/>
              </w:rPr>
              <w:tab/>
            </w:r>
            <w:r w:rsidR="00760CD0">
              <w:rPr>
                <w:noProof/>
                <w:webHidden/>
              </w:rPr>
              <w:fldChar w:fldCharType="begin"/>
            </w:r>
            <w:r w:rsidR="00760CD0">
              <w:rPr>
                <w:noProof/>
                <w:webHidden/>
              </w:rPr>
              <w:instrText xml:space="preserve"> PAGEREF _Toc490229710 \h </w:instrText>
            </w:r>
            <w:r w:rsidR="00760CD0">
              <w:rPr>
                <w:noProof/>
                <w:webHidden/>
              </w:rPr>
            </w:r>
            <w:r w:rsidR="00760CD0">
              <w:rPr>
                <w:noProof/>
                <w:webHidden/>
              </w:rPr>
              <w:fldChar w:fldCharType="separate"/>
            </w:r>
            <w:r w:rsidR="00760CD0">
              <w:rPr>
                <w:noProof/>
                <w:webHidden/>
              </w:rPr>
              <w:t>2</w:t>
            </w:r>
            <w:r w:rsidR="00760CD0">
              <w:rPr>
                <w:noProof/>
                <w:webHidden/>
              </w:rPr>
              <w:fldChar w:fldCharType="end"/>
            </w:r>
          </w:hyperlink>
        </w:p>
        <w:p w:rsidR="00760CD0" w:rsidRDefault="00441D6B">
          <w:pPr>
            <w:pStyle w:val="TOC2"/>
            <w:tabs>
              <w:tab w:val="right" w:leader="dot" w:pos="9350"/>
            </w:tabs>
            <w:rPr>
              <w:rFonts w:eastAsiaTheme="minorEastAsia"/>
              <w:noProof/>
            </w:rPr>
          </w:pPr>
          <w:hyperlink w:anchor="_Toc490229711" w:history="1">
            <w:r w:rsidR="00760CD0" w:rsidRPr="001300E2">
              <w:rPr>
                <w:rStyle w:val="Hyperlink"/>
                <w:rFonts w:ascii="Georgia" w:hAnsi="Georgia"/>
                <w:noProof/>
              </w:rPr>
              <w:t>Single Cell ATAC:</w:t>
            </w:r>
            <w:r w:rsidR="00760CD0">
              <w:rPr>
                <w:noProof/>
                <w:webHidden/>
              </w:rPr>
              <w:tab/>
            </w:r>
            <w:r w:rsidR="00760CD0">
              <w:rPr>
                <w:noProof/>
                <w:webHidden/>
              </w:rPr>
              <w:fldChar w:fldCharType="begin"/>
            </w:r>
            <w:r w:rsidR="00760CD0">
              <w:rPr>
                <w:noProof/>
                <w:webHidden/>
              </w:rPr>
              <w:instrText xml:space="preserve"> PAGEREF _Toc490229711 \h </w:instrText>
            </w:r>
            <w:r w:rsidR="00760CD0">
              <w:rPr>
                <w:noProof/>
                <w:webHidden/>
              </w:rPr>
            </w:r>
            <w:r w:rsidR="00760CD0">
              <w:rPr>
                <w:noProof/>
                <w:webHidden/>
              </w:rPr>
              <w:fldChar w:fldCharType="separate"/>
            </w:r>
            <w:r w:rsidR="00760CD0">
              <w:rPr>
                <w:noProof/>
                <w:webHidden/>
              </w:rPr>
              <w:t>2</w:t>
            </w:r>
            <w:r w:rsidR="00760CD0">
              <w:rPr>
                <w:noProof/>
                <w:webHidden/>
              </w:rPr>
              <w:fldChar w:fldCharType="end"/>
            </w:r>
          </w:hyperlink>
        </w:p>
        <w:p w:rsidR="00760CD0" w:rsidRDefault="00441D6B">
          <w:pPr>
            <w:pStyle w:val="TOC2"/>
            <w:tabs>
              <w:tab w:val="right" w:leader="dot" w:pos="9350"/>
            </w:tabs>
            <w:rPr>
              <w:rFonts w:eastAsiaTheme="minorEastAsia"/>
              <w:noProof/>
            </w:rPr>
          </w:pPr>
          <w:hyperlink w:anchor="_Toc490229712" w:history="1">
            <w:r w:rsidR="00760CD0" w:rsidRPr="001300E2">
              <w:rPr>
                <w:rStyle w:val="Hyperlink"/>
                <w:rFonts w:ascii="Georgia" w:hAnsi="Georgia"/>
                <w:noProof/>
              </w:rPr>
              <w:t>Perspectives:</w:t>
            </w:r>
            <w:r w:rsidR="00760CD0">
              <w:rPr>
                <w:noProof/>
                <w:webHidden/>
              </w:rPr>
              <w:tab/>
            </w:r>
            <w:r w:rsidR="00760CD0">
              <w:rPr>
                <w:noProof/>
                <w:webHidden/>
              </w:rPr>
              <w:fldChar w:fldCharType="begin"/>
            </w:r>
            <w:r w:rsidR="00760CD0">
              <w:rPr>
                <w:noProof/>
                <w:webHidden/>
              </w:rPr>
              <w:instrText xml:space="preserve"> PAGEREF _Toc490229712 \h </w:instrText>
            </w:r>
            <w:r w:rsidR="00760CD0">
              <w:rPr>
                <w:noProof/>
                <w:webHidden/>
              </w:rPr>
            </w:r>
            <w:r w:rsidR="00760CD0">
              <w:rPr>
                <w:noProof/>
                <w:webHidden/>
              </w:rPr>
              <w:fldChar w:fldCharType="separate"/>
            </w:r>
            <w:r w:rsidR="00760CD0">
              <w:rPr>
                <w:noProof/>
                <w:webHidden/>
              </w:rPr>
              <w:t>3</w:t>
            </w:r>
            <w:r w:rsidR="00760CD0">
              <w:rPr>
                <w:noProof/>
                <w:webHidden/>
              </w:rPr>
              <w:fldChar w:fldCharType="end"/>
            </w:r>
          </w:hyperlink>
        </w:p>
        <w:p w:rsidR="00760CD0" w:rsidRDefault="00441D6B">
          <w:pPr>
            <w:pStyle w:val="TOC2"/>
            <w:tabs>
              <w:tab w:val="right" w:leader="dot" w:pos="9350"/>
            </w:tabs>
            <w:rPr>
              <w:rFonts w:eastAsiaTheme="minorEastAsia"/>
              <w:noProof/>
            </w:rPr>
          </w:pPr>
          <w:hyperlink w:anchor="_Toc490229713" w:history="1">
            <w:r w:rsidR="00760CD0" w:rsidRPr="001300E2">
              <w:rPr>
                <w:rStyle w:val="Hyperlink"/>
                <w:rFonts w:ascii="Georgia" w:hAnsi="Georgia"/>
                <w:noProof/>
              </w:rPr>
              <w:t>Tools/Pipelines:</w:t>
            </w:r>
            <w:r w:rsidR="00760CD0">
              <w:rPr>
                <w:noProof/>
                <w:webHidden/>
              </w:rPr>
              <w:tab/>
            </w:r>
            <w:r w:rsidR="00760CD0">
              <w:rPr>
                <w:noProof/>
                <w:webHidden/>
              </w:rPr>
              <w:fldChar w:fldCharType="begin"/>
            </w:r>
            <w:r w:rsidR="00760CD0">
              <w:rPr>
                <w:noProof/>
                <w:webHidden/>
              </w:rPr>
              <w:instrText xml:space="preserve"> PAGEREF _Toc490229713 \h </w:instrText>
            </w:r>
            <w:r w:rsidR="00760CD0">
              <w:rPr>
                <w:noProof/>
                <w:webHidden/>
              </w:rPr>
            </w:r>
            <w:r w:rsidR="00760CD0">
              <w:rPr>
                <w:noProof/>
                <w:webHidden/>
              </w:rPr>
              <w:fldChar w:fldCharType="separate"/>
            </w:r>
            <w:r w:rsidR="00760CD0">
              <w:rPr>
                <w:noProof/>
                <w:webHidden/>
              </w:rPr>
              <w:t>3</w:t>
            </w:r>
            <w:r w:rsidR="00760CD0">
              <w:rPr>
                <w:noProof/>
                <w:webHidden/>
              </w:rPr>
              <w:fldChar w:fldCharType="end"/>
            </w:r>
          </w:hyperlink>
        </w:p>
        <w:p w:rsidR="00760CD0" w:rsidRDefault="00441D6B">
          <w:pPr>
            <w:pStyle w:val="TOC2"/>
            <w:tabs>
              <w:tab w:val="right" w:leader="dot" w:pos="9350"/>
            </w:tabs>
            <w:rPr>
              <w:rFonts w:eastAsiaTheme="minorEastAsia"/>
              <w:noProof/>
            </w:rPr>
          </w:pPr>
          <w:hyperlink w:anchor="_Toc490229714" w:history="1">
            <w:r w:rsidR="00760CD0" w:rsidRPr="001300E2">
              <w:rPr>
                <w:rStyle w:val="Hyperlink"/>
                <w:rFonts w:ascii="Georgia" w:hAnsi="Georgia"/>
                <w:noProof/>
              </w:rPr>
              <w:t>Other:</w:t>
            </w:r>
            <w:r w:rsidR="00760CD0">
              <w:rPr>
                <w:noProof/>
                <w:webHidden/>
              </w:rPr>
              <w:tab/>
            </w:r>
            <w:r w:rsidR="00760CD0">
              <w:rPr>
                <w:noProof/>
                <w:webHidden/>
              </w:rPr>
              <w:fldChar w:fldCharType="begin"/>
            </w:r>
            <w:r w:rsidR="00760CD0">
              <w:rPr>
                <w:noProof/>
                <w:webHidden/>
              </w:rPr>
              <w:instrText xml:space="preserve"> PAGEREF _Toc490229714 \h </w:instrText>
            </w:r>
            <w:r w:rsidR="00760CD0">
              <w:rPr>
                <w:noProof/>
                <w:webHidden/>
              </w:rPr>
            </w:r>
            <w:r w:rsidR="00760CD0">
              <w:rPr>
                <w:noProof/>
                <w:webHidden/>
              </w:rPr>
              <w:fldChar w:fldCharType="separate"/>
            </w:r>
            <w:r w:rsidR="00760CD0">
              <w:rPr>
                <w:noProof/>
                <w:webHidden/>
              </w:rPr>
              <w:t>3</w:t>
            </w:r>
            <w:r w:rsidR="00760CD0">
              <w:rPr>
                <w:noProof/>
                <w:webHidden/>
              </w:rPr>
              <w:fldChar w:fldCharType="end"/>
            </w:r>
          </w:hyperlink>
        </w:p>
        <w:p w:rsidR="00BB0143" w:rsidRDefault="00BB0143">
          <w:r>
            <w:rPr>
              <w:b/>
              <w:bCs/>
              <w:noProof/>
            </w:rPr>
            <w:fldChar w:fldCharType="end"/>
          </w:r>
        </w:p>
      </w:sdtContent>
    </w:sdt>
    <w:p w:rsidR="00BB0143" w:rsidRDefault="00BB0143">
      <w:pPr>
        <w:rPr>
          <w:rFonts w:ascii="Georgia" w:hAnsi="Georgia"/>
        </w:rPr>
      </w:pPr>
    </w:p>
    <w:p w:rsidR="00BB0143" w:rsidRDefault="00E5059F" w:rsidP="00BB0143">
      <w:pPr>
        <w:pStyle w:val="MyTitle"/>
      </w:pPr>
      <w:bookmarkStart w:id="0" w:name="_Toc490229705"/>
      <w:r>
        <w:rPr>
          <w:rStyle w:val="bodyChar"/>
        </w:rPr>
        <w:t>AIM</w:t>
      </w:r>
      <w:r w:rsidR="00BB0143">
        <w:t>:</w:t>
      </w:r>
      <w:bookmarkEnd w:id="0"/>
    </w:p>
    <w:p w:rsidR="00BB0143" w:rsidRDefault="00BB0143" w:rsidP="00BB0143">
      <w:pPr>
        <w:rPr>
          <w:rFonts w:ascii="Georgia" w:hAnsi="Georgia"/>
        </w:rPr>
      </w:pPr>
    </w:p>
    <w:p w:rsidR="00BE4CDF" w:rsidRDefault="00E5059F" w:rsidP="00BE4CDF">
      <w:pPr>
        <w:rPr>
          <w:rFonts w:ascii="Georgia" w:hAnsi="Georgia"/>
        </w:rPr>
      </w:pPr>
      <w:r>
        <w:rPr>
          <w:rFonts w:ascii="Georgia" w:hAnsi="Georgia"/>
        </w:rPr>
        <w:t>The overall aim of this experiment is to</w:t>
      </w:r>
      <w:r w:rsidR="00BE4CDF" w:rsidRPr="00BE4CDF">
        <w:rPr>
          <w:rFonts w:ascii="Georgia" w:hAnsi="Georgia"/>
        </w:rPr>
        <w:t xml:space="preserve"> identify characteristics of chromatin state which are associated with metastatic ability</w:t>
      </w:r>
      <w:r w:rsidR="000E468A">
        <w:rPr>
          <w:rFonts w:ascii="Georgia" w:hAnsi="Georgia"/>
        </w:rPr>
        <w:t xml:space="preserve"> in breast cancer</w:t>
      </w:r>
      <w:r w:rsidR="00760CD0">
        <w:rPr>
          <w:rFonts w:ascii="Georgia" w:hAnsi="Georgia"/>
        </w:rPr>
        <w:t xml:space="preserve">. We </w:t>
      </w:r>
      <w:r w:rsidR="00BE4CDF" w:rsidRPr="00BE4CDF">
        <w:rPr>
          <w:rFonts w:ascii="Georgia" w:hAnsi="Georgia"/>
        </w:rPr>
        <w:t>do this by comparing chromatin accessibility</w:t>
      </w:r>
      <w:r w:rsidR="00BC43C9">
        <w:rPr>
          <w:rFonts w:ascii="Georgia" w:hAnsi="Georgia"/>
        </w:rPr>
        <w:t xml:space="preserve"> (measured with sci-ATAC-seq)</w:t>
      </w:r>
      <w:r w:rsidR="00BE4CDF" w:rsidRPr="00BE4CDF">
        <w:rPr>
          <w:rFonts w:ascii="Georgia" w:hAnsi="Georgia"/>
        </w:rPr>
        <w:t xml:space="preserve"> in primary, low burden, and high burden tumors</w:t>
      </w:r>
      <w:r w:rsidR="00E03492">
        <w:rPr>
          <w:rFonts w:ascii="Georgia" w:hAnsi="Georgia"/>
        </w:rPr>
        <w:t>.</w:t>
      </w:r>
    </w:p>
    <w:p w:rsidR="00BE4CDF" w:rsidRDefault="00BE4CDF" w:rsidP="00BB0143">
      <w:pPr>
        <w:rPr>
          <w:rFonts w:ascii="Georgia" w:hAnsi="Georgia"/>
        </w:rPr>
      </w:pPr>
    </w:p>
    <w:p w:rsidR="00BC43C9" w:rsidRDefault="00760CD0" w:rsidP="00BC43C9">
      <w:pPr>
        <w:pStyle w:val="MyTitle"/>
      </w:pPr>
      <w:bookmarkStart w:id="1" w:name="_Toc490229706"/>
      <w:r>
        <w:t>Perspective</w:t>
      </w:r>
      <w:r w:rsidR="00BC43C9">
        <w:t xml:space="preserve"> on Analysis:</w:t>
      </w:r>
      <w:bookmarkEnd w:id="1"/>
      <w:r w:rsidR="00BC43C9">
        <w:t xml:space="preserve"> </w:t>
      </w:r>
    </w:p>
    <w:p w:rsidR="00BC43C9" w:rsidRDefault="00BC43C9" w:rsidP="00BC43C9">
      <w:pPr>
        <w:pStyle w:val="body"/>
      </w:pPr>
    </w:p>
    <w:p w:rsidR="00BC43C9" w:rsidRDefault="00BC43C9" w:rsidP="00BC43C9">
      <w:pPr>
        <w:pStyle w:val="body"/>
        <w:ind w:firstLine="720"/>
      </w:pPr>
      <w:r>
        <w:t>sci-ATAC-seq shares many of the changes faced in scRNA-seq but also has some of its own unique issues. Most importantly because we are sequencing DNA from 1 cell, it is only possible to get 0, 1, or 2 unique reads from a single location. This leads to very space data, and traditional analysis tools are not designed to handle this type of data. For example, using MDS</w:t>
      </w:r>
      <w:r w:rsidR="00760CD0">
        <w:t>,</w:t>
      </w:r>
      <w:r>
        <w:t xml:space="preserve"> cells with poor quality reads cluster with other cells with poor quality reads, rather than similar cells.  </w:t>
      </w:r>
    </w:p>
    <w:p w:rsidR="00BC43C9" w:rsidRDefault="00BC43C9" w:rsidP="00BC43C9">
      <w:pPr>
        <w:pStyle w:val="body"/>
        <w:ind w:firstLine="720"/>
      </w:pPr>
      <w:r>
        <w:t>It has been shown in different data sets that aggregating reads from single cells into ‘1 sample’ has similar results to traditional bulk ATAC-seq data. Thus, validating the method of sci-ATAC. Note, aggregating single cells allows us to use analyses similar to those used analyzing bulk data, however, this averages out the heterogeneity that we can see within the single cells. To look at heterogeneity of chromatin accessibility we need different approaches.</w:t>
      </w:r>
    </w:p>
    <w:p w:rsidR="00BC43C9" w:rsidRDefault="00BC43C9" w:rsidP="00BB0143">
      <w:pPr>
        <w:rPr>
          <w:rFonts w:ascii="Georgia" w:hAnsi="Georgia"/>
        </w:rPr>
      </w:pPr>
    </w:p>
    <w:p w:rsidR="000A5AE0" w:rsidRDefault="000A5AE0" w:rsidP="000A5AE0">
      <w:pPr>
        <w:pStyle w:val="MyTitle"/>
      </w:pPr>
      <w:bookmarkStart w:id="2" w:name="_Toc490229707"/>
      <w:r>
        <w:t>Project Steps Outline:</w:t>
      </w:r>
      <w:bookmarkEnd w:id="2"/>
    </w:p>
    <w:p w:rsidR="000A5AE0" w:rsidRDefault="000A5AE0" w:rsidP="000A5AE0">
      <w:pPr>
        <w:pStyle w:val="MyTitle"/>
      </w:pPr>
    </w:p>
    <w:p w:rsidR="0021227A" w:rsidRDefault="0021227A" w:rsidP="000A5AE0">
      <w:pPr>
        <w:pStyle w:val="body"/>
        <w:numPr>
          <w:ilvl w:val="0"/>
          <w:numId w:val="1"/>
        </w:numPr>
      </w:pPr>
      <w:r>
        <w:t>Get tumor samples</w:t>
      </w:r>
    </w:p>
    <w:p w:rsidR="000A5AE0" w:rsidRDefault="000A5AE0" w:rsidP="000A5AE0">
      <w:pPr>
        <w:pStyle w:val="body"/>
        <w:numPr>
          <w:ilvl w:val="0"/>
          <w:numId w:val="1"/>
        </w:numPr>
      </w:pPr>
      <w:r>
        <w:t>Express and purify Tn5 transposase</w:t>
      </w:r>
      <w:r w:rsidR="00E5059F">
        <w:t>, and tag</w:t>
      </w:r>
      <w:r w:rsidR="00E03492">
        <w:t>ment</w:t>
      </w:r>
      <w:r w:rsidR="00E5059F">
        <w:t>.</w:t>
      </w:r>
    </w:p>
    <w:p w:rsidR="000A5AE0" w:rsidRDefault="000A5AE0" w:rsidP="000A5AE0">
      <w:pPr>
        <w:pStyle w:val="body"/>
        <w:numPr>
          <w:ilvl w:val="0"/>
          <w:numId w:val="1"/>
        </w:numPr>
      </w:pPr>
      <w:r>
        <w:t>Sort cells, fragment with Tn5, sort cells, PCR adding index</w:t>
      </w:r>
    </w:p>
    <w:p w:rsidR="000A5AE0" w:rsidRDefault="000A5AE0" w:rsidP="000A5AE0">
      <w:pPr>
        <w:pStyle w:val="body"/>
        <w:numPr>
          <w:ilvl w:val="0"/>
          <w:numId w:val="1"/>
        </w:numPr>
      </w:pPr>
      <w:r>
        <w:t>Sequence aggregated cells</w:t>
      </w:r>
    </w:p>
    <w:p w:rsidR="000A5AE0" w:rsidRDefault="0021227A" w:rsidP="000A5AE0">
      <w:pPr>
        <w:pStyle w:val="body"/>
        <w:numPr>
          <w:ilvl w:val="0"/>
          <w:numId w:val="1"/>
        </w:numPr>
      </w:pPr>
      <w:r>
        <w:t xml:space="preserve">Analyze and compare accessibility </w:t>
      </w:r>
    </w:p>
    <w:p w:rsidR="000A5AE0" w:rsidRDefault="000A5AE0" w:rsidP="000A5AE0">
      <w:pPr>
        <w:pStyle w:val="MyTitle"/>
      </w:pPr>
    </w:p>
    <w:p w:rsidR="000A5AE0" w:rsidRDefault="000A5AE0" w:rsidP="000A5AE0">
      <w:pPr>
        <w:pStyle w:val="MyTitle"/>
      </w:pPr>
      <w:bookmarkStart w:id="3" w:name="_Toc490229708"/>
      <w:r>
        <w:t>Current state of project:</w:t>
      </w:r>
      <w:bookmarkEnd w:id="3"/>
    </w:p>
    <w:p w:rsidR="000A5AE0" w:rsidRDefault="000A5AE0" w:rsidP="00BB0143">
      <w:pPr>
        <w:rPr>
          <w:rFonts w:ascii="Georgia" w:hAnsi="Georgia"/>
        </w:rPr>
      </w:pPr>
    </w:p>
    <w:p w:rsidR="000A5AE0" w:rsidRDefault="000A5AE0" w:rsidP="00BB0143">
      <w:pPr>
        <w:rPr>
          <w:rFonts w:ascii="Georgia" w:hAnsi="Georgia"/>
        </w:rPr>
      </w:pPr>
      <w:r>
        <w:rPr>
          <w:rFonts w:ascii="Georgia" w:hAnsi="Georgia"/>
        </w:rPr>
        <w:t>Tumor samples have been taken, frozen, and are ready to be processed (this is my understanding, I could be wrong).</w:t>
      </w:r>
    </w:p>
    <w:p w:rsidR="000A5AE0" w:rsidRDefault="000A5AE0" w:rsidP="00BB0143">
      <w:pPr>
        <w:rPr>
          <w:rFonts w:ascii="Georgia" w:hAnsi="Georgia"/>
        </w:rPr>
      </w:pPr>
    </w:p>
    <w:p w:rsidR="000A5AE0" w:rsidRDefault="000A5AE0" w:rsidP="00BB0143">
      <w:pPr>
        <w:rPr>
          <w:rFonts w:ascii="Georgia" w:hAnsi="Georgia"/>
        </w:rPr>
      </w:pPr>
      <w:r>
        <w:rPr>
          <w:rFonts w:ascii="Georgia" w:hAnsi="Georgia"/>
        </w:rPr>
        <w:t xml:space="preserve">Purified the </w:t>
      </w:r>
      <w:r w:rsidR="00E5059F">
        <w:rPr>
          <w:rFonts w:ascii="Georgia" w:hAnsi="Georgia"/>
        </w:rPr>
        <w:t xml:space="preserve">Tn5 </w:t>
      </w:r>
      <w:r>
        <w:rPr>
          <w:rFonts w:ascii="Georgia" w:hAnsi="Georgia"/>
        </w:rPr>
        <w:t xml:space="preserve">protein </w:t>
      </w:r>
      <w:r w:rsidR="00E5059F">
        <w:rPr>
          <w:rFonts w:ascii="Georgia" w:hAnsi="Georgia"/>
        </w:rPr>
        <w:t>expressed by bacteria from Adey Lab. We</w:t>
      </w:r>
      <w:r>
        <w:rPr>
          <w:rFonts w:ascii="Georgia" w:hAnsi="Georgia"/>
        </w:rPr>
        <w:t xml:space="preserve"> are currently working on verifying protein with mass spec (sent out, waiting on results) and </w:t>
      </w:r>
      <w:r w:rsidR="00E5059F">
        <w:rPr>
          <w:rFonts w:ascii="Georgia" w:hAnsi="Georgia"/>
        </w:rPr>
        <w:t xml:space="preserve">with a </w:t>
      </w:r>
      <w:r>
        <w:rPr>
          <w:rFonts w:ascii="Georgia" w:hAnsi="Georgia"/>
        </w:rPr>
        <w:t>western blot (need appropriate antibody)</w:t>
      </w:r>
      <w:r w:rsidR="00E5059F">
        <w:rPr>
          <w:rFonts w:ascii="Georgia" w:hAnsi="Georgia"/>
        </w:rPr>
        <w:t xml:space="preserve">. This work is being done with </w:t>
      </w:r>
      <w:r w:rsidR="00E5059F" w:rsidRPr="00E5059F">
        <w:rPr>
          <w:rFonts w:ascii="Georgia" w:hAnsi="Georgia"/>
        </w:rPr>
        <w:t>Dmitri Rozanov</w:t>
      </w:r>
      <w:r w:rsidR="00E5059F" w:rsidRPr="00E5059F">
        <w:rPr>
          <w:rFonts w:ascii="Times New Roman" w:hAnsi="Times New Roman" w:cs="Times New Roman"/>
        </w:rPr>
        <w:t>‎</w:t>
      </w:r>
      <w:r w:rsidR="00E5059F">
        <w:rPr>
          <w:rFonts w:ascii="Georgia" w:hAnsi="Georgia"/>
        </w:rPr>
        <w:t>.</w:t>
      </w:r>
    </w:p>
    <w:p w:rsidR="000A5AE0" w:rsidRDefault="000A5AE0" w:rsidP="00BB0143">
      <w:pPr>
        <w:rPr>
          <w:rFonts w:ascii="Georgia" w:hAnsi="Georgia"/>
        </w:rPr>
      </w:pPr>
    </w:p>
    <w:p w:rsidR="000A5AE0" w:rsidRDefault="00E4650B" w:rsidP="00BB0143">
      <w:pPr>
        <w:rPr>
          <w:rFonts w:ascii="Georgia" w:hAnsi="Georgia"/>
        </w:rPr>
      </w:pPr>
      <w:r>
        <w:rPr>
          <w:rFonts w:ascii="Georgia" w:hAnsi="Georgia"/>
        </w:rPr>
        <w:t>Have a preliminary</w:t>
      </w:r>
      <w:r w:rsidR="000A5AE0">
        <w:rPr>
          <w:rFonts w:ascii="Georgia" w:hAnsi="Georgia"/>
        </w:rPr>
        <w:t xml:space="preserve"> outline for the computational analysis pipeline in ATACnotes</w:t>
      </w:r>
      <w:r w:rsidR="00697378">
        <w:rPr>
          <w:rFonts w:ascii="Georgia" w:hAnsi="Georgia"/>
        </w:rPr>
        <w:t xml:space="preserve"> (v 1.4)</w:t>
      </w:r>
      <w:r w:rsidR="000A5AE0">
        <w:rPr>
          <w:rFonts w:ascii="Georgia" w:hAnsi="Georgia"/>
        </w:rPr>
        <w:t xml:space="preserve"> </w:t>
      </w:r>
      <w:r w:rsidR="004330B9">
        <w:rPr>
          <w:rFonts w:ascii="Georgia" w:hAnsi="Georgia"/>
        </w:rPr>
        <w:t>with some supplementary scripts</w:t>
      </w:r>
      <w:r w:rsidR="000A5AE0">
        <w:rPr>
          <w:rFonts w:ascii="Georgia" w:hAnsi="Georgia"/>
        </w:rPr>
        <w:t>.</w:t>
      </w:r>
      <w:r w:rsidR="00E5059F">
        <w:rPr>
          <w:rFonts w:ascii="Georgia" w:hAnsi="Georgia"/>
        </w:rPr>
        <w:t xml:space="preserve"> </w:t>
      </w:r>
      <w:bookmarkStart w:id="4" w:name="_GoBack"/>
      <w:bookmarkEnd w:id="4"/>
    </w:p>
    <w:p w:rsidR="00E5059F" w:rsidRDefault="00E5059F" w:rsidP="00BB0143">
      <w:pPr>
        <w:rPr>
          <w:rFonts w:ascii="Georgia" w:hAnsi="Georgia"/>
        </w:rPr>
      </w:pPr>
    </w:p>
    <w:p w:rsidR="00B8240F" w:rsidRDefault="00B8240F" w:rsidP="00637F38">
      <w:pPr>
        <w:pStyle w:val="MyTitle"/>
      </w:pPr>
    </w:p>
    <w:p w:rsidR="00BB0143" w:rsidRDefault="00BD2DCA" w:rsidP="00637F38">
      <w:pPr>
        <w:pStyle w:val="MyTitle"/>
      </w:pPr>
      <w:bookmarkStart w:id="5" w:name="_Toc490229709"/>
      <w:r>
        <w:t>Next Steps:</w:t>
      </w:r>
      <w:bookmarkEnd w:id="5"/>
    </w:p>
    <w:p w:rsidR="00BD2DCA" w:rsidRDefault="00BD2DCA" w:rsidP="00BB0143">
      <w:pPr>
        <w:rPr>
          <w:rFonts w:ascii="Georgia" w:hAnsi="Georgia"/>
        </w:rPr>
      </w:pPr>
    </w:p>
    <w:p w:rsidR="00E5059F" w:rsidRDefault="00E5059F" w:rsidP="00BB0143">
      <w:pPr>
        <w:rPr>
          <w:rFonts w:ascii="Georgia" w:hAnsi="Georgia"/>
        </w:rPr>
      </w:pPr>
      <w:r>
        <w:rPr>
          <w:rFonts w:ascii="Georgia" w:hAnsi="Georgia"/>
        </w:rPr>
        <w:t>To complete the steps outlined above.</w:t>
      </w:r>
    </w:p>
    <w:p w:rsidR="00E5059F" w:rsidRDefault="00E5059F" w:rsidP="00BB0143">
      <w:pPr>
        <w:rPr>
          <w:rFonts w:ascii="Georgia" w:hAnsi="Georgia"/>
        </w:rPr>
      </w:pPr>
    </w:p>
    <w:p w:rsidR="00BD2DCA" w:rsidRDefault="00BD2DCA" w:rsidP="00BB0143">
      <w:pPr>
        <w:rPr>
          <w:rFonts w:ascii="Georgia" w:hAnsi="Georgia"/>
        </w:rPr>
      </w:pPr>
      <w:r>
        <w:rPr>
          <w:rFonts w:ascii="Georgia" w:hAnsi="Georgia"/>
        </w:rPr>
        <w:t xml:space="preserve">I recommend looking into Cicero, it is not currently available online but is being developed </w:t>
      </w:r>
      <w:r w:rsidR="00AA4494">
        <w:rPr>
          <w:rFonts w:ascii="Georgia" w:hAnsi="Georgia"/>
        </w:rPr>
        <w:t>in the</w:t>
      </w:r>
      <w:r>
        <w:rPr>
          <w:rFonts w:ascii="Georgia" w:hAnsi="Georgia"/>
        </w:rPr>
        <w:t xml:space="preserve"> Trapnell </w:t>
      </w:r>
      <w:r w:rsidR="00AA4494">
        <w:rPr>
          <w:rFonts w:ascii="Georgia" w:hAnsi="Georgia"/>
        </w:rPr>
        <w:t>lab, collaborating with Adey.</w:t>
      </w:r>
      <w:r w:rsidR="00E5059F">
        <w:rPr>
          <w:rFonts w:ascii="Georgia" w:hAnsi="Georgia"/>
        </w:rPr>
        <w:t xml:space="preserve"> Cicero will be available on github pending their publication. </w:t>
      </w:r>
    </w:p>
    <w:p w:rsidR="00EE2AA7" w:rsidRDefault="00EE2AA7" w:rsidP="00BB0143">
      <w:pPr>
        <w:rPr>
          <w:rFonts w:ascii="Georgia" w:hAnsi="Georgia"/>
        </w:rPr>
      </w:pPr>
    </w:p>
    <w:p w:rsidR="00804426" w:rsidRDefault="00EE2AA7" w:rsidP="00BB0143">
      <w:pPr>
        <w:rPr>
          <w:rFonts w:ascii="Georgia" w:hAnsi="Georgia"/>
        </w:rPr>
      </w:pPr>
      <w:r>
        <w:rPr>
          <w:rFonts w:ascii="Georgia" w:hAnsi="Georgia"/>
        </w:rPr>
        <w:t>Identify cells in sample (</w:t>
      </w:r>
      <w:r w:rsidR="00C879FF">
        <w:rPr>
          <w:rFonts w:ascii="Georgia" w:hAnsi="Georgia"/>
        </w:rPr>
        <w:t>eg. tumor vs normal tissue</w:t>
      </w:r>
      <w:r>
        <w:rPr>
          <w:rFonts w:ascii="Georgia" w:hAnsi="Georgia"/>
        </w:rPr>
        <w:t>) based on their chromatin state</w:t>
      </w:r>
      <w:r w:rsidR="00AB0411">
        <w:rPr>
          <w:rFonts w:ascii="Georgia" w:hAnsi="Georgia"/>
        </w:rPr>
        <w:t xml:space="preserve">. This may be interesting to explore based on the makers used to distinguish samples in RNAseq. </w:t>
      </w:r>
    </w:p>
    <w:p w:rsidR="00C879FF" w:rsidRDefault="00C879FF" w:rsidP="00BB0143">
      <w:pPr>
        <w:rPr>
          <w:rFonts w:ascii="Georgia" w:hAnsi="Georgia"/>
        </w:rPr>
      </w:pPr>
    </w:p>
    <w:p w:rsidR="00BB0143" w:rsidRDefault="00BB0143" w:rsidP="00BB0143">
      <w:pPr>
        <w:rPr>
          <w:rFonts w:ascii="Georgia" w:hAnsi="Georgia"/>
        </w:rPr>
      </w:pPr>
    </w:p>
    <w:p w:rsidR="00BB0143" w:rsidRDefault="00AE3794" w:rsidP="00BB0143">
      <w:pPr>
        <w:pStyle w:val="MyTitle"/>
      </w:pPr>
      <w:bookmarkStart w:id="6" w:name="_Toc490229710"/>
      <w:r>
        <w:t xml:space="preserve">Selected </w:t>
      </w:r>
      <w:r w:rsidR="00BB0143">
        <w:t>References:</w:t>
      </w:r>
      <w:bookmarkEnd w:id="6"/>
    </w:p>
    <w:p w:rsidR="00BB0143" w:rsidRDefault="00BB0143" w:rsidP="00BB0143">
      <w:pPr>
        <w:pStyle w:val="body"/>
      </w:pPr>
    </w:p>
    <w:p w:rsidR="004A72C2" w:rsidRDefault="004A72C2" w:rsidP="00D029EC">
      <w:pPr>
        <w:ind w:left="720" w:hanging="720"/>
        <w:outlineLvl w:val="1"/>
        <w:rPr>
          <w:rFonts w:ascii="Georgia" w:hAnsi="Georgia"/>
          <w:b/>
        </w:rPr>
      </w:pPr>
      <w:bookmarkStart w:id="7" w:name="_Toc490229711"/>
      <w:r>
        <w:rPr>
          <w:rFonts w:ascii="Georgia" w:hAnsi="Georgia"/>
          <w:b/>
        </w:rPr>
        <w:t>Single Cell ATAC:</w:t>
      </w:r>
      <w:bookmarkEnd w:id="7"/>
    </w:p>
    <w:p w:rsidR="004A72C2" w:rsidRDefault="004A72C2" w:rsidP="005A6622">
      <w:pPr>
        <w:ind w:left="720" w:hanging="720"/>
        <w:rPr>
          <w:rFonts w:ascii="Georgia" w:hAnsi="Georgia"/>
          <w:b/>
        </w:rPr>
      </w:pPr>
    </w:p>
    <w:p w:rsidR="004A72C2" w:rsidRDefault="004A72C2" w:rsidP="004A72C2">
      <w:pPr>
        <w:ind w:left="720" w:hanging="720"/>
        <w:rPr>
          <w:rFonts w:ascii="Georgia" w:hAnsi="Georgia"/>
        </w:rPr>
      </w:pPr>
      <w:r w:rsidRPr="009A7A2D">
        <w:rPr>
          <w:rFonts w:ascii="Georgia" w:hAnsi="Georgia"/>
        </w:rPr>
        <w:t>Buenrostro, J.D., Wu, B., Litzenburger, U.M., Ruff, D., Gonzales, M.L., Snyder, M.P., Chang, H.Y. and Greenleaf, W.J., 2015. Single-cell chromatin accessibility reveals principles of regulatory variation. Nature, 523(7561), p.486.</w:t>
      </w:r>
    </w:p>
    <w:p w:rsidR="004A72C2" w:rsidRDefault="004A72C2" w:rsidP="004A72C2">
      <w:pPr>
        <w:ind w:left="720" w:hanging="720"/>
        <w:rPr>
          <w:rFonts w:ascii="Georgia" w:hAnsi="Georgia"/>
        </w:rPr>
      </w:pPr>
      <w:r>
        <w:rPr>
          <w:rFonts w:ascii="Georgia" w:hAnsi="Georgia"/>
        </w:rPr>
        <w:t xml:space="preserve">Single cell ATAC (not </w:t>
      </w:r>
      <w:r w:rsidRPr="00BB0143">
        <w:rPr>
          <w:rFonts w:ascii="Georgia" w:hAnsi="Georgia"/>
        </w:rPr>
        <w:t>combinatorial indexing</w:t>
      </w:r>
      <w:r>
        <w:rPr>
          <w:rFonts w:ascii="Georgia" w:hAnsi="Georgia"/>
        </w:rPr>
        <w:t xml:space="preserve">) </w:t>
      </w:r>
    </w:p>
    <w:p w:rsidR="004A72C2" w:rsidRDefault="004A72C2" w:rsidP="004A72C2">
      <w:pPr>
        <w:ind w:left="720" w:hanging="720"/>
        <w:rPr>
          <w:rFonts w:ascii="Georgia" w:hAnsi="Georgia"/>
        </w:rPr>
      </w:pPr>
    </w:p>
    <w:p w:rsidR="004A72C2" w:rsidRDefault="004A72C2" w:rsidP="004A72C2">
      <w:pPr>
        <w:ind w:left="720" w:hanging="720"/>
        <w:rPr>
          <w:rFonts w:ascii="Georgia" w:hAnsi="Georgia"/>
        </w:rPr>
      </w:pPr>
      <w:r w:rsidRPr="00BB0143">
        <w:rPr>
          <w:rFonts w:ascii="Georgia" w:hAnsi="Georgia"/>
        </w:rPr>
        <w:t>Cusanovich, D.A., Daza, R., Adey, A., Pliner, H.A., Christiansen, L., Gunderson, K.L., Steemers, F.J., Trapnell, C. and Shendure, J., 2015. Multiplex single-cell profiling of chromatin accessibility by combinatorial cellular indexing. Science, 348(6237), pp.910-914.</w:t>
      </w:r>
    </w:p>
    <w:p w:rsidR="004A72C2" w:rsidRDefault="004A72C2" w:rsidP="004A72C2">
      <w:pPr>
        <w:ind w:left="720" w:hanging="720"/>
        <w:rPr>
          <w:rFonts w:ascii="Georgia" w:hAnsi="Georgia"/>
        </w:rPr>
      </w:pPr>
      <w:r>
        <w:rPr>
          <w:rFonts w:ascii="Georgia" w:hAnsi="Georgia"/>
        </w:rPr>
        <w:t xml:space="preserve">Original single cell </w:t>
      </w:r>
      <w:r w:rsidRPr="00BB0143">
        <w:rPr>
          <w:rFonts w:ascii="Georgia" w:hAnsi="Georgia"/>
        </w:rPr>
        <w:t>combinatorial indexing</w:t>
      </w:r>
      <w:r>
        <w:rPr>
          <w:rFonts w:ascii="Georgia" w:hAnsi="Georgia"/>
        </w:rPr>
        <w:t xml:space="preserve"> paper, </w:t>
      </w:r>
      <w:r w:rsidR="00CC5A15">
        <w:rPr>
          <w:rFonts w:ascii="Georgia" w:hAnsi="Georgia"/>
        </w:rPr>
        <w:t>useful</w:t>
      </w:r>
      <w:r>
        <w:rPr>
          <w:rFonts w:ascii="Georgia" w:hAnsi="Georgia"/>
        </w:rPr>
        <w:t xml:space="preserve"> supplementary</w:t>
      </w:r>
    </w:p>
    <w:p w:rsidR="004A72C2" w:rsidRDefault="004A72C2" w:rsidP="004A72C2">
      <w:pPr>
        <w:ind w:left="720" w:hanging="720"/>
        <w:rPr>
          <w:rFonts w:ascii="Georgia" w:hAnsi="Georgia"/>
        </w:rPr>
      </w:pPr>
    </w:p>
    <w:p w:rsidR="004A72C2" w:rsidRDefault="004A72C2" w:rsidP="004A72C2">
      <w:pPr>
        <w:ind w:left="720" w:hanging="720"/>
        <w:rPr>
          <w:rFonts w:ascii="Georgia" w:hAnsi="Georgia"/>
        </w:rPr>
      </w:pPr>
      <w:r w:rsidRPr="002B776E">
        <w:rPr>
          <w:rFonts w:ascii="Georgia" w:hAnsi="Georgia"/>
        </w:rPr>
        <w:t>Cusanovich, D.A., Reddington, J.P., Garfield, D.A., Daza, R., Marco-Ferreres, R., Christiansen, L., Qiu, X., Steemers, F., Trapnell, C., Shendure, J. and Furlong, E.E., 2017. The cis-regulatory dynamics of embryonic development at single cell resolution. bioRxiv, p.166066.</w:t>
      </w:r>
    </w:p>
    <w:p w:rsidR="004A72C2" w:rsidRDefault="004A72C2" w:rsidP="004A72C2">
      <w:pPr>
        <w:ind w:left="720" w:hanging="720"/>
        <w:rPr>
          <w:rFonts w:ascii="Georgia" w:hAnsi="Georgia"/>
        </w:rPr>
      </w:pPr>
      <w:r>
        <w:rPr>
          <w:rFonts w:ascii="Georgia" w:hAnsi="Georgia"/>
        </w:rPr>
        <w:t>Analysis of fly development using sci-ATAC-seq using genomic windows</w:t>
      </w:r>
    </w:p>
    <w:p w:rsidR="004A72C2" w:rsidRDefault="004A72C2" w:rsidP="004A72C2">
      <w:pPr>
        <w:ind w:left="720" w:hanging="720"/>
        <w:rPr>
          <w:rFonts w:ascii="Georgia" w:hAnsi="Georgia"/>
        </w:rPr>
      </w:pPr>
    </w:p>
    <w:p w:rsidR="004A72C2" w:rsidRDefault="004A72C2" w:rsidP="004A72C2">
      <w:pPr>
        <w:ind w:left="720" w:hanging="720"/>
        <w:rPr>
          <w:rFonts w:ascii="Georgia" w:hAnsi="Georgia"/>
        </w:rPr>
      </w:pPr>
      <w:r w:rsidRPr="00443A66">
        <w:rPr>
          <w:rFonts w:ascii="Georgia" w:hAnsi="Georgia"/>
        </w:rPr>
        <w:t>Pliner, H., Packer, J., McFaline-Figueroa, J., Cusanovich, D., Daza, R., Srivatsan, S., Qiu, X., Jackson, D., Minkina, A., Adey, A. and Steemers, F., 2017. Chromatin accessibility dynamics of myogenesis at single cell resolution. bioRxiv, p.155473.</w:t>
      </w:r>
    </w:p>
    <w:p w:rsidR="004A72C2" w:rsidRDefault="004A72C2" w:rsidP="004A72C2">
      <w:pPr>
        <w:ind w:left="720" w:hanging="720"/>
        <w:rPr>
          <w:rFonts w:ascii="Georgia" w:hAnsi="Georgia"/>
        </w:rPr>
      </w:pPr>
      <w:r>
        <w:rPr>
          <w:rFonts w:ascii="Georgia" w:hAnsi="Georgia"/>
        </w:rPr>
        <w:t>Introduction to cicero, uses monocle</w:t>
      </w:r>
    </w:p>
    <w:p w:rsidR="004A72C2" w:rsidRDefault="004A72C2" w:rsidP="005A6622">
      <w:pPr>
        <w:ind w:left="720" w:hanging="720"/>
        <w:rPr>
          <w:rFonts w:ascii="Georgia" w:hAnsi="Georgia"/>
          <w:b/>
        </w:rPr>
      </w:pPr>
    </w:p>
    <w:p w:rsidR="00725C0D" w:rsidRDefault="00725C0D" w:rsidP="005A6622">
      <w:pPr>
        <w:ind w:left="720" w:hanging="720"/>
        <w:rPr>
          <w:rFonts w:ascii="Georgia" w:hAnsi="Georgia"/>
          <w:b/>
        </w:rPr>
      </w:pPr>
    </w:p>
    <w:p w:rsidR="00F37C48" w:rsidRPr="00F37C48" w:rsidRDefault="00F37C48" w:rsidP="003C2C5E">
      <w:pPr>
        <w:outlineLvl w:val="1"/>
        <w:rPr>
          <w:rFonts w:ascii="Georgia" w:hAnsi="Georgia"/>
          <w:b/>
        </w:rPr>
      </w:pPr>
      <w:bookmarkStart w:id="8" w:name="_Toc490229712"/>
      <w:r w:rsidRPr="00F37C48">
        <w:rPr>
          <w:rFonts w:ascii="Georgia" w:hAnsi="Georgia"/>
          <w:b/>
        </w:rPr>
        <w:t>Perspectives:</w:t>
      </w:r>
      <w:bookmarkEnd w:id="8"/>
    </w:p>
    <w:p w:rsidR="00AD09A3" w:rsidRDefault="00AD09A3" w:rsidP="00AD09A3">
      <w:pPr>
        <w:ind w:left="720" w:hanging="720"/>
        <w:rPr>
          <w:rFonts w:ascii="Georgia" w:hAnsi="Georgia"/>
        </w:rPr>
      </w:pPr>
      <w:r w:rsidRPr="0039181D">
        <w:rPr>
          <w:rFonts w:ascii="Georgia" w:hAnsi="Georgia"/>
        </w:rPr>
        <w:t>Martelotto, L.G., Ng, C.K., Piscuoglio, S., Weigelt, B. and Reis-Filho, J.S., 2014. Breast cancer intra-tumor heterogeneity. Breast Cancer Research, 16(3), p.210.</w:t>
      </w:r>
    </w:p>
    <w:p w:rsidR="00AD09A3" w:rsidRDefault="00AD09A3" w:rsidP="00AD09A3">
      <w:pPr>
        <w:ind w:left="720" w:hanging="720"/>
        <w:rPr>
          <w:rFonts w:ascii="Georgia" w:hAnsi="Georgia"/>
        </w:rPr>
      </w:pPr>
      <w:r>
        <w:rPr>
          <w:rFonts w:ascii="Georgia" w:hAnsi="Georgia"/>
        </w:rPr>
        <w:t>General perspective on intra-tumor heterogeneity, including scRNAseq and clinical implications</w:t>
      </w:r>
    </w:p>
    <w:p w:rsidR="00AD09A3" w:rsidRDefault="00AD09A3" w:rsidP="00AD09A3">
      <w:pPr>
        <w:ind w:left="720" w:hanging="720"/>
        <w:rPr>
          <w:rFonts w:ascii="Georgia" w:hAnsi="Georgia"/>
        </w:rPr>
      </w:pPr>
    </w:p>
    <w:p w:rsidR="00AD09A3" w:rsidRDefault="00AD09A3" w:rsidP="00AD09A3">
      <w:pPr>
        <w:ind w:left="720" w:hanging="720"/>
        <w:rPr>
          <w:rFonts w:ascii="Georgia" w:hAnsi="Georgia"/>
        </w:rPr>
      </w:pPr>
      <w:r w:rsidRPr="00BB0143">
        <w:rPr>
          <w:rFonts w:ascii="Georgia" w:hAnsi="Georgia"/>
        </w:rPr>
        <w:t>Trapnell, C., 2015. Defining cell types and states with single-cell genomics. Genome research, 25(10), pp.1491-1498.</w:t>
      </w:r>
    </w:p>
    <w:p w:rsidR="00AD09A3" w:rsidRDefault="00AD09A3" w:rsidP="00AD09A3">
      <w:pPr>
        <w:ind w:left="720" w:hanging="720"/>
        <w:rPr>
          <w:rFonts w:ascii="Georgia" w:hAnsi="Georgia"/>
        </w:rPr>
      </w:pPr>
      <w:r>
        <w:rPr>
          <w:rFonts w:ascii="Georgia" w:hAnsi="Georgia"/>
        </w:rPr>
        <w:t xml:space="preserve">Perspective on the value and some challenges related to single-cell sequencing </w:t>
      </w:r>
    </w:p>
    <w:p w:rsidR="00F37C48" w:rsidRDefault="00F37C48" w:rsidP="005A6622">
      <w:pPr>
        <w:ind w:left="720" w:hanging="720"/>
        <w:rPr>
          <w:rFonts w:ascii="Georgia" w:hAnsi="Georgia"/>
        </w:rPr>
      </w:pPr>
    </w:p>
    <w:p w:rsidR="00F37C48" w:rsidRDefault="00F37C48" w:rsidP="005A6622">
      <w:pPr>
        <w:ind w:left="720" w:hanging="720"/>
        <w:rPr>
          <w:rFonts w:ascii="Georgia" w:hAnsi="Georgia"/>
        </w:rPr>
      </w:pPr>
    </w:p>
    <w:p w:rsidR="00F37C48" w:rsidRPr="00F37C48" w:rsidRDefault="00F37C48" w:rsidP="00DD4EF6">
      <w:pPr>
        <w:ind w:left="720" w:hanging="720"/>
        <w:outlineLvl w:val="1"/>
        <w:rPr>
          <w:rFonts w:ascii="Georgia" w:hAnsi="Georgia"/>
          <w:b/>
        </w:rPr>
      </w:pPr>
      <w:bookmarkStart w:id="9" w:name="_Toc490229713"/>
      <w:r w:rsidRPr="00F37C48">
        <w:rPr>
          <w:rFonts w:ascii="Georgia" w:hAnsi="Georgia"/>
          <w:b/>
        </w:rPr>
        <w:t>Tools/Pipelines:</w:t>
      </w:r>
      <w:bookmarkEnd w:id="9"/>
    </w:p>
    <w:p w:rsidR="00F37C48" w:rsidRDefault="00F37C48" w:rsidP="005A6622">
      <w:pPr>
        <w:ind w:left="720" w:hanging="720"/>
        <w:rPr>
          <w:rFonts w:ascii="Georgia" w:hAnsi="Georgia"/>
        </w:rPr>
      </w:pPr>
    </w:p>
    <w:p w:rsidR="00F37C48" w:rsidRDefault="00F37C48" w:rsidP="00F37C48">
      <w:pPr>
        <w:ind w:left="720" w:hanging="720"/>
        <w:rPr>
          <w:rFonts w:ascii="Georgia" w:hAnsi="Georgia"/>
        </w:rPr>
      </w:pPr>
      <w:r w:rsidRPr="005A6622">
        <w:rPr>
          <w:rFonts w:ascii="Georgia" w:hAnsi="Georgia"/>
        </w:rPr>
        <w:t>Ji, Z., Zhou, W. and Ji, H., 2017. Single-cell regulome data analysis by SCRAT. Bioinformatics, p.btx315.</w:t>
      </w:r>
    </w:p>
    <w:p w:rsidR="00F37C48" w:rsidRDefault="00F37C48" w:rsidP="00F37C48">
      <w:pPr>
        <w:ind w:left="720" w:hanging="720"/>
        <w:rPr>
          <w:rFonts w:ascii="Georgia" w:hAnsi="Georgia"/>
        </w:rPr>
      </w:pPr>
      <w:r>
        <w:rPr>
          <w:rFonts w:ascii="Georgia" w:hAnsi="Georgia"/>
        </w:rPr>
        <w:t>(Web</w:t>
      </w:r>
      <w:r w:rsidR="00CC2991">
        <w:rPr>
          <w:rFonts w:ascii="Georgia" w:hAnsi="Georgia"/>
        </w:rPr>
        <w:t>/R</w:t>
      </w:r>
      <w:r>
        <w:rPr>
          <w:rFonts w:ascii="Georgia" w:hAnsi="Georgia"/>
        </w:rPr>
        <w:t xml:space="preserve"> GUI) for assigning motifs and dimensionality reduction of peak/motif interactions</w:t>
      </w:r>
    </w:p>
    <w:p w:rsidR="00F37C48" w:rsidRDefault="00F37C48" w:rsidP="005A6622">
      <w:pPr>
        <w:ind w:left="720" w:hanging="720"/>
        <w:rPr>
          <w:rFonts w:ascii="Georgia" w:hAnsi="Georgia"/>
        </w:rPr>
      </w:pPr>
    </w:p>
    <w:p w:rsidR="00F37C48" w:rsidRDefault="00F37C48" w:rsidP="00F37C48">
      <w:pPr>
        <w:ind w:left="720" w:hanging="720"/>
        <w:rPr>
          <w:rFonts w:ascii="Georgia" w:hAnsi="Georgia"/>
        </w:rPr>
      </w:pPr>
      <w:r w:rsidRPr="005A6622">
        <w:rPr>
          <w:rFonts w:ascii="Georgia" w:hAnsi="Georgia"/>
        </w:rPr>
        <w:t>Schep, A.N., Wu, B., Buenrostro, J.D. and Greenleaf, W.J., 2017. chromVAR: Inferring transcription factor variation from single-cell epigenomic data. bioRxiv, p.110346.</w:t>
      </w:r>
    </w:p>
    <w:p w:rsidR="00F37C48" w:rsidRDefault="00F37C48" w:rsidP="00F37C48">
      <w:pPr>
        <w:ind w:left="720" w:hanging="720"/>
        <w:rPr>
          <w:rFonts w:ascii="Georgia" w:hAnsi="Georgia"/>
        </w:rPr>
      </w:pPr>
      <w:r>
        <w:rPr>
          <w:rFonts w:ascii="Georgia" w:hAnsi="Georgia"/>
        </w:rPr>
        <w:t>(R package) for annotated and analyzing motif/peak interactions</w:t>
      </w:r>
    </w:p>
    <w:p w:rsidR="00F37C48" w:rsidRDefault="00F37C48" w:rsidP="005A6622">
      <w:pPr>
        <w:ind w:left="720" w:hanging="720"/>
        <w:rPr>
          <w:rFonts w:ascii="Georgia" w:hAnsi="Georgia"/>
        </w:rPr>
      </w:pPr>
    </w:p>
    <w:p w:rsidR="00156E92" w:rsidRDefault="00156E92" w:rsidP="005A6622">
      <w:pPr>
        <w:ind w:left="720" w:hanging="720"/>
        <w:rPr>
          <w:rFonts w:ascii="Georgia" w:hAnsi="Georgia"/>
        </w:rPr>
      </w:pPr>
      <w:r w:rsidRPr="00156E92">
        <w:rPr>
          <w:rFonts w:ascii="Georgia" w:hAnsi="Georgia"/>
        </w:rPr>
        <w:t>Trapnell, C., Cacchiarelli, D. and Qiu, X., 2017. Monocle: Cell counting, differential expression, and trajectory analysis for single-cell RNA-Seq experiments.</w:t>
      </w:r>
    </w:p>
    <w:p w:rsidR="00156E92" w:rsidRDefault="00156E92" w:rsidP="005A6622">
      <w:pPr>
        <w:ind w:left="720" w:hanging="720"/>
        <w:rPr>
          <w:rFonts w:ascii="Georgia" w:hAnsi="Georgia"/>
        </w:rPr>
      </w:pPr>
      <w:r>
        <w:rPr>
          <w:rFonts w:ascii="Georgia" w:hAnsi="Georgia"/>
        </w:rPr>
        <w:t xml:space="preserve">(R package) Monocle pseudotime analysis look at </w:t>
      </w:r>
      <w:hyperlink r:id="rId8" w:history="1">
        <w:r w:rsidRPr="00CD30B7">
          <w:rPr>
            <w:rStyle w:val="Hyperlink"/>
            <w:rFonts w:ascii="Georgia" w:hAnsi="Georgia"/>
          </w:rPr>
          <w:t>http://cole-trapnell-lab.github.io/monocle-release/</w:t>
        </w:r>
      </w:hyperlink>
      <w:r>
        <w:rPr>
          <w:rFonts w:ascii="Georgia" w:hAnsi="Georgia"/>
        </w:rPr>
        <w:t xml:space="preserve"> for information</w:t>
      </w:r>
      <w:r w:rsidR="005C5025">
        <w:rPr>
          <w:rFonts w:ascii="Georgia" w:hAnsi="Georgia"/>
        </w:rPr>
        <w:t xml:space="preserve"> on usage</w:t>
      </w:r>
    </w:p>
    <w:p w:rsidR="00156E92" w:rsidRDefault="00156E92" w:rsidP="00156E92">
      <w:pPr>
        <w:rPr>
          <w:rFonts w:ascii="Georgia" w:hAnsi="Georgia"/>
        </w:rPr>
      </w:pPr>
    </w:p>
    <w:p w:rsidR="005A6622" w:rsidRDefault="005A6622" w:rsidP="005A6622">
      <w:pPr>
        <w:ind w:left="720" w:hanging="720"/>
        <w:rPr>
          <w:rFonts w:ascii="Georgia" w:hAnsi="Georgia"/>
        </w:rPr>
      </w:pPr>
      <w:r w:rsidRPr="005A6622">
        <w:rPr>
          <w:rFonts w:ascii="Georgia" w:hAnsi="Georgia"/>
        </w:rPr>
        <w:t>Zhao, C., Huo, X. and Zhang, Y., 2017. Dr. seq2: A Quality Control And Analysis Pipeline For Parallel Single Cell Transcriptome And Epigenome Data. bioRxiv, p.143271.</w:t>
      </w:r>
    </w:p>
    <w:p w:rsidR="005A6622" w:rsidRDefault="005A6622" w:rsidP="005A6622">
      <w:pPr>
        <w:ind w:left="720" w:hanging="720"/>
        <w:rPr>
          <w:rFonts w:ascii="Georgia" w:hAnsi="Georgia"/>
        </w:rPr>
      </w:pPr>
      <w:r>
        <w:rPr>
          <w:rFonts w:ascii="Georgia" w:hAnsi="Georgia"/>
        </w:rPr>
        <w:t>(Python package) single cell sequencing QC and unsupervised clustering pipeline</w:t>
      </w:r>
    </w:p>
    <w:p w:rsidR="00997260" w:rsidRDefault="00997260" w:rsidP="005A6622">
      <w:pPr>
        <w:ind w:left="720" w:hanging="720"/>
        <w:rPr>
          <w:rFonts w:ascii="Georgia" w:hAnsi="Georgia"/>
        </w:rPr>
      </w:pPr>
    </w:p>
    <w:p w:rsidR="00997260" w:rsidRDefault="00997260" w:rsidP="005A6622">
      <w:pPr>
        <w:ind w:left="720" w:hanging="720"/>
        <w:rPr>
          <w:rFonts w:ascii="Georgia" w:hAnsi="Georgia"/>
        </w:rPr>
      </w:pPr>
      <w:r w:rsidRPr="00997260">
        <w:rPr>
          <w:rFonts w:ascii="Georgia" w:hAnsi="Georgia"/>
        </w:rPr>
        <w:t>Zhicheng Ji and Hongkai Ji. TSCAN: Pseudo-time reconstruction and evaluation in single-cell RNA-seq analysis. (2016) Nucleic Acids Research, 44(13):e117.</w:t>
      </w:r>
    </w:p>
    <w:p w:rsidR="005A6622" w:rsidRDefault="00997260" w:rsidP="005A6622">
      <w:pPr>
        <w:ind w:left="720" w:hanging="720"/>
        <w:rPr>
          <w:rFonts w:ascii="Georgia" w:hAnsi="Georgia"/>
        </w:rPr>
      </w:pPr>
      <w:r>
        <w:rPr>
          <w:rFonts w:ascii="Georgia" w:hAnsi="Georgia"/>
        </w:rPr>
        <w:t xml:space="preserve">(Web/R GUI) for pseudotime analysis </w:t>
      </w:r>
      <w:r w:rsidR="001B7FF7">
        <w:rPr>
          <w:rFonts w:ascii="Georgia" w:hAnsi="Georgia"/>
        </w:rPr>
        <w:t>and</w:t>
      </w:r>
      <w:r>
        <w:rPr>
          <w:rFonts w:ascii="Georgia" w:hAnsi="Georgia"/>
        </w:rPr>
        <w:t xml:space="preserve"> differential </w:t>
      </w:r>
      <w:r w:rsidR="001B7FF7">
        <w:rPr>
          <w:rFonts w:ascii="Georgia" w:hAnsi="Georgia"/>
        </w:rPr>
        <w:t>expression analysis intended for scRNA</w:t>
      </w:r>
    </w:p>
    <w:p w:rsidR="007107B5" w:rsidRDefault="007107B5" w:rsidP="005A6622">
      <w:pPr>
        <w:ind w:left="720" w:hanging="720"/>
        <w:rPr>
          <w:rFonts w:ascii="Georgia" w:hAnsi="Georgia"/>
        </w:rPr>
      </w:pPr>
    </w:p>
    <w:p w:rsidR="004A72C2" w:rsidRPr="004A72C2" w:rsidRDefault="004A72C2" w:rsidP="00DD4EF6">
      <w:pPr>
        <w:ind w:left="720" w:hanging="720"/>
        <w:outlineLvl w:val="1"/>
        <w:rPr>
          <w:rFonts w:ascii="Georgia" w:hAnsi="Georgia"/>
          <w:b/>
        </w:rPr>
      </w:pPr>
      <w:bookmarkStart w:id="10" w:name="_Toc490229714"/>
      <w:r>
        <w:rPr>
          <w:rFonts w:ascii="Georgia" w:hAnsi="Georgia"/>
          <w:b/>
        </w:rPr>
        <w:t>Other:</w:t>
      </w:r>
      <w:bookmarkEnd w:id="10"/>
    </w:p>
    <w:p w:rsidR="004A72C2" w:rsidRDefault="004A72C2" w:rsidP="004A72C2">
      <w:pPr>
        <w:ind w:left="720" w:hanging="720"/>
        <w:rPr>
          <w:rFonts w:ascii="Georgia" w:hAnsi="Georgia"/>
        </w:rPr>
      </w:pPr>
    </w:p>
    <w:p w:rsidR="004A72C2" w:rsidRDefault="004A72C2" w:rsidP="004A72C2">
      <w:pPr>
        <w:ind w:left="720" w:hanging="720"/>
        <w:rPr>
          <w:rFonts w:ascii="Georgia" w:hAnsi="Georgia"/>
        </w:rPr>
      </w:pPr>
      <w:r w:rsidRPr="004A72C2">
        <w:rPr>
          <w:rFonts w:ascii="Georgia" w:hAnsi="Georgia"/>
        </w:rPr>
        <w:t>Buenrostro, J.D., Wu, B., Chang, H.Y. and Greenleaf, W.J., 2015. ATAC</w:t>
      </w:r>
      <w:r w:rsidRPr="004A72C2">
        <w:rPr>
          <w:rFonts w:ascii="Times New Roman" w:hAnsi="Times New Roman" w:cs="Times New Roman"/>
        </w:rPr>
        <w:t>‐</w:t>
      </w:r>
      <w:r w:rsidRPr="004A72C2">
        <w:rPr>
          <w:rFonts w:ascii="Georgia" w:hAnsi="Georgia"/>
        </w:rPr>
        <w:t>seq: A Method for Assaying Chromatin Accessibility Genome</w:t>
      </w:r>
      <w:r w:rsidRPr="004A72C2">
        <w:rPr>
          <w:rFonts w:ascii="Times New Roman" w:hAnsi="Times New Roman" w:cs="Times New Roman"/>
        </w:rPr>
        <w:t>‐</w:t>
      </w:r>
      <w:r w:rsidRPr="004A72C2">
        <w:rPr>
          <w:rFonts w:ascii="Georgia" w:hAnsi="Georgia"/>
        </w:rPr>
        <w:t>Wide. Current protocols in molecular biology, pp.21-29.</w:t>
      </w:r>
    </w:p>
    <w:p w:rsidR="004A72C2" w:rsidRDefault="004A72C2" w:rsidP="004A72C2">
      <w:pPr>
        <w:ind w:left="720" w:hanging="720"/>
        <w:rPr>
          <w:rFonts w:ascii="Georgia" w:hAnsi="Georgia"/>
        </w:rPr>
      </w:pPr>
      <w:r>
        <w:rPr>
          <w:rFonts w:ascii="Georgia" w:hAnsi="Georgia"/>
        </w:rPr>
        <w:t>Bulk ATAC-seq protocol</w:t>
      </w:r>
    </w:p>
    <w:p w:rsidR="004A72C2" w:rsidRDefault="004A72C2" w:rsidP="004A72C2">
      <w:pPr>
        <w:ind w:left="720" w:hanging="720"/>
        <w:rPr>
          <w:rFonts w:ascii="Georgia" w:hAnsi="Georgia"/>
        </w:rPr>
      </w:pPr>
    </w:p>
    <w:p w:rsidR="00E71683" w:rsidRDefault="00E71683" w:rsidP="004A72C2">
      <w:pPr>
        <w:ind w:left="720" w:hanging="720"/>
        <w:rPr>
          <w:rFonts w:ascii="Georgia" w:hAnsi="Georgia"/>
        </w:rPr>
      </w:pPr>
      <w:r w:rsidRPr="00E71683">
        <w:rPr>
          <w:rFonts w:ascii="Georgia" w:hAnsi="Georgia"/>
        </w:rPr>
        <w:t>Cao, J., Packer, J.S., Ramani, V., Cusanovich, D.A., Huynh, C., Daza, R., Qiu, X., Lee, C., Furlan, S.N., Steemers, F.J. and Adey, A., 2017. Comprehensive single cell transcriptional profiling of a multicellular organism by combinatorial indexing. bioRxiv, p.104844.</w:t>
      </w:r>
    </w:p>
    <w:p w:rsidR="00E71683" w:rsidRDefault="00E71683" w:rsidP="004A72C2">
      <w:pPr>
        <w:ind w:left="720" w:hanging="720"/>
        <w:rPr>
          <w:rFonts w:ascii="Georgia" w:hAnsi="Georgia"/>
        </w:rPr>
      </w:pPr>
      <w:r>
        <w:rPr>
          <w:rFonts w:ascii="Georgia" w:hAnsi="Georgia"/>
        </w:rPr>
        <w:t xml:space="preserve">Compare to sci-RNA-seq </w:t>
      </w:r>
    </w:p>
    <w:p w:rsidR="00E71683" w:rsidRDefault="00E71683" w:rsidP="004A72C2">
      <w:pPr>
        <w:ind w:left="720" w:hanging="720"/>
        <w:rPr>
          <w:rFonts w:ascii="Georgia" w:hAnsi="Georgia"/>
        </w:rPr>
      </w:pPr>
    </w:p>
    <w:p w:rsidR="009B1484" w:rsidRDefault="009B1484" w:rsidP="004A72C2">
      <w:pPr>
        <w:ind w:left="720" w:hanging="720"/>
        <w:rPr>
          <w:rFonts w:ascii="Georgia" w:hAnsi="Georgia"/>
        </w:rPr>
      </w:pPr>
      <w:r w:rsidRPr="009B1484">
        <w:rPr>
          <w:rFonts w:ascii="Georgia" w:hAnsi="Georgia"/>
        </w:rPr>
        <w:t>Litzenburger, U.M., Buenrostro, J.D., Wu, B., Shen, Y., Sheffield, N.C., Kathiria, A., Greenleaf, W.J. and Chang, H.Y., 2017. Single-cell epigenomic variability reveals functional cancer heterogeneity. Genome biology, 18(1), p.15.</w:t>
      </w:r>
    </w:p>
    <w:p w:rsidR="009B1484" w:rsidRDefault="009B1484" w:rsidP="004A72C2">
      <w:pPr>
        <w:ind w:left="720" w:hanging="720"/>
        <w:rPr>
          <w:rFonts w:ascii="Georgia" w:hAnsi="Georgia"/>
        </w:rPr>
      </w:pPr>
      <w:r>
        <w:rPr>
          <w:rFonts w:ascii="Georgia" w:hAnsi="Georgia"/>
        </w:rPr>
        <w:t xml:space="preserve">Uses </w:t>
      </w:r>
      <w:r w:rsidR="00AB2C0F">
        <w:rPr>
          <w:rFonts w:ascii="Georgia" w:hAnsi="Georgia"/>
        </w:rPr>
        <w:t>‘</w:t>
      </w:r>
      <w:r w:rsidRPr="009A7A2D">
        <w:rPr>
          <w:rFonts w:ascii="Georgia" w:hAnsi="Georgia"/>
        </w:rPr>
        <w:t>Single-cell chromatin accessibility</w:t>
      </w:r>
      <w:r w:rsidR="00AB2C0F">
        <w:rPr>
          <w:rFonts w:ascii="Georgia" w:hAnsi="Georgia"/>
        </w:rPr>
        <w:t>’</w:t>
      </w:r>
      <w:r w:rsidRPr="009A7A2D">
        <w:rPr>
          <w:rFonts w:ascii="Georgia" w:hAnsi="Georgia"/>
        </w:rPr>
        <w:t xml:space="preserve"> </w:t>
      </w:r>
      <w:r>
        <w:rPr>
          <w:rFonts w:ascii="Georgia" w:hAnsi="Georgia"/>
        </w:rPr>
        <w:t>data (</w:t>
      </w:r>
      <w:r w:rsidRPr="004A72C2">
        <w:rPr>
          <w:rFonts w:ascii="Georgia" w:hAnsi="Georgia"/>
        </w:rPr>
        <w:t>Buenrostro</w:t>
      </w:r>
      <w:r>
        <w:rPr>
          <w:rFonts w:ascii="Georgia" w:hAnsi="Georgia"/>
        </w:rPr>
        <w:t xml:space="preserve"> 2015) in analysis of heterogeneity</w:t>
      </w:r>
    </w:p>
    <w:p w:rsidR="00E5059F" w:rsidRDefault="00E5059F" w:rsidP="004A72C2">
      <w:pPr>
        <w:ind w:left="720" w:hanging="720"/>
        <w:rPr>
          <w:rFonts w:ascii="Georgia" w:hAnsi="Georgia"/>
        </w:rPr>
      </w:pPr>
    </w:p>
    <w:p w:rsidR="00E5059F" w:rsidRDefault="00E5059F" w:rsidP="004A72C2">
      <w:pPr>
        <w:ind w:left="720" w:hanging="720"/>
        <w:rPr>
          <w:rFonts w:ascii="Georgia" w:hAnsi="Georgia"/>
        </w:rPr>
      </w:pPr>
      <w:r w:rsidRPr="00E5059F">
        <w:rPr>
          <w:rFonts w:ascii="Georgia" w:hAnsi="Georgia"/>
          <w:lang w:val="sv-SE"/>
        </w:rPr>
        <w:lastRenderedPageBreak/>
        <w:t xml:space="preserve">Picelli, S., Björklund, Å.K., Reinius, B., Sagasser, S., Winberg, G. and Sandberg, R., 2014. </w:t>
      </w:r>
      <w:r w:rsidRPr="00E5059F">
        <w:rPr>
          <w:rFonts w:ascii="Georgia" w:hAnsi="Georgia"/>
        </w:rPr>
        <w:t>Tn5 transposase and tagmentation procedures for massively scaled sequencing projects. Genome research, 24(12), pp.2033-2040.</w:t>
      </w:r>
    </w:p>
    <w:p w:rsidR="00E5059F" w:rsidRDefault="00E5059F" w:rsidP="004A72C2">
      <w:pPr>
        <w:ind w:left="720" w:hanging="720"/>
        <w:rPr>
          <w:rFonts w:ascii="Georgia" w:hAnsi="Georgia"/>
        </w:rPr>
      </w:pPr>
      <w:r>
        <w:rPr>
          <w:rFonts w:ascii="Georgia" w:hAnsi="Georgia"/>
        </w:rPr>
        <w:t xml:space="preserve">Contains protocol used for Tn5 </w:t>
      </w:r>
      <w:r w:rsidRPr="00E5059F">
        <w:rPr>
          <w:rFonts w:ascii="Georgia" w:hAnsi="Georgia"/>
        </w:rPr>
        <w:t>tagmentation</w:t>
      </w:r>
    </w:p>
    <w:p w:rsidR="00AB2C0F" w:rsidRDefault="00AB2C0F" w:rsidP="004A72C2">
      <w:pPr>
        <w:ind w:left="720" w:hanging="720"/>
        <w:rPr>
          <w:rFonts w:ascii="Georgia" w:hAnsi="Georgia"/>
        </w:rPr>
      </w:pPr>
    </w:p>
    <w:p w:rsidR="004A72C2" w:rsidRDefault="004A72C2" w:rsidP="004A72C2">
      <w:pPr>
        <w:ind w:left="720" w:hanging="720"/>
        <w:rPr>
          <w:rFonts w:ascii="Georgia" w:hAnsi="Georgia"/>
        </w:rPr>
      </w:pPr>
      <w:r w:rsidRPr="00041BAE">
        <w:rPr>
          <w:rFonts w:ascii="Georgia" w:hAnsi="Georgia"/>
        </w:rPr>
        <w:t>Rotem, A., Ram, O., Shoresh, N., Sperling, R.A., Goren, A., Weitz, D.A. and Bernstein, B.E., 2015. Single-cell ChIP-seq reveals cell subpopulations defined by chromatin state. Nature biotechnology, 33(11), p.1165.</w:t>
      </w:r>
    </w:p>
    <w:p w:rsidR="004A72C2" w:rsidRDefault="004A72C2" w:rsidP="004A72C2">
      <w:pPr>
        <w:ind w:left="720" w:hanging="720"/>
        <w:rPr>
          <w:rFonts w:ascii="Georgia" w:hAnsi="Georgia"/>
        </w:rPr>
      </w:pPr>
      <w:r>
        <w:rPr>
          <w:rFonts w:ascii="Georgia" w:hAnsi="Georgia"/>
        </w:rPr>
        <w:t>Sc-ChiP-seq as a comparison of methods and expected results</w:t>
      </w:r>
    </w:p>
    <w:p w:rsidR="004A72C2" w:rsidRDefault="004A72C2" w:rsidP="004A72C2">
      <w:pPr>
        <w:ind w:left="720" w:hanging="720"/>
        <w:rPr>
          <w:rFonts w:ascii="Georgia" w:hAnsi="Georgia"/>
        </w:rPr>
      </w:pPr>
    </w:p>
    <w:p w:rsidR="004A72C2" w:rsidRDefault="004A72C2" w:rsidP="004A72C2">
      <w:pPr>
        <w:ind w:left="720" w:hanging="720"/>
        <w:rPr>
          <w:rFonts w:ascii="Georgia" w:hAnsi="Georgia"/>
        </w:rPr>
      </w:pPr>
      <w:r w:rsidRPr="005B2653">
        <w:rPr>
          <w:rFonts w:ascii="Georgia" w:hAnsi="Georgia"/>
        </w:rPr>
        <w:t>Vitak, S.A., Torkenczy, K.A., Rosenkrantz, J.L., Fields, A.J., Christiansen, L., Wong, M.H., Carbone, L., Steemers, F.J. and Adey, A., 2017. Sequencing thousands of single-cell genomes with combinatorial indexing. Nature Methods, 14(3), pp.302-308.</w:t>
      </w:r>
    </w:p>
    <w:p w:rsidR="004A72C2" w:rsidRDefault="004A72C2" w:rsidP="004A72C2">
      <w:pPr>
        <w:ind w:left="720" w:hanging="720"/>
        <w:rPr>
          <w:rFonts w:ascii="Georgia" w:hAnsi="Georgia"/>
        </w:rPr>
      </w:pPr>
      <w:r>
        <w:rPr>
          <w:rFonts w:ascii="Georgia" w:hAnsi="Georgia"/>
        </w:rPr>
        <w:t xml:space="preserve">Suggest looking at the pre-processing scripts from this paper, subclonal tumor analysis from single cell genome (not ATAC) sequencing </w:t>
      </w:r>
    </w:p>
    <w:p w:rsidR="004A72C2" w:rsidRDefault="004A72C2" w:rsidP="004A72C2">
      <w:pPr>
        <w:ind w:left="720" w:hanging="720"/>
        <w:rPr>
          <w:rFonts w:ascii="Georgia" w:hAnsi="Georgia"/>
        </w:rPr>
      </w:pPr>
    </w:p>
    <w:p w:rsidR="004A72C2" w:rsidRDefault="004A72C2" w:rsidP="004A72C2">
      <w:pPr>
        <w:ind w:left="720" w:hanging="720"/>
        <w:rPr>
          <w:rFonts w:ascii="Georgia" w:hAnsi="Georgia"/>
        </w:rPr>
      </w:pPr>
      <w:r w:rsidRPr="00AD09A3">
        <w:rPr>
          <w:rFonts w:ascii="Georgia" w:hAnsi="Georgia"/>
        </w:rPr>
        <w:t>Vitak, S.A., Torkenczy, K.A., Rosenkrantz, J.L., Fields, A.J., Christiansen, L., Wong, M.H., Carbone, L., Steemers, F.J. and Adey, A., 2016. Construction of thousands of single cell genome sequencing libraries using combinatorial indexing. bioRxiv, p.065482.</w:t>
      </w:r>
    </w:p>
    <w:p w:rsidR="004A72C2" w:rsidRDefault="004A72C2" w:rsidP="004A72C2">
      <w:pPr>
        <w:ind w:left="720" w:hanging="720"/>
        <w:rPr>
          <w:rFonts w:ascii="Georgia" w:hAnsi="Georgia"/>
        </w:rPr>
      </w:pPr>
      <w:r>
        <w:rPr>
          <w:rFonts w:ascii="Georgia" w:hAnsi="Georgia"/>
        </w:rPr>
        <w:t>Preprint for above</w:t>
      </w:r>
    </w:p>
    <w:p w:rsidR="004A72C2" w:rsidRDefault="004A72C2" w:rsidP="005A6622">
      <w:pPr>
        <w:ind w:left="720" w:hanging="720"/>
        <w:rPr>
          <w:rFonts w:ascii="Georgia" w:hAnsi="Georgia"/>
        </w:rPr>
      </w:pPr>
    </w:p>
    <w:p w:rsidR="00CC2991" w:rsidRDefault="00CC2991" w:rsidP="005A6622">
      <w:pPr>
        <w:ind w:left="720" w:hanging="720"/>
        <w:rPr>
          <w:rFonts w:ascii="Georgia" w:hAnsi="Georgia"/>
        </w:rPr>
      </w:pPr>
      <w:r w:rsidRPr="00CC2991">
        <w:rPr>
          <w:rFonts w:ascii="Georgia" w:hAnsi="Georgia"/>
        </w:rPr>
        <w:t>Zhou, W., Ji, Z. and Ji, H., 2016. Global Prediction of Chromatin Accessibility Using RNA-seq from Small Number of Cells. bioRxiv, p.035816.</w:t>
      </w:r>
    </w:p>
    <w:p w:rsidR="00CC2991" w:rsidRDefault="00CC2991" w:rsidP="005A6622">
      <w:pPr>
        <w:ind w:left="720" w:hanging="720"/>
        <w:rPr>
          <w:rFonts w:ascii="Georgia" w:hAnsi="Georgia"/>
        </w:rPr>
      </w:pPr>
      <w:r>
        <w:rPr>
          <w:rFonts w:ascii="Georgia" w:hAnsi="Georgia"/>
        </w:rPr>
        <w:t xml:space="preserve">Computational work detecting chromatin accessibility in varying sized aggregations of scATAC </w:t>
      </w:r>
    </w:p>
    <w:p w:rsidR="0030117A" w:rsidRDefault="0030117A" w:rsidP="005A6622">
      <w:pPr>
        <w:ind w:left="720" w:hanging="720"/>
        <w:rPr>
          <w:rFonts w:ascii="Georgia" w:hAnsi="Georgia"/>
        </w:rPr>
      </w:pPr>
    </w:p>
    <w:p w:rsidR="0030117A" w:rsidRPr="00F45C5F" w:rsidRDefault="0030117A" w:rsidP="005A6622">
      <w:pPr>
        <w:ind w:left="720" w:hanging="720"/>
        <w:rPr>
          <w:rFonts w:ascii="Georgia" w:hAnsi="Georgia"/>
        </w:rPr>
      </w:pPr>
    </w:p>
    <w:sectPr w:rsidR="0030117A" w:rsidRPr="00F45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6B" w:rsidRDefault="00441D6B" w:rsidP="00E4650B">
      <w:r>
        <w:separator/>
      </w:r>
    </w:p>
  </w:endnote>
  <w:endnote w:type="continuationSeparator" w:id="0">
    <w:p w:rsidR="00441D6B" w:rsidRDefault="00441D6B" w:rsidP="00E4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6B" w:rsidRDefault="00441D6B" w:rsidP="00E4650B">
      <w:r>
        <w:separator/>
      </w:r>
    </w:p>
  </w:footnote>
  <w:footnote w:type="continuationSeparator" w:id="0">
    <w:p w:rsidR="00441D6B" w:rsidRDefault="00441D6B" w:rsidP="00E46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26F3E"/>
    <w:multiLevelType w:val="hybridMultilevel"/>
    <w:tmpl w:val="61EC3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5F"/>
    <w:rsid w:val="00041BAE"/>
    <w:rsid w:val="000A5AE0"/>
    <w:rsid w:val="000E468A"/>
    <w:rsid w:val="00100908"/>
    <w:rsid w:val="00156E92"/>
    <w:rsid w:val="001B7FF7"/>
    <w:rsid w:val="0021227A"/>
    <w:rsid w:val="002472F7"/>
    <w:rsid w:val="0025366C"/>
    <w:rsid w:val="002B776E"/>
    <w:rsid w:val="002E4500"/>
    <w:rsid w:val="0030117A"/>
    <w:rsid w:val="0039181D"/>
    <w:rsid w:val="003B38D0"/>
    <w:rsid w:val="003C2C5E"/>
    <w:rsid w:val="004228F7"/>
    <w:rsid w:val="004330B9"/>
    <w:rsid w:val="00441D50"/>
    <w:rsid w:val="00441D6B"/>
    <w:rsid w:val="00443A66"/>
    <w:rsid w:val="00446ABD"/>
    <w:rsid w:val="00447965"/>
    <w:rsid w:val="004A72C2"/>
    <w:rsid w:val="004C2A38"/>
    <w:rsid w:val="00527D0D"/>
    <w:rsid w:val="005A6622"/>
    <w:rsid w:val="005B2653"/>
    <w:rsid w:val="005C5025"/>
    <w:rsid w:val="005F79E3"/>
    <w:rsid w:val="00637F38"/>
    <w:rsid w:val="006430D6"/>
    <w:rsid w:val="00654428"/>
    <w:rsid w:val="00697378"/>
    <w:rsid w:val="006D7642"/>
    <w:rsid w:val="006F2F57"/>
    <w:rsid w:val="007107B5"/>
    <w:rsid w:val="00725C0D"/>
    <w:rsid w:val="00740DE7"/>
    <w:rsid w:val="00760CD0"/>
    <w:rsid w:val="00804426"/>
    <w:rsid w:val="008534F9"/>
    <w:rsid w:val="00867D22"/>
    <w:rsid w:val="0093595D"/>
    <w:rsid w:val="00997260"/>
    <w:rsid w:val="009A5CF0"/>
    <w:rsid w:val="009A7A2D"/>
    <w:rsid w:val="009B1484"/>
    <w:rsid w:val="009D48A7"/>
    <w:rsid w:val="00AA4494"/>
    <w:rsid w:val="00AB0411"/>
    <w:rsid w:val="00AB2C0F"/>
    <w:rsid w:val="00AC3A22"/>
    <w:rsid w:val="00AD09A3"/>
    <w:rsid w:val="00AE3794"/>
    <w:rsid w:val="00B00E4C"/>
    <w:rsid w:val="00B8240F"/>
    <w:rsid w:val="00B95CBF"/>
    <w:rsid w:val="00BB0143"/>
    <w:rsid w:val="00BC43C9"/>
    <w:rsid w:val="00BD2DCA"/>
    <w:rsid w:val="00BE4CDF"/>
    <w:rsid w:val="00C879FF"/>
    <w:rsid w:val="00CC2991"/>
    <w:rsid w:val="00CC5A15"/>
    <w:rsid w:val="00CF75A9"/>
    <w:rsid w:val="00D029EC"/>
    <w:rsid w:val="00D67223"/>
    <w:rsid w:val="00D923E7"/>
    <w:rsid w:val="00DD4EF6"/>
    <w:rsid w:val="00E03492"/>
    <w:rsid w:val="00E4650B"/>
    <w:rsid w:val="00E5059F"/>
    <w:rsid w:val="00E70433"/>
    <w:rsid w:val="00E71683"/>
    <w:rsid w:val="00EB2905"/>
    <w:rsid w:val="00EE2AA7"/>
    <w:rsid w:val="00F37C48"/>
    <w:rsid w:val="00F4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4FE1"/>
  <w15:chartTrackingRefBased/>
  <w15:docId w15:val="{8A854C15-0D9C-47D9-8A15-8DFBBF8E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48A7"/>
  </w:style>
  <w:style w:type="paragraph" w:styleId="Heading1">
    <w:name w:val="heading 1"/>
    <w:basedOn w:val="Normal"/>
    <w:next w:val="Normal"/>
    <w:link w:val="Heading1Char"/>
    <w:uiPriority w:val="9"/>
    <w:qFormat/>
    <w:rsid w:val="00BB01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BB0143"/>
    <w:rPr>
      <w:rFonts w:ascii="Georgia" w:hAnsi="Georgia"/>
    </w:rPr>
  </w:style>
  <w:style w:type="character" w:customStyle="1" w:styleId="Heading1Char">
    <w:name w:val="Heading 1 Char"/>
    <w:basedOn w:val="DefaultParagraphFont"/>
    <w:link w:val="Heading1"/>
    <w:uiPriority w:val="9"/>
    <w:rsid w:val="00BB0143"/>
    <w:rPr>
      <w:rFonts w:asciiTheme="majorHAnsi" w:eastAsiaTheme="majorEastAsia" w:hAnsiTheme="majorHAnsi" w:cstheme="majorBidi"/>
      <w:color w:val="2F5496" w:themeColor="accent1" w:themeShade="BF"/>
      <w:sz w:val="32"/>
      <w:szCs w:val="32"/>
    </w:rPr>
  </w:style>
  <w:style w:type="character" w:customStyle="1" w:styleId="bodyChar">
    <w:name w:val="body Char"/>
    <w:basedOn w:val="DefaultParagraphFont"/>
    <w:link w:val="body"/>
    <w:rsid w:val="00BB0143"/>
    <w:rPr>
      <w:rFonts w:ascii="Georgia" w:hAnsi="Georgia"/>
    </w:rPr>
  </w:style>
  <w:style w:type="paragraph" w:styleId="TOCHeading">
    <w:name w:val="TOC Heading"/>
    <w:basedOn w:val="Heading1"/>
    <w:next w:val="Normal"/>
    <w:uiPriority w:val="39"/>
    <w:unhideWhenUsed/>
    <w:qFormat/>
    <w:rsid w:val="00BB0143"/>
    <w:pPr>
      <w:spacing w:line="259" w:lineRule="auto"/>
      <w:outlineLvl w:val="9"/>
    </w:pPr>
  </w:style>
  <w:style w:type="paragraph" w:styleId="TOC1">
    <w:name w:val="toc 1"/>
    <w:basedOn w:val="Normal"/>
    <w:next w:val="Normal"/>
    <w:autoRedefine/>
    <w:uiPriority w:val="39"/>
    <w:unhideWhenUsed/>
    <w:rsid w:val="00BB0143"/>
    <w:pPr>
      <w:spacing w:after="100"/>
    </w:pPr>
  </w:style>
  <w:style w:type="character" w:styleId="Hyperlink">
    <w:name w:val="Hyperlink"/>
    <w:basedOn w:val="DefaultParagraphFont"/>
    <w:uiPriority w:val="99"/>
    <w:unhideWhenUsed/>
    <w:rsid w:val="00BB0143"/>
    <w:rPr>
      <w:color w:val="0563C1" w:themeColor="hyperlink"/>
      <w:u w:val="single"/>
    </w:rPr>
  </w:style>
  <w:style w:type="paragraph" w:customStyle="1" w:styleId="MyTitle">
    <w:name w:val="MyTitle"/>
    <w:basedOn w:val="Heading1"/>
    <w:link w:val="MyTitleChar"/>
    <w:qFormat/>
    <w:rsid w:val="00BB0143"/>
    <w:pPr>
      <w:spacing w:before="0"/>
    </w:pPr>
    <w:rPr>
      <w:rFonts w:ascii="Georgia" w:hAnsi="Georgia"/>
      <w:b/>
      <w:color w:val="auto"/>
      <w:sz w:val="22"/>
    </w:rPr>
  </w:style>
  <w:style w:type="character" w:customStyle="1" w:styleId="MyTitleChar">
    <w:name w:val="MyTitle Char"/>
    <w:basedOn w:val="Heading1Char"/>
    <w:link w:val="MyTitle"/>
    <w:rsid w:val="00BB0143"/>
    <w:rPr>
      <w:rFonts w:ascii="Georgia" w:eastAsiaTheme="majorEastAsia" w:hAnsi="Georgia" w:cstheme="majorBidi"/>
      <w:b/>
      <w:color w:val="2F5496" w:themeColor="accent1" w:themeShade="BF"/>
      <w:sz w:val="32"/>
      <w:szCs w:val="32"/>
    </w:rPr>
  </w:style>
  <w:style w:type="paragraph" w:styleId="TOC2">
    <w:name w:val="toc 2"/>
    <w:basedOn w:val="Normal"/>
    <w:next w:val="Normal"/>
    <w:autoRedefine/>
    <w:uiPriority w:val="39"/>
    <w:unhideWhenUsed/>
    <w:rsid w:val="00DD4EF6"/>
    <w:pPr>
      <w:spacing w:after="100"/>
      <w:ind w:left="220"/>
    </w:pPr>
  </w:style>
  <w:style w:type="paragraph" w:styleId="Header">
    <w:name w:val="header"/>
    <w:basedOn w:val="Normal"/>
    <w:link w:val="HeaderChar"/>
    <w:uiPriority w:val="99"/>
    <w:unhideWhenUsed/>
    <w:rsid w:val="00E4650B"/>
    <w:pPr>
      <w:tabs>
        <w:tab w:val="center" w:pos="4680"/>
        <w:tab w:val="right" w:pos="9360"/>
      </w:tabs>
    </w:pPr>
  </w:style>
  <w:style w:type="character" w:customStyle="1" w:styleId="HeaderChar">
    <w:name w:val="Header Char"/>
    <w:basedOn w:val="DefaultParagraphFont"/>
    <w:link w:val="Header"/>
    <w:uiPriority w:val="99"/>
    <w:rsid w:val="00E4650B"/>
  </w:style>
  <w:style w:type="paragraph" w:styleId="Footer">
    <w:name w:val="footer"/>
    <w:basedOn w:val="Normal"/>
    <w:link w:val="FooterChar"/>
    <w:uiPriority w:val="99"/>
    <w:unhideWhenUsed/>
    <w:rsid w:val="00E4650B"/>
    <w:pPr>
      <w:tabs>
        <w:tab w:val="center" w:pos="4680"/>
        <w:tab w:val="right" w:pos="9360"/>
      </w:tabs>
    </w:pPr>
  </w:style>
  <w:style w:type="character" w:customStyle="1" w:styleId="FooterChar">
    <w:name w:val="Footer Char"/>
    <w:basedOn w:val="DefaultParagraphFont"/>
    <w:link w:val="Footer"/>
    <w:uiPriority w:val="99"/>
    <w:rsid w:val="00E4650B"/>
  </w:style>
  <w:style w:type="character" w:styleId="Mention">
    <w:name w:val="Mention"/>
    <w:basedOn w:val="DefaultParagraphFont"/>
    <w:uiPriority w:val="99"/>
    <w:semiHidden/>
    <w:unhideWhenUsed/>
    <w:rsid w:val="00156E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5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e-trapnell-lab.github.io/monocle-rele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C0B3E-E87E-4F3B-93EC-E2E9BEE3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Jennifier Havens</dc:creator>
  <cp:keywords/>
  <dc:description/>
  <cp:lastModifiedBy>Jennifier Havens</cp:lastModifiedBy>
  <cp:revision>56</cp:revision>
  <dcterms:created xsi:type="dcterms:W3CDTF">2017-07-25T17:49:00Z</dcterms:created>
  <dcterms:modified xsi:type="dcterms:W3CDTF">2017-08-18T22:42:00Z</dcterms:modified>
</cp:coreProperties>
</file>