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4EEACA" w14:textId="67862F7B" w:rsidR="00C514CA"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5E2559D1" w14:textId="77777777" w:rsidR="00044887" w:rsidRDefault="00044887" w:rsidP="00D53685">
      <w:pPr>
        <w:rPr>
          <w:rFonts w:asciiTheme="majorHAnsi" w:hAnsiTheme="majorHAnsi"/>
          <w:b/>
          <w:bCs/>
          <w:sz w:val="32"/>
          <w:szCs w:val="32"/>
        </w:rPr>
      </w:pPr>
    </w:p>
    <w:p w14:paraId="72AD36AD" w14:textId="77777777" w:rsidR="00044887" w:rsidRDefault="00044887" w:rsidP="00D53685">
      <w:pPr>
        <w:rPr>
          <w:rFonts w:asciiTheme="majorHAnsi" w:hAnsiTheme="majorHAnsi"/>
          <w:b/>
          <w:bCs/>
          <w:sz w:val="32"/>
          <w:szCs w:val="32"/>
        </w:rPr>
      </w:pPr>
    </w:p>
    <w:p w14:paraId="7238DABF" w14:textId="77777777" w:rsidR="00044887" w:rsidRDefault="00044887" w:rsidP="00D53685">
      <w:pPr>
        <w:rPr>
          <w:rFonts w:asciiTheme="majorHAnsi" w:hAnsiTheme="majorHAnsi"/>
          <w:b/>
          <w:bCs/>
          <w:sz w:val="32"/>
          <w:szCs w:val="32"/>
        </w:rPr>
      </w:pPr>
    </w:p>
    <w:p w14:paraId="2FC0F216" w14:textId="655E9F05"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Default="004B657F" w:rsidP="00D53685">
      <w:pPr>
        <w:rPr>
          <w:rFonts w:cstheme="minorHAnsi"/>
          <w:sz w:val="24"/>
          <w:szCs w:val="24"/>
        </w:rPr>
      </w:pPr>
      <w:r w:rsidRPr="0039326F">
        <w:rPr>
          <w:rFonts w:cstheme="minorHAnsi"/>
          <w:sz w:val="24"/>
          <w:szCs w:val="24"/>
        </w:rPr>
        <w:t>Types of sentences</w:t>
      </w:r>
      <w:r>
        <w:rPr>
          <w:rFonts w:cstheme="minorHAnsi"/>
          <w:sz w:val="24"/>
          <w:szCs w:val="24"/>
        </w:rPr>
        <w:t>:</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4B248D4F"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544DE4AB" w14:textId="2A394959" w:rsidR="007C2C4A" w:rsidRPr="00E774FE" w:rsidRDefault="007C2C4A" w:rsidP="007C2C4A">
      <w:pPr>
        <w:pStyle w:val="ListParagraph"/>
        <w:rPr>
          <w:rFonts w:cstheme="minorHAnsi"/>
          <w:sz w:val="24"/>
          <w:szCs w:val="24"/>
        </w:rPr>
      </w:pP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5"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6"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lastRenderedPageBreak/>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lastRenderedPageBreak/>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1BD669C" w:rsidR="006C43C7" w:rsidRPr="006C43C7" w:rsidRDefault="00856104" w:rsidP="006C43C7">
      <w:pPr>
        <w:pStyle w:val="ListParagraph"/>
        <w:numPr>
          <w:ilvl w:val="1"/>
          <w:numId w:val="7"/>
        </w:numPr>
        <w:rPr>
          <w:rFonts w:cstheme="minorHAnsi"/>
          <w:color w:val="70AD47" w:themeColor="accent6"/>
          <w:sz w:val="24"/>
          <w:szCs w:val="24"/>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7" w:history="1">
        <w:r w:rsidR="00741D66" w:rsidRPr="00741D66">
          <w:rPr>
            <w:rStyle w:val="Hyperlink"/>
            <w:rFonts w:cstheme="minorHAnsi"/>
            <w:sz w:val="24"/>
            <w:szCs w:val="24"/>
          </w:rPr>
          <w:t>https://www.ef.com/wwen/english-resources/english-grammar/viewpoint-and-commenting-adverbs/</w:t>
        </w:r>
      </w:hyperlink>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lastRenderedPageBreak/>
        <w:t>Ctrl+f 1, 2, 3, 4, 5, 6, 7, 8, 9 and 10, replace with one, two, three …</w:t>
      </w:r>
    </w:p>
    <w:p w14:paraId="291D7E4F" w14:textId="634636DF" w:rsidR="007403F4" w:rsidRDefault="007403F4" w:rsidP="00807315">
      <w:pPr>
        <w:pStyle w:val="ListParagraph"/>
        <w:numPr>
          <w:ilvl w:val="0"/>
          <w:numId w:val="6"/>
        </w:numPr>
        <w:rPr>
          <w:sz w:val="24"/>
          <w:szCs w:val="24"/>
        </w:rPr>
      </w:pPr>
      <w:r>
        <w:rPr>
          <w:sz w:val="24"/>
          <w:szCs w:val="24"/>
        </w:rPr>
        <w:t>Ctrl+f effect and affect</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16110180" w:rsidR="009350BE" w:rsidRDefault="009350BE" w:rsidP="00807315">
      <w:pPr>
        <w:pStyle w:val="ListParagraph"/>
        <w:numPr>
          <w:ilvl w:val="0"/>
          <w:numId w:val="6"/>
        </w:numPr>
        <w:rPr>
          <w:sz w:val="24"/>
          <w:szCs w:val="24"/>
        </w:rPr>
      </w:pPr>
      <w:r>
        <w:rPr>
          <w:sz w:val="24"/>
          <w:szCs w:val="24"/>
        </w:rPr>
        <w:t>Look for etc. and etc.~</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7920571B" w:rsidR="00C461D9" w:rsidRDefault="00C461D9" w:rsidP="00807315">
      <w:pPr>
        <w:pStyle w:val="ListParagraph"/>
        <w:numPr>
          <w:ilvl w:val="0"/>
          <w:numId w:val="6"/>
        </w:numPr>
        <w:rPr>
          <w:sz w:val="24"/>
          <w:szCs w:val="24"/>
        </w:rPr>
      </w:pPr>
      <w:r>
        <w:rPr>
          <w:sz w:val="24"/>
          <w:szCs w:val="24"/>
        </w:rPr>
        <w:t>Remove doesn’t, replace with does not, etc.</w:t>
      </w:r>
    </w:p>
    <w:p w14:paraId="10207458" w14:textId="77777777" w:rsidR="00517A35" w:rsidRDefault="00AE2B94" w:rsidP="00807315">
      <w:pPr>
        <w:pStyle w:val="ListParagraph"/>
        <w:numPr>
          <w:ilvl w:val="0"/>
          <w:numId w:val="6"/>
        </w:numPr>
        <w:rPr>
          <w:sz w:val="24"/>
          <w:szCs w:val="24"/>
        </w:rPr>
      </w:pPr>
      <w:r>
        <w:rPr>
          <w:sz w:val="24"/>
          <w:szCs w:val="24"/>
        </w:rPr>
        <w:t xml:space="preserve">Effect is a noun, affect is a verb. </w:t>
      </w:r>
      <w:r w:rsidR="00794A56">
        <w:rPr>
          <w:sz w:val="24"/>
          <w:szCs w:val="24"/>
        </w:rPr>
        <w:t>E.g. ‘the first effect’, ‘the optical spring effect’</w:t>
      </w:r>
      <w:r w:rsidR="00F41DBA">
        <w:rPr>
          <w:sz w:val="24"/>
          <w:szCs w:val="24"/>
        </w:rPr>
        <w:t>. ‘optical springs affect’</w:t>
      </w:r>
      <w:r w:rsidR="00901F5B">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EDE9699"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5D70684C" w:rsidR="00677DDF" w:rsidRPr="00271331" w:rsidRDefault="00677DDF" w:rsidP="00271331">
      <w:pPr>
        <w:pStyle w:val="ListParagraph"/>
        <w:numPr>
          <w:ilvl w:val="1"/>
          <w:numId w:val="6"/>
        </w:numPr>
        <w:rPr>
          <w:sz w:val="24"/>
          <w:szCs w:val="24"/>
        </w:rPr>
      </w:pPr>
      <w:r>
        <w:rPr>
          <w:sz w:val="24"/>
          <w:szCs w:val="24"/>
        </w:rPr>
        <w:t>Check ngram viewer if unsure.</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2680C844" w:rsidR="00EA7EDB" w:rsidRDefault="00EA7EDB" w:rsidP="00EA7EDB">
      <w:pPr>
        <w:pStyle w:val="ListParagraph"/>
        <w:numPr>
          <w:ilvl w:val="0"/>
          <w:numId w:val="6"/>
        </w:numPr>
        <w:rPr>
          <w:sz w:val="24"/>
          <w:szCs w:val="24"/>
        </w:rPr>
      </w:pPr>
      <w:r>
        <w:rPr>
          <w:sz w:val="24"/>
          <w:szCs w:val="24"/>
        </w:rPr>
        <w:t>Current detector = aLIGO, future detector = LIGO A+, the detector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03E55B0E" w:rsidR="00885E12" w:rsidRPr="00645125"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lastRenderedPageBreak/>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06F43987"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lastRenderedPageBreak/>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lastRenderedPageBreak/>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6C994E68" w14:textId="475FB763" w:rsidR="00C514CA" w:rsidRDefault="00C514CA" w:rsidP="00C514CA">
      <w:pPr>
        <w:rPr>
          <w:sz w:val="24"/>
          <w:szCs w:val="24"/>
        </w:rPr>
      </w:pPr>
    </w:p>
    <w:p w14:paraId="7AE1DE2E" w14:textId="5BD67396" w:rsidR="005A56D6" w:rsidRPr="009F51C1" w:rsidRDefault="009F51C1" w:rsidP="005A56D6">
      <w:pPr>
        <w:autoSpaceDE w:val="0"/>
        <w:autoSpaceDN w:val="0"/>
        <w:adjustRightInd w:val="0"/>
        <w:spacing w:after="0" w:line="240" w:lineRule="auto"/>
        <w:rPr>
          <w:rFonts w:ascii="URWPalladioL-Roma" w:hAnsi="URWPalladioL-Roma" w:cs="URWPalladioL-Roma"/>
          <w:color w:val="000000"/>
          <w:sz w:val="20"/>
          <w:szCs w:val="20"/>
        </w:rPr>
      </w:pPr>
      <w:r>
        <w:rPr>
          <w:rFonts w:ascii="URWPalladioL-Roma" w:hAnsi="URWPalladioL-Roma" w:cs="URWPalladioL-Roma"/>
          <w:color w:val="000000"/>
          <w:sz w:val="20"/>
          <w:szCs w:val="20"/>
        </w:rPr>
        <w:t>The pre-stabilized laser system was the same for both aLIGO gravitational wave detectors. The laser</w:t>
      </w:r>
      <w:r>
        <w:rPr>
          <w:rFonts w:ascii="URWPalladioL-Roma" w:hAnsi="URWPalladioL-Roma" w:cs="URWPalladioL-Roma"/>
          <w:color w:val="000000"/>
          <w:sz w:val="20"/>
          <w:szCs w:val="20"/>
        </w:rPr>
        <w:t xml:space="preserve"> </w:t>
      </w:r>
      <w:r>
        <w:rPr>
          <w:rFonts w:ascii="URWPalladioL-Roma" w:hAnsi="URWPalladioL-Roma" w:cs="URWPalladioL-Roma"/>
          <w:color w:val="000000"/>
          <w:sz w:val="20"/>
          <w:szCs w:val="20"/>
        </w:rPr>
        <w:t xml:space="preserve">system </w:t>
      </w:r>
      <w:r w:rsidR="00A506D3">
        <w:rPr>
          <w:rFonts w:ascii="URWPalladioL-Roma" w:hAnsi="URWPalladioL-Roma" w:cs="URWPalladioL-Roma"/>
          <w:color w:val="000000"/>
          <w:sz w:val="20"/>
          <w:szCs w:val="20"/>
        </w:rPr>
        <w:t>was in</w:t>
      </w:r>
      <w:r>
        <w:rPr>
          <w:rFonts w:ascii="URWPalladioL-Roma" w:hAnsi="URWPalladioL-Roma" w:cs="URWPalladioL-Roma"/>
          <w:color w:val="000000"/>
          <w:sz w:val="20"/>
          <w:szCs w:val="20"/>
        </w:rPr>
        <w:t xml:space="preserve"> a</w:t>
      </w:r>
      <w:r w:rsidR="00A506D3">
        <w:rPr>
          <w:rFonts w:ascii="URWPalladioL-Roma" w:hAnsi="URWPalladioL-Roma" w:cs="URWPalladioL-Roma"/>
          <w:color w:val="000000"/>
          <w:sz w:val="20"/>
          <w:szCs w:val="20"/>
        </w:rPr>
        <w:t>n</w:t>
      </w:r>
      <w:r>
        <w:rPr>
          <w:rFonts w:ascii="URWPalladioL-Roma" w:hAnsi="URWPalladioL-Roma" w:cs="URWPalladioL-Roma"/>
          <w:color w:val="000000"/>
          <w:sz w:val="20"/>
          <w:szCs w:val="20"/>
        </w:rPr>
        <w:t xml:space="preserve"> isolated laser room and could be operated completely remote via the LIGO</w:t>
      </w:r>
      <w:r>
        <w:rPr>
          <w:rFonts w:ascii="URWPalladioL-Roma" w:hAnsi="URWPalladioL-Roma" w:cs="URWPalladioL-Roma"/>
          <w:color w:val="000000"/>
          <w:sz w:val="20"/>
          <w:szCs w:val="20"/>
        </w:rPr>
        <w:t xml:space="preserve"> </w:t>
      </w:r>
      <w:r>
        <w:rPr>
          <w:rFonts w:ascii="URWPalladioL-Roma" w:hAnsi="URWPalladioL-Roma" w:cs="URWPalladioL-Roma"/>
          <w:color w:val="000000"/>
          <w:sz w:val="20"/>
          <w:szCs w:val="20"/>
        </w:rPr>
        <w:t>control and data system (CDS, [</w:t>
      </w:r>
      <w:r>
        <w:rPr>
          <w:rFonts w:ascii="URWPalladioL-Roma" w:hAnsi="URWPalladioL-Roma" w:cs="URWPalladioL-Roma"/>
          <w:color w:val="0875B8"/>
          <w:sz w:val="20"/>
          <w:szCs w:val="20"/>
        </w:rPr>
        <w:t>11</w:t>
      </w:r>
      <w:r>
        <w:rPr>
          <w:rFonts w:ascii="URWPalladioL-Roma" w:hAnsi="URWPalladioL-Roma" w:cs="URWPalladioL-Roma"/>
          <w:color w:val="000000"/>
          <w:sz w:val="20"/>
          <w:szCs w:val="20"/>
        </w:rPr>
        <w:t>]) and integrated Beckhoff modules.</w:t>
      </w:r>
      <w:r>
        <w:rPr>
          <w:rFonts w:ascii="URWPalladioL-Roma" w:hAnsi="URWPalladioL-Roma" w:cs="URWPalladioL-Roma"/>
          <w:color w:val="000000"/>
          <w:sz w:val="20"/>
          <w:szCs w:val="20"/>
        </w:rPr>
        <w:t xml:space="preserve"> </w:t>
      </w:r>
      <w:r w:rsidR="00951B29">
        <w:rPr>
          <w:rFonts w:ascii="URWPalladioL-Roma" w:hAnsi="URWPalladioL-Roma" w:cs="URWPalladioL-Roma"/>
          <w:sz w:val="20"/>
          <w:szCs w:val="20"/>
        </w:rPr>
        <w:t>The front-end diode boxes</w:t>
      </w:r>
      <w:r w:rsidR="00951B29">
        <w:rPr>
          <w:rFonts w:ascii="SFSS0500" w:hAnsi="SFSS0500" w:cs="SFSS0500"/>
          <w:sz w:val="10"/>
          <w:szCs w:val="10"/>
        </w:rPr>
        <w:t xml:space="preserve"> </w:t>
      </w:r>
      <w:r w:rsidR="00951B29">
        <w:rPr>
          <w:rFonts w:ascii="URWPalladioL-Roma" w:hAnsi="URWPalladioL-Roma" w:cs="URWPalladioL-Roma"/>
          <w:sz w:val="20"/>
          <w:szCs w:val="20"/>
        </w:rPr>
        <w:t xml:space="preserve">were in an additional room to prevent from </w:t>
      </w:r>
      <w:r w:rsidR="00C9338A">
        <w:rPr>
          <w:rFonts w:ascii="URWPalladioL-Roma" w:hAnsi="URWPalladioL-Roma" w:cs="URWPalladioL-Roma"/>
          <w:sz w:val="20"/>
          <w:szCs w:val="20"/>
        </w:rPr>
        <w:t>electromagnetic</w:t>
      </w:r>
      <w:r w:rsidR="00951B29">
        <w:rPr>
          <w:rFonts w:ascii="SFSS0500" w:hAnsi="SFSS0500" w:cs="SFSS0500"/>
          <w:sz w:val="10"/>
          <w:szCs w:val="10"/>
        </w:rPr>
        <w:t xml:space="preserve"> </w:t>
      </w:r>
      <w:r w:rsidR="00951B29">
        <w:rPr>
          <w:rFonts w:ascii="URWPalladioL-Roma" w:hAnsi="URWPalladioL-Roma" w:cs="URWPalladioL-Roma"/>
          <w:sz w:val="20"/>
          <w:szCs w:val="20"/>
        </w:rPr>
        <w:t xml:space="preserve">interference between the diode drivers and the </w:t>
      </w:r>
      <w:r w:rsidR="00951B29">
        <w:rPr>
          <w:rFonts w:ascii="URWPalladioL-Roma" w:hAnsi="URWPalladioL-Roma" w:cs="URWPalladioL-Roma"/>
          <w:sz w:val="20"/>
          <w:szCs w:val="20"/>
        </w:rPr>
        <w:t>sensitive</w:t>
      </w:r>
      <w:r w:rsidR="00951B29">
        <w:rPr>
          <w:rFonts w:ascii="URWPalladioL-Roma" w:hAnsi="URWPalladioL-Roma" w:cs="URWPalladioL-Roma"/>
          <w:sz w:val="20"/>
          <w:szCs w:val="20"/>
        </w:rPr>
        <w:t xml:space="preserve"> electronics located in the laser room. </w:t>
      </w:r>
      <w:r w:rsidR="00083381">
        <w:rPr>
          <w:rFonts w:ascii="URWPalladioL-Roma" w:hAnsi="URWPalladioL-Roma" w:cs="URWPalladioL-Roma"/>
          <w:sz w:val="20"/>
          <w:szCs w:val="20"/>
        </w:rPr>
        <w:t>Th</w:t>
      </w:r>
      <w:r w:rsidR="00951B29">
        <w:rPr>
          <w:rFonts w:ascii="URWPalladioL-Roma" w:hAnsi="URWPalladioL-Roma" w:cs="URWPalladioL-Roma"/>
          <w:sz w:val="20"/>
          <w:szCs w:val="20"/>
        </w:rPr>
        <w:t>e electronics for the DBB, the PMC</w:t>
      </w:r>
      <w:r w:rsidR="001B67BD">
        <w:rPr>
          <w:rFonts w:ascii="URWPalladioL-Roma" w:hAnsi="URWPalladioL-Roma" w:cs="URWPalladioL-Roma"/>
          <w:sz w:val="20"/>
          <w:szCs w:val="20"/>
        </w:rPr>
        <w:t xml:space="preserve"> and </w:t>
      </w:r>
      <w:r w:rsidR="00951B29">
        <w:rPr>
          <w:rFonts w:ascii="URWPalladioL-Roma" w:hAnsi="URWPalladioL-Roma" w:cs="URWPalladioL-Roma"/>
          <w:sz w:val="20"/>
          <w:szCs w:val="20"/>
        </w:rPr>
        <w:t>the intensity stabilization</w:t>
      </w:r>
      <w:r w:rsidR="001B67BD">
        <w:rPr>
          <w:rFonts w:ascii="URWPalladioL-Roma" w:hAnsi="URWPalladioL-Roma" w:cs="URWPalladioL-Roma"/>
          <w:sz w:val="20"/>
          <w:szCs w:val="20"/>
        </w:rPr>
        <w:t xml:space="preserve"> as well as</w:t>
      </w:r>
      <w:r w:rsidR="00A86DAA">
        <w:rPr>
          <w:rFonts w:ascii="URWPalladioL-Roma" w:hAnsi="URWPalladioL-Roma" w:cs="URWPalladioL-Roma"/>
          <w:sz w:val="20"/>
          <w:szCs w:val="20"/>
        </w:rPr>
        <w:t xml:space="preserve"> </w:t>
      </w:r>
      <w:r w:rsidR="000E12A2">
        <w:rPr>
          <w:rFonts w:ascii="URWPalladioL-Roma" w:hAnsi="URWPalladioL-Roma" w:cs="URWPalladioL-Roma"/>
          <w:sz w:val="20"/>
          <w:szCs w:val="20"/>
        </w:rPr>
        <w:t>interface between</w:t>
      </w:r>
      <w:r w:rsidR="00951B29">
        <w:rPr>
          <w:rFonts w:ascii="URWPalladioL-Roma" w:hAnsi="URWPalladioL-Roma" w:cs="URWPalladioL-Roma"/>
          <w:sz w:val="20"/>
          <w:szCs w:val="20"/>
        </w:rPr>
        <w:t xml:space="preserve"> </w:t>
      </w:r>
      <w:r w:rsidR="000E12A2">
        <w:rPr>
          <w:rFonts w:ascii="URWPalladioL-Roma" w:hAnsi="URWPalladioL-Roma" w:cs="URWPalladioL-Roma"/>
          <w:sz w:val="20"/>
          <w:szCs w:val="20"/>
        </w:rPr>
        <w:t>CDS and the</w:t>
      </w:r>
      <w:r w:rsidR="00DF4FAE">
        <w:rPr>
          <w:rFonts w:ascii="URWPalladioL-Roma" w:hAnsi="URWPalladioL-Roma" w:cs="URWPalladioL-Roma"/>
          <w:sz w:val="20"/>
          <w:szCs w:val="20"/>
        </w:rPr>
        <w:t xml:space="preserve"> </w:t>
      </w:r>
      <w:r w:rsidR="00951B29">
        <w:rPr>
          <w:rFonts w:ascii="URWPalladioL-Roma" w:hAnsi="URWPalladioL-Roma" w:cs="URWPalladioL-Roma"/>
          <w:sz w:val="20"/>
          <w:szCs w:val="20"/>
        </w:rPr>
        <w:t xml:space="preserve">frequency stabilization </w:t>
      </w:r>
      <w:r w:rsidR="001B67BD">
        <w:rPr>
          <w:rFonts w:ascii="URWPalladioL-Roma" w:hAnsi="URWPalladioL-Roma" w:cs="URWPalladioL-Roma"/>
          <w:sz w:val="20"/>
          <w:szCs w:val="20"/>
        </w:rPr>
        <w:t xml:space="preserve">servo </w:t>
      </w:r>
      <w:r w:rsidR="00951B29">
        <w:rPr>
          <w:rFonts w:ascii="URWPalladioL-Roma" w:hAnsi="URWPalladioL-Roma" w:cs="URWPalladioL-Roma"/>
          <w:sz w:val="20"/>
          <w:szCs w:val="20"/>
        </w:rPr>
        <w:t>were located outsides of the laser room.</w:t>
      </w:r>
      <w:r w:rsidR="00C01E47">
        <w:rPr>
          <w:rFonts w:ascii="URWPalladioL-Roma" w:hAnsi="URWPalladioL-Roma" w:cs="URWPalladioL-Roma"/>
          <w:sz w:val="20"/>
          <w:szCs w:val="20"/>
        </w:rPr>
        <w:t xml:space="preserve"> </w:t>
      </w:r>
      <w:r w:rsidR="00513EDE">
        <w:rPr>
          <w:rFonts w:ascii="URWPalladioL-Roma" w:hAnsi="URWPalladioL-Roma" w:cs="URWPalladioL-Roma"/>
          <w:sz w:val="20"/>
          <w:szCs w:val="20"/>
        </w:rPr>
        <w:t>To reduce</w:t>
      </w:r>
      <w:r w:rsidR="00BD23F6">
        <w:rPr>
          <w:rFonts w:ascii="URWPalladioL-Roma" w:hAnsi="URWPalladioL-Roma" w:cs="URWPalladioL-Roma"/>
          <w:sz w:val="20"/>
          <w:szCs w:val="20"/>
        </w:rPr>
        <w:t xml:space="preserve"> potential noise couplings</w:t>
      </w:r>
      <w:r w:rsidR="00513EDE">
        <w:rPr>
          <w:rFonts w:ascii="URWPalladioL-Roma" w:hAnsi="URWPalladioL-Roma" w:cs="URWPalladioL-Roma"/>
          <w:sz w:val="20"/>
          <w:szCs w:val="20"/>
        </w:rPr>
        <w:t xml:space="preserve"> </w:t>
      </w:r>
      <w:r w:rsidR="00941162">
        <w:rPr>
          <w:rFonts w:ascii="URWPalladioL-Roma" w:hAnsi="URWPalladioL-Roma" w:cs="URWPalladioL-Roma"/>
          <w:sz w:val="20"/>
          <w:szCs w:val="20"/>
        </w:rPr>
        <w:t>associated with long cables</w:t>
      </w:r>
      <w:r w:rsidR="00C01E47">
        <w:rPr>
          <w:rFonts w:ascii="URWPalladioL-Roma" w:hAnsi="URWPalladioL-Roma" w:cs="URWPalladioL-Roma"/>
          <w:sz w:val="20"/>
          <w:szCs w:val="20"/>
        </w:rPr>
        <w:t>, t</w:t>
      </w:r>
      <w:r w:rsidR="00EE1417">
        <w:rPr>
          <w:rFonts w:ascii="URWPalladioL-Roma" w:hAnsi="URWPalladioL-Roma" w:cs="URWPalladioL-Roma"/>
          <w:sz w:val="20"/>
          <w:szCs w:val="20"/>
        </w:rPr>
        <w:t xml:space="preserve">he </w:t>
      </w:r>
      <w:r w:rsidR="00C9338A">
        <w:rPr>
          <w:rFonts w:ascii="URWPalladioL-Roma" w:hAnsi="URWPalladioL-Roma" w:cs="URWPalladioL-Roma"/>
          <w:sz w:val="20"/>
          <w:szCs w:val="20"/>
        </w:rPr>
        <w:t>tabletop</w:t>
      </w:r>
      <w:r w:rsidR="00951B29">
        <w:rPr>
          <w:rFonts w:ascii="URWPalladioL-Roma" w:hAnsi="URWPalladioL-Roma" w:cs="URWPalladioL-Roma"/>
          <w:sz w:val="20"/>
          <w:szCs w:val="20"/>
        </w:rPr>
        <w:t xml:space="preserve"> frequency stabilization servo (TTFSS) was</w:t>
      </w:r>
      <w:r w:rsidR="00EE1417">
        <w:rPr>
          <w:rFonts w:ascii="URWPalladioL-Roma" w:hAnsi="URWPalladioL-Roma" w:cs="URWPalladioL-Roma"/>
          <w:sz w:val="20"/>
          <w:szCs w:val="20"/>
        </w:rPr>
        <w:t xml:space="preserve"> the</w:t>
      </w:r>
      <w:r w:rsidR="00951B29">
        <w:rPr>
          <w:rFonts w:ascii="SFSS0500" w:hAnsi="SFSS0500" w:cs="SFSS0500"/>
          <w:sz w:val="10"/>
          <w:szCs w:val="10"/>
        </w:rPr>
        <w:t xml:space="preserve"> </w:t>
      </w:r>
      <w:r w:rsidR="00951B29">
        <w:rPr>
          <w:rFonts w:ascii="URWPalladioL-Roma" w:hAnsi="URWPalladioL-Roma" w:cs="URWPalladioL-Roma"/>
          <w:sz w:val="20"/>
          <w:szCs w:val="20"/>
        </w:rPr>
        <w:t>located on the laser table</w:t>
      </w:r>
      <w:r w:rsidR="00C01E47">
        <w:rPr>
          <w:rFonts w:ascii="URWPalladioL-Roma" w:hAnsi="URWPalladioL-Roma" w:cs="URWPalladioL-Roma"/>
          <w:sz w:val="20"/>
          <w:szCs w:val="20"/>
        </w:rPr>
        <w:t>.</w:t>
      </w:r>
      <w:r w:rsidR="000072EB">
        <w:rPr>
          <w:rFonts w:ascii="URWPalladioL-Roma" w:hAnsi="URWPalladioL-Roma" w:cs="URWPalladioL-Roma"/>
          <w:sz w:val="20"/>
          <w:szCs w:val="20"/>
        </w:rPr>
        <w:t xml:space="preserve"> </w:t>
      </w:r>
      <w:r w:rsidR="005A56D6">
        <w:rPr>
          <w:rFonts w:ascii="URWPalladioL-Roma" w:hAnsi="URWPalladioL-Roma" w:cs="URWPalladioL-Roma"/>
          <w:sz w:val="20"/>
          <w:szCs w:val="20"/>
        </w:rPr>
        <w:t xml:space="preserve">The chiller for the </w:t>
      </w:r>
      <w:r w:rsidR="00C9338A">
        <w:rPr>
          <w:rFonts w:ascii="URWPalladioL-Roma" w:hAnsi="URWPalladioL-Roma" w:cs="URWPalladioL-Roma"/>
          <w:sz w:val="20"/>
          <w:szCs w:val="20"/>
        </w:rPr>
        <w:t>water-cooling</w:t>
      </w:r>
      <w:r w:rsidR="005A56D6">
        <w:rPr>
          <w:rFonts w:ascii="URWPalladioL-Roma" w:hAnsi="URWPalladioL-Roma" w:cs="URWPalladioL-Roma"/>
          <w:sz w:val="20"/>
          <w:szCs w:val="20"/>
        </w:rPr>
        <w:t xml:space="preserve"> system for the amplifiers, diode boxes and </w:t>
      </w:r>
      <w:r w:rsidR="00C9338A">
        <w:rPr>
          <w:rFonts w:ascii="URWPalladioL-Roma" w:hAnsi="URWPalladioL-Roma" w:cs="URWPalladioL-Roma"/>
          <w:sz w:val="20"/>
          <w:szCs w:val="20"/>
        </w:rPr>
        <w:t>high-power</w:t>
      </w:r>
      <w:r w:rsidR="005A56D6">
        <w:rPr>
          <w:rFonts w:ascii="URWPalladioL-Roma" w:hAnsi="URWPalladioL-Roma" w:cs="URWPalladioL-Roma"/>
          <w:sz w:val="20"/>
          <w:szCs w:val="20"/>
        </w:rPr>
        <w:t xml:space="preserve"> beam dumps was situated in the additional room to decrease the coupling between the laser and the acoustic noise generated by the chiller.</w:t>
      </w:r>
    </w:p>
    <w:p w14:paraId="4A4D5D28" w14:textId="77777777" w:rsidR="00737FA3" w:rsidRDefault="00737FA3" w:rsidP="00951B29">
      <w:pPr>
        <w:autoSpaceDE w:val="0"/>
        <w:autoSpaceDN w:val="0"/>
        <w:adjustRightInd w:val="0"/>
        <w:spacing w:after="0" w:line="240" w:lineRule="auto"/>
        <w:rPr>
          <w:rFonts w:ascii="URWPalladioL-Roma" w:hAnsi="URWPalladioL-Roma" w:cs="URWPalladioL-Roma"/>
          <w:sz w:val="20"/>
          <w:szCs w:val="20"/>
        </w:rPr>
      </w:pPr>
    </w:p>
    <w:p w14:paraId="7B55FFCA" w14:textId="1F0A756B" w:rsidR="00513EDE" w:rsidRDefault="00841C5F" w:rsidP="00951B29">
      <w:pPr>
        <w:autoSpaceDE w:val="0"/>
        <w:autoSpaceDN w:val="0"/>
        <w:adjustRightInd w:val="0"/>
        <w:spacing w:after="0" w:line="240" w:lineRule="auto"/>
        <w:rPr>
          <w:rFonts w:ascii="URWPalladioL-Roma" w:hAnsi="URWPalladioL-Roma" w:cs="URWPalladioL-Roma"/>
          <w:sz w:val="20"/>
          <w:szCs w:val="20"/>
        </w:rPr>
      </w:pPr>
      <w:r>
        <w:rPr>
          <w:rFonts w:ascii="URWPalladioL-Roma" w:hAnsi="URWPalladioL-Roma" w:cs="URWPalladioL-Roma"/>
          <w:sz w:val="20"/>
          <w:szCs w:val="20"/>
        </w:rPr>
        <w:t>T</w:t>
      </w:r>
      <w:r w:rsidR="004546FB">
        <w:rPr>
          <w:rFonts w:ascii="URWPalladioL-Roma" w:hAnsi="URWPalladioL-Roma" w:cs="URWPalladioL-Roma"/>
          <w:sz w:val="20"/>
          <w:szCs w:val="20"/>
        </w:rPr>
        <w:t>wo methods for providing</w:t>
      </w:r>
      <w:r>
        <w:rPr>
          <w:rFonts w:ascii="URWPalladioL-Roma" w:hAnsi="URWPalladioL-Roma" w:cs="URWPalladioL-Roma"/>
          <w:sz w:val="20"/>
          <w:szCs w:val="20"/>
        </w:rPr>
        <w:t xml:space="preserve"> actuat</w:t>
      </w:r>
      <w:r w:rsidR="004546FB">
        <w:rPr>
          <w:rFonts w:ascii="URWPalladioL-Roma" w:hAnsi="URWPalladioL-Roma" w:cs="URWPalladioL-Roma"/>
          <w:sz w:val="20"/>
          <w:szCs w:val="20"/>
        </w:rPr>
        <w:t>ion</w:t>
      </w:r>
      <w:r>
        <w:rPr>
          <w:rFonts w:ascii="URWPalladioL-Roma" w:hAnsi="URWPalladioL-Roma" w:cs="URWPalladioL-Roma"/>
          <w:sz w:val="20"/>
          <w:szCs w:val="20"/>
        </w:rPr>
        <w:t xml:space="preserve"> on the lasers intensity </w:t>
      </w:r>
      <w:r w:rsidR="004546FB">
        <w:rPr>
          <w:rFonts w:ascii="URWPalladioL-Roma" w:hAnsi="URWPalladioL-Roma" w:cs="URWPalladioL-Roma"/>
          <w:sz w:val="20"/>
          <w:szCs w:val="20"/>
        </w:rPr>
        <w:t xml:space="preserve">were considered: an AOM </w:t>
      </w:r>
      <w:r w:rsidR="002D1222">
        <w:rPr>
          <w:rFonts w:ascii="URWPalladioL-Roma" w:hAnsi="URWPalladioL-Roma" w:cs="URWPalladioL-Roma"/>
          <w:sz w:val="20"/>
          <w:szCs w:val="20"/>
        </w:rPr>
        <w:t>or a</w:t>
      </w:r>
      <w:r w:rsidR="00636E54">
        <w:rPr>
          <w:rFonts w:ascii="URWPalladioL-Roma" w:hAnsi="URWPalladioL-Roma" w:cs="URWPalladioL-Roma"/>
          <w:sz w:val="20"/>
          <w:szCs w:val="20"/>
        </w:rPr>
        <w:t xml:space="preserve"> current modulator on one of pump diode lasers.</w:t>
      </w:r>
      <w:r w:rsidR="002D1222">
        <w:rPr>
          <w:rFonts w:ascii="URWPalladioL-Roma" w:hAnsi="URWPalladioL-Roma" w:cs="URWPalladioL-Roma"/>
          <w:sz w:val="20"/>
          <w:szCs w:val="20"/>
        </w:rPr>
        <w:t xml:space="preserve"> The AOM method </w:t>
      </w:r>
      <w:r w:rsidR="0000119C">
        <w:rPr>
          <w:rFonts w:ascii="URWPalladioL-Roma" w:hAnsi="URWPalladioL-Roma" w:cs="URWPalladioL-Roma"/>
          <w:sz w:val="20"/>
          <w:szCs w:val="20"/>
        </w:rPr>
        <w:t>proved reliable during O3, however</w:t>
      </w:r>
      <w:r w:rsidR="00235791">
        <w:rPr>
          <w:rFonts w:ascii="URWPalladioL-Roma" w:hAnsi="URWPalladioL-Roma" w:cs="URWPalladioL-Roma"/>
          <w:sz w:val="20"/>
          <w:szCs w:val="20"/>
        </w:rPr>
        <w:t xml:space="preserve"> a </w:t>
      </w:r>
      <w:r w:rsidR="0000119C">
        <w:rPr>
          <w:rFonts w:ascii="URWPalladioL-Roma" w:hAnsi="URWPalladioL-Roma" w:cs="URWPalladioL-Roma"/>
          <w:sz w:val="20"/>
          <w:szCs w:val="20"/>
        </w:rPr>
        <w:t>significant amount of light</w:t>
      </w:r>
      <w:r w:rsidR="00FA58B4">
        <w:rPr>
          <w:rFonts w:ascii="URWPalladioL-Roma" w:hAnsi="URWPalladioL-Roma" w:cs="URWPalladioL-Roma"/>
          <w:sz w:val="20"/>
          <w:szCs w:val="20"/>
        </w:rPr>
        <w:t xml:space="preserve"> (~10W)</w:t>
      </w:r>
      <w:r w:rsidR="0000119C">
        <w:rPr>
          <w:rFonts w:ascii="URWPalladioL-Roma" w:hAnsi="URWPalladioL-Roma" w:cs="URWPalladioL-Roma"/>
          <w:sz w:val="20"/>
          <w:szCs w:val="20"/>
        </w:rPr>
        <w:t xml:space="preserve"> needs to be </w:t>
      </w:r>
      <w:r w:rsidR="00137891">
        <w:rPr>
          <w:rFonts w:ascii="URWPalladioL-Roma" w:hAnsi="URWPalladioL-Roma" w:cs="URWPalladioL-Roma"/>
          <w:sz w:val="20"/>
          <w:szCs w:val="20"/>
        </w:rPr>
        <w:t>B</w:t>
      </w:r>
      <w:r w:rsidR="0000119C">
        <w:rPr>
          <w:rFonts w:ascii="URWPalladioL-Roma" w:hAnsi="URWPalladioL-Roma" w:cs="URWPalladioL-Roma"/>
          <w:sz w:val="20"/>
          <w:szCs w:val="20"/>
        </w:rPr>
        <w:t xml:space="preserve">ragg scattered into higher </w:t>
      </w:r>
      <w:r w:rsidR="00137891">
        <w:rPr>
          <w:rFonts w:ascii="URWPalladioL-Roma" w:hAnsi="URWPalladioL-Roma" w:cs="URWPalladioL-Roma"/>
          <w:sz w:val="20"/>
          <w:szCs w:val="20"/>
        </w:rPr>
        <w:t>order modes</w:t>
      </w:r>
      <w:r w:rsidR="000454E0">
        <w:rPr>
          <w:rFonts w:ascii="URWPalladioL-Roma" w:hAnsi="URWPalladioL-Roma" w:cs="URWPalladioL-Roma"/>
          <w:sz w:val="20"/>
          <w:szCs w:val="20"/>
        </w:rPr>
        <w:t>. Additionally, having transmissive optics in a high power beam path can lead to deformation of the beam</w:t>
      </w:r>
      <w:r w:rsidR="007F3AF6">
        <w:rPr>
          <w:rFonts w:ascii="URWPalladioL-Roma" w:hAnsi="URWPalladioL-Roma" w:cs="URWPalladioL-Roma"/>
          <w:sz w:val="20"/>
          <w:szCs w:val="20"/>
        </w:rPr>
        <w:t xml:space="preserve">. </w:t>
      </w:r>
      <w:r w:rsidR="00137891">
        <w:rPr>
          <w:rFonts w:ascii="URWPalladioL-Roma" w:hAnsi="URWPalladioL-Roma" w:cs="URWPalladioL-Roma"/>
          <w:sz w:val="20"/>
          <w:szCs w:val="20"/>
        </w:rPr>
        <w:t xml:space="preserve"> </w:t>
      </w:r>
      <w:r w:rsidR="00F1575C">
        <w:rPr>
          <w:rFonts w:ascii="URWPalladioL-Roma" w:hAnsi="URWPalladioL-Roma" w:cs="URWPalladioL-Roma"/>
          <w:sz w:val="20"/>
          <w:szCs w:val="20"/>
        </w:rPr>
        <w:t>The current shunt</w:t>
      </w:r>
      <w:r w:rsidR="00E47389">
        <w:rPr>
          <w:rFonts w:ascii="URWPalladioL-Roma" w:hAnsi="URWPalladioL-Roma" w:cs="URWPalladioL-Roma"/>
          <w:sz w:val="20"/>
          <w:szCs w:val="20"/>
        </w:rPr>
        <w:t xml:space="preserve"> technique requires a much small</w:t>
      </w:r>
      <w:r w:rsidR="009E3485">
        <w:rPr>
          <w:rFonts w:ascii="URWPalladioL-Roma" w:hAnsi="URWPalladioL-Roma" w:cs="URWPalladioL-Roma"/>
          <w:sz w:val="20"/>
          <w:szCs w:val="20"/>
        </w:rPr>
        <w:t>er</w:t>
      </w:r>
      <w:r w:rsidR="00E47389">
        <w:rPr>
          <w:rFonts w:ascii="URWPalladioL-Roma" w:hAnsi="URWPalladioL-Roma" w:cs="URWPalladioL-Roma"/>
          <w:sz w:val="20"/>
          <w:szCs w:val="20"/>
        </w:rPr>
        <w:t xml:space="preserve"> offset</w:t>
      </w:r>
      <w:r w:rsidR="009E3485">
        <w:rPr>
          <w:rFonts w:ascii="URWPalladioL-Roma" w:hAnsi="URWPalladioL-Roma" w:cs="URWPalladioL-Roma"/>
          <w:sz w:val="20"/>
          <w:szCs w:val="20"/>
        </w:rPr>
        <w:t xml:space="preserve"> and does not introduce </w:t>
      </w:r>
      <w:r w:rsidR="00E00576">
        <w:rPr>
          <w:rFonts w:ascii="URWPalladioL-Roma" w:hAnsi="URWPalladioL-Roma" w:cs="URWPalladioL-Roma"/>
          <w:sz w:val="20"/>
          <w:szCs w:val="20"/>
        </w:rPr>
        <w:t xml:space="preserve">extra transmissive optics into the beam path. </w:t>
      </w:r>
      <w:r w:rsidR="00343568">
        <w:rPr>
          <w:rFonts w:ascii="URWPalladioL-Roma" w:hAnsi="URWPalladioL-Roma" w:cs="URWPalladioL-Roma"/>
          <w:sz w:val="20"/>
          <w:szCs w:val="20"/>
        </w:rPr>
        <w:t>However</w:t>
      </w:r>
      <w:r w:rsidR="00245ADD">
        <w:rPr>
          <w:rFonts w:ascii="URWPalladioL-Roma" w:hAnsi="URWPalladioL-Roma" w:cs="URWPalladioL-Roma"/>
          <w:sz w:val="20"/>
          <w:szCs w:val="20"/>
        </w:rPr>
        <w:t>,</w:t>
      </w:r>
      <w:r w:rsidR="00DF404E">
        <w:rPr>
          <w:rFonts w:ascii="URWPalladioL-Roma" w:hAnsi="URWPalladioL-Roma" w:cs="URWPalladioL-Roma"/>
          <w:sz w:val="20"/>
          <w:szCs w:val="20"/>
        </w:rPr>
        <w:t xml:space="preserve"> </w:t>
      </w:r>
      <w:r w:rsidR="00B9796A">
        <w:rPr>
          <w:rFonts w:ascii="URWPalladioL-Roma" w:hAnsi="URWPalladioL-Roma" w:cs="URWPalladioL-Roma"/>
          <w:sz w:val="20"/>
          <w:szCs w:val="20"/>
        </w:rPr>
        <w:t>altering the pump diode currents will change the thermal lensing in the amplifier</w:t>
      </w:r>
      <w:r w:rsidR="00CA0D8B">
        <w:rPr>
          <w:rFonts w:ascii="URWPalladioL-Roma" w:hAnsi="URWPalladioL-Roma" w:cs="URWPalladioL-Roma"/>
          <w:sz w:val="20"/>
          <w:szCs w:val="20"/>
        </w:rPr>
        <w:t xml:space="preserve">. </w:t>
      </w:r>
      <w:r w:rsidR="00B92C95">
        <w:rPr>
          <w:rFonts w:ascii="URWPalladioL-Roma" w:hAnsi="URWPalladioL-Roma" w:cs="URWPalladioL-Roma"/>
          <w:sz w:val="20"/>
          <w:szCs w:val="20"/>
        </w:rPr>
        <w:t>To attenuate the beams power, it</w:t>
      </w:r>
    </w:p>
    <w:sectPr w:rsidR="00513E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URWPalladioL-Roma">
    <w:altName w:val="Calibri"/>
    <w:panose1 w:val="00000000000000000000"/>
    <w:charset w:val="00"/>
    <w:family w:val="auto"/>
    <w:notTrueType/>
    <w:pitch w:val="default"/>
    <w:sig w:usb0="00000003" w:usb1="00000000" w:usb2="00000000" w:usb3="00000000" w:csb0="00000001" w:csb1="00000000"/>
  </w:font>
  <w:font w:name="SFSS0500">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1"/>
  </w:num>
  <w:num w:numId="2">
    <w:abstractNumId w:val="8"/>
  </w:num>
  <w:num w:numId="3">
    <w:abstractNumId w:val="4"/>
  </w:num>
  <w:num w:numId="4">
    <w:abstractNumId w:val="2"/>
  </w:num>
  <w:num w:numId="5">
    <w:abstractNumId w:val="3"/>
  </w:num>
  <w:num w:numId="6">
    <w:abstractNumId w:val="0"/>
  </w:num>
  <w:num w:numId="7">
    <w:abstractNumId w:val="7"/>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119C"/>
    <w:rsid w:val="000072EB"/>
    <w:rsid w:val="000074F3"/>
    <w:rsid w:val="00010B22"/>
    <w:rsid w:val="0003644D"/>
    <w:rsid w:val="00042EC3"/>
    <w:rsid w:val="00044887"/>
    <w:rsid w:val="000454E0"/>
    <w:rsid w:val="0005107D"/>
    <w:rsid w:val="000525CB"/>
    <w:rsid w:val="00061B19"/>
    <w:rsid w:val="000637FC"/>
    <w:rsid w:val="00067BBB"/>
    <w:rsid w:val="00083381"/>
    <w:rsid w:val="00096121"/>
    <w:rsid w:val="00097B9A"/>
    <w:rsid w:val="000A64CF"/>
    <w:rsid w:val="000B1BAF"/>
    <w:rsid w:val="000B69BD"/>
    <w:rsid w:val="000C590C"/>
    <w:rsid w:val="000E12A2"/>
    <w:rsid w:val="000E18A0"/>
    <w:rsid w:val="000E18F1"/>
    <w:rsid w:val="000F6CEE"/>
    <w:rsid w:val="00103A07"/>
    <w:rsid w:val="00117B20"/>
    <w:rsid w:val="00126077"/>
    <w:rsid w:val="001364B6"/>
    <w:rsid w:val="00137891"/>
    <w:rsid w:val="00142146"/>
    <w:rsid w:val="00142469"/>
    <w:rsid w:val="00145272"/>
    <w:rsid w:val="00154043"/>
    <w:rsid w:val="00181873"/>
    <w:rsid w:val="00192907"/>
    <w:rsid w:val="001945EF"/>
    <w:rsid w:val="001A2B52"/>
    <w:rsid w:val="001B3D93"/>
    <w:rsid w:val="001B67BD"/>
    <w:rsid w:val="0020777D"/>
    <w:rsid w:val="00215925"/>
    <w:rsid w:val="00226960"/>
    <w:rsid w:val="00235791"/>
    <w:rsid w:val="00237F21"/>
    <w:rsid w:val="00242A7A"/>
    <w:rsid w:val="00245ADD"/>
    <w:rsid w:val="00246015"/>
    <w:rsid w:val="00246E80"/>
    <w:rsid w:val="00271331"/>
    <w:rsid w:val="002B50C1"/>
    <w:rsid w:val="002D1222"/>
    <w:rsid w:val="002D4486"/>
    <w:rsid w:val="002D7EC5"/>
    <w:rsid w:val="002E49F6"/>
    <w:rsid w:val="002E4C50"/>
    <w:rsid w:val="002F49BA"/>
    <w:rsid w:val="002F5602"/>
    <w:rsid w:val="00313F71"/>
    <w:rsid w:val="00321828"/>
    <w:rsid w:val="003313B5"/>
    <w:rsid w:val="00343568"/>
    <w:rsid w:val="003542F6"/>
    <w:rsid w:val="00377C0B"/>
    <w:rsid w:val="0039326F"/>
    <w:rsid w:val="003B013C"/>
    <w:rsid w:val="003B38BF"/>
    <w:rsid w:val="003B6428"/>
    <w:rsid w:val="003B6C20"/>
    <w:rsid w:val="003C155A"/>
    <w:rsid w:val="003C3EEF"/>
    <w:rsid w:val="00413A31"/>
    <w:rsid w:val="00445955"/>
    <w:rsid w:val="004546FB"/>
    <w:rsid w:val="00470DC7"/>
    <w:rsid w:val="0048047F"/>
    <w:rsid w:val="00484676"/>
    <w:rsid w:val="004951BA"/>
    <w:rsid w:val="004A55DA"/>
    <w:rsid w:val="004B657F"/>
    <w:rsid w:val="004B7BB3"/>
    <w:rsid w:val="004C2AF0"/>
    <w:rsid w:val="004C5CB2"/>
    <w:rsid w:val="004D1059"/>
    <w:rsid w:val="004D5D10"/>
    <w:rsid w:val="004E14D8"/>
    <w:rsid w:val="004E2C3A"/>
    <w:rsid w:val="004E42EF"/>
    <w:rsid w:val="004E7D2A"/>
    <w:rsid w:val="00502849"/>
    <w:rsid w:val="00503ED1"/>
    <w:rsid w:val="00505143"/>
    <w:rsid w:val="00513EDE"/>
    <w:rsid w:val="00517A35"/>
    <w:rsid w:val="00522BD4"/>
    <w:rsid w:val="00522FBC"/>
    <w:rsid w:val="0054057F"/>
    <w:rsid w:val="00550163"/>
    <w:rsid w:val="005636A5"/>
    <w:rsid w:val="0057323E"/>
    <w:rsid w:val="005779B7"/>
    <w:rsid w:val="00584861"/>
    <w:rsid w:val="005A4ED0"/>
    <w:rsid w:val="005A56D6"/>
    <w:rsid w:val="005D5208"/>
    <w:rsid w:val="005E3452"/>
    <w:rsid w:val="00606D1B"/>
    <w:rsid w:val="00607D62"/>
    <w:rsid w:val="00632AD0"/>
    <w:rsid w:val="00636E54"/>
    <w:rsid w:val="00645125"/>
    <w:rsid w:val="006611DB"/>
    <w:rsid w:val="00671A9D"/>
    <w:rsid w:val="006753CF"/>
    <w:rsid w:val="00677DDF"/>
    <w:rsid w:val="00683376"/>
    <w:rsid w:val="00684DB5"/>
    <w:rsid w:val="00685EC4"/>
    <w:rsid w:val="006A53C8"/>
    <w:rsid w:val="006B324F"/>
    <w:rsid w:val="006B7644"/>
    <w:rsid w:val="006C43C7"/>
    <w:rsid w:val="006C5028"/>
    <w:rsid w:val="006E0099"/>
    <w:rsid w:val="006F5418"/>
    <w:rsid w:val="006F6093"/>
    <w:rsid w:val="007052BA"/>
    <w:rsid w:val="00737FA3"/>
    <w:rsid w:val="007403F4"/>
    <w:rsid w:val="00741D66"/>
    <w:rsid w:val="00756A3C"/>
    <w:rsid w:val="00766D0C"/>
    <w:rsid w:val="00775EB5"/>
    <w:rsid w:val="00794A56"/>
    <w:rsid w:val="007A4FBA"/>
    <w:rsid w:val="007B65D2"/>
    <w:rsid w:val="007B6BB1"/>
    <w:rsid w:val="007C2C4A"/>
    <w:rsid w:val="007D76EC"/>
    <w:rsid w:val="007F1603"/>
    <w:rsid w:val="007F3AF6"/>
    <w:rsid w:val="007F6190"/>
    <w:rsid w:val="008030C1"/>
    <w:rsid w:val="00804508"/>
    <w:rsid w:val="00807315"/>
    <w:rsid w:val="008167A0"/>
    <w:rsid w:val="00824675"/>
    <w:rsid w:val="00841AF5"/>
    <w:rsid w:val="00841C5F"/>
    <w:rsid w:val="00842F59"/>
    <w:rsid w:val="00853427"/>
    <w:rsid w:val="00856104"/>
    <w:rsid w:val="008579A7"/>
    <w:rsid w:val="00885E12"/>
    <w:rsid w:val="00892550"/>
    <w:rsid w:val="00896F18"/>
    <w:rsid w:val="008A3020"/>
    <w:rsid w:val="008B3971"/>
    <w:rsid w:val="008B69BD"/>
    <w:rsid w:val="008F4C06"/>
    <w:rsid w:val="00901F5B"/>
    <w:rsid w:val="00924A98"/>
    <w:rsid w:val="009350BE"/>
    <w:rsid w:val="00941162"/>
    <w:rsid w:val="00951B29"/>
    <w:rsid w:val="00967E54"/>
    <w:rsid w:val="009803B7"/>
    <w:rsid w:val="00984FFE"/>
    <w:rsid w:val="0098621F"/>
    <w:rsid w:val="009903FE"/>
    <w:rsid w:val="009A1EFC"/>
    <w:rsid w:val="009A302F"/>
    <w:rsid w:val="009B29AB"/>
    <w:rsid w:val="009D580C"/>
    <w:rsid w:val="009E3485"/>
    <w:rsid w:val="009E4F07"/>
    <w:rsid w:val="009F48C2"/>
    <w:rsid w:val="009F51C1"/>
    <w:rsid w:val="00A344F4"/>
    <w:rsid w:val="00A373D5"/>
    <w:rsid w:val="00A4473D"/>
    <w:rsid w:val="00A47643"/>
    <w:rsid w:val="00A506D3"/>
    <w:rsid w:val="00A53C0B"/>
    <w:rsid w:val="00A63D77"/>
    <w:rsid w:val="00A70ED0"/>
    <w:rsid w:val="00A8172A"/>
    <w:rsid w:val="00A86DAA"/>
    <w:rsid w:val="00A91CE0"/>
    <w:rsid w:val="00AA4A49"/>
    <w:rsid w:val="00AB5D40"/>
    <w:rsid w:val="00AC7A6F"/>
    <w:rsid w:val="00AE2B94"/>
    <w:rsid w:val="00B006D2"/>
    <w:rsid w:val="00B0396E"/>
    <w:rsid w:val="00B1230F"/>
    <w:rsid w:val="00B257C1"/>
    <w:rsid w:val="00B447DE"/>
    <w:rsid w:val="00B72D40"/>
    <w:rsid w:val="00B75304"/>
    <w:rsid w:val="00B763AB"/>
    <w:rsid w:val="00B770F5"/>
    <w:rsid w:val="00B92C95"/>
    <w:rsid w:val="00B949D5"/>
    <w:rsid w:val="00B97184"/>
    <w:rsid w:val="00B9796A"/>
    <w:rsid w:val="00BA179D"/>
    <w:rsid w:val="00BA47A8"/>
    <w:rsid w:val="00BA48F7"/>
    <w:rsid w:val="00BB62D7"/>
    <w:rsid w:val="00BC01FC"/>
    <w:rsid w:val="00BC0E80"/>
    <w:rsid w:val="00BD23F6"/>
    <w:rsid w:val="00BD7124"/>
    <w:rsid w:val="00BD71B8"/>
    <w:rsid w:val="00BE7896"/>
    <w:rsid w:val="00BF3FEE"/>
    <w:rsid w:val="00BF4E6B"/>
    <w:rsid w:val="00C01E47"/>
    <w:rsid w:val="00C1310B"/>
    <w:rsid w:val="00C1529C"/>
    <w:rsid w:val="00C15AF7"/>
    <w:rsid w:val="00C17939"/>
    <w:rsid w:val="00C233B8"/>
    <w:rsid w:val="00C273B6"/>
    <w:rsid w:val="00C4203C"/>
    <w:rsid w:val="00C4433F"/>
    <w:rsid w:val="00C45DB5"/>
    <w:rsid w:val="00C461D9"/>
    <w:rsid w:val="00C50F9E"/>
    <w:rsid w:val="00C514CA"/>
    <w:rsid w:val="00C60864"/>
    <w:rsid w:val="00C73D90"/>
    <w:rsid w:val="00C74226"/>
    <w:rsid w:val="00C9338A"/>
    <w:rsid w:val="00CA0D8B"/>
    <w:rsid w:val="00CB0D18"/>
    <w:rsid w:val="00CC36FF"/>
    <w:rsid w:val="00CC6ED9"/>
    <w:rsid w:val="00CD2FAE"/>
    <w:rsid w:val="00CE4BA6"/>
    <w:rsid w:val="00CE5B30"/>
    <w:rsid w:val="00CF74FE"/>
    <w:rsid w:val="00D02432"/>
    <w:rsid w:val="00D10CF8"/>
    <w:rsid w:val="00D2757F"/>
    <w:rsid w:val="00D31E88"/>
    <w:rsid w:val="00D504C7"/>
    <w:rsid w:val="00D53685"/>
    <w:rsid w:val="00D71326"/>
    <w:rsid w:val="00D81418"/>
    <w:rsid w:val="00DA031E"/>
    <w:rsid w:val="00DA183F"/>
    <w:rsid w:val="00DB65AA"/>
    <w:rsid w:val="00DC3CA4"/>
    <w:rsid w:val="00DD73A1"/>
    <w:rsid w:val="00DF01B3"/>
    <w:rsid w:val="00DF0670"/>
    <w:rsid w:val="00DF404E"/>
    <w:rsid w:val="00DF4FAE"/>
    <w:rsid w:val="00DF54DD"/>
    <w:rsid w:val="00E00576"/>
    <w:rsid w:val="00E11318"/>
    <w:rsid w:val="00E11A47"/>
    <w:rsid w:val="00E15301"/>
    <w:rsid w:val="00E232B4"/>
    <w:rsid w:val="00E241CE"/>
    <w:rsid w:val="00E243C5"/>
    <w:rsid w:val="00E47389"/>
    <w:rsid w:val="00E559D0"/>
    <w:rsid w:val="00E65320"/>
    <w:rsid w:val="00E774FE"/>
    <w:rsid w:val="00E8586C"/>
    <w:rsid w:val="00EA578A"/>
    <w:rsid w:val="00EA7EDB"/>
    <w:rsid w:val="00ED6319"/>
    <w:rsid w:val="00EE0770"/>
    <w:rsid w:val="00EE1417"/>
    <w:rsid w:val="00EF3918"/>
    <w:rsid w:val="00EF3CCE"/>
    <w:rsid w:val="00F01331"/>
    <w:rsid w:val="00F02092"/>
    <w:rsid w:val="00F05A47"/>
    <w:rsid w:val="00F05FF5"/>
    <w:rsid w:val="00F1575C"/>
    <w:rsid w:val="00F41DBA"/>
    <w:rsid w:val="00F759F2"/>
    <w:rsid w:val="00F902E6"/>
    <w:rsid w:val="00FA58B4"/>
    <w:rsid w:val="00FB00DE"/>
    <w:rsid w:val="00FC1B1A"/>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f.com/wwen/english-resources/english-grammar/viewpoint-and-commenting-adverb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rammarly.com/blog/comma/" TargetMode="External"/><Relationship Id="rId5" Type="http://schemas.openxmlformats.org/officeDocument/2006/relationships/hyperlink" Target="http://www.phrasebank.manchester.ac.u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5074</TotalTime>
  <Pages>8</Pages>
  <Words>2134</Words>
  <Characters>12164</Characters>
  <Application>Microsoft Office Word</Application>
  <DocSecurity>0</DocSecurity>
  <Lines>101</Lines>
  <Paragraphs>28</Paragraphs>
  <ScaleCrop>false</ScaleCrop>
  <Company/>
  <LinksUpToDate>false</LinksUpToDate>
  <CharactersWithSpaces>14270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291</cp:revision>
  <dcterms:created xsi:type="dcterms:W3CDTF">2020-09-04T11:24:00Z</dcterms:created>
  <dcterms:modified xsi:type="dcterms:W3CDTF">2020-10-14T14:45:00Z</dcterms:modified>
</cp:coreProperties>
</file>