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318CAA" w14:textId="59DCB8B3" w:rsidR="003F2985" w:rsidRDefault="00024918">
      <w:pPr>
        <w:rPr>
          <w:u w:val="single"/>
        </w:rPr>
      </w:pPr>
      <w:r w:rsidRPr="00F52C93">
        <w:rPr>
          <w:u w:val="single"/>
        </w:rPr>
        <w:t>Structuring BHD for LIGO</w:t>
      </w:r>
    </w:p>
    <w:p w14:paraId="03A69581" w14:textId="7B875DBA" w:rsidR="004B3AEA" w:rsidRDefault="006D08FE">
      <w:pPr>
        <w:rPr>
          <w:u w:val="single"/>
        </w:rPr>
      </w:pPr>
      <w:r>
        <w:rPr>
          <w:u w:val="single"/>
        </w:rPr>
        <w:t>Intro</w:t>
      </w:r>
    </w:p>
    <w:p w14:paraId="3C5C98E8" w14:textId="33754B1B" w:rsidR="004B3AEA" w:rsidRDefault="005E1E31">
      <w:r w:rsidRPr="005E1E31">
        <w:t>This chapter will explore the advantages, requirements, and practical design considerations for the implementation of balanced homodyne detection (BHD) for A+.</w:t>
      </w:r>
    </w:p>
    <w:p w14:paraId="35CF204D" w14:textId="5D7F38D1" w:rsidR="005E1E31" w:rsidRDefault="005E1E31">
      <w:r w:rsidRPr="005E1E31">
        <w:t>BHD is a method of measuring information encoded by a light field, and it forms a key part of many quantum optics experiments.</w:t>
      </w:r>
    </w:p>
    <w:p w14:paraId="74B3A22F" w14:textId="7896749B" w:rsidR="005E1E31" w:rsidRDefault="005E1E31">
      <w:r w:rsidRPr="005E1E31">
        <w:t>All readout schemes for gravitational wave detectors rely on a LO field of some kind.</w:t>
      </w:r>
    </w:p>
    <w:p w14:paraId="3F045465" w14:textId="25B7657A" w:rsidR="0026232F" w:rsidRDefault="0026232F">
      <w:r w:rsidRPr="0026232F">
        <w:t>BHD is a special case of heterodyne detection.</w:t>
      </w:r>
    </w:p>
    <w:p w14:paraId="07BCB15F" w14:textId="292F181B" w:rsidR="006D08FE" w:rsidRPr="005E1E31" w:rsidRDefault="006D08FE">
      <w:r w:rsidRPr="006D08FE">
        <w:t>The current generation of detectors use DC readout.</w:t>
      </w:r>
    </w:p>
    <w:p w14:paraId="5A16A94D" w14:textId="2E147E83" w:rsidR="00F52C93" w:rsidRDefault="0028537F">
      <w:pPr>
        <w:rPr>
          <w:u w:val="single"/>
        </w:rPr>
      </w:pPr>
      <w:r w:rsidRPr="0028537F">
        <w:rPr>
          <w:u w:val="single"/>
        </w:rPr>
        <w:t>BHD versus DC readout for A+</w:t>
      </w:r>
    </w:p>
    <w:p w14:paraId="6346343D" w14:textId="7ADD4F0F" w:rsidR="005E1AAA" w:rsidRPr="005E1AAA" w:rsidRDefault="005E1AAA">
      <w:r w:rsidRPr="005E1AAA">
        <w:t>There are some advantages for BHD when it is compared to DC readout, although for A+ the quantifiable difference is hard to judge.</w:t>
      </w:r>
    </w:p>
    <w:p w14:paraId="45B50638" w14:textId="08D7C2CF" w:rsidR="0028537F" w:rsidRDefault="0028537F">
      <w:r w:rsidRPr="0028537F">
        <w:t xml:space="preserve">Different gravitational wave signals carry their information in different frequency bands, and the detector may be optimised to </w:t>
      </w:r>
      <w:proofErr w:type="spellStart"/>
      <w:r w:rsidRPr="0028537F">
        <w:t>to</w:t>
      </w:r>
      <w:proofErr w:type="spellEnd"/>
      <w:r w:rsidRPr="0028537F">
        <w:t xml:space="preserve"> reflect this.</w:t>
      </w:r>
    </w:p>
    <w:p w14:paraId="585934D9" w14:textId="2BF5C9A8" w:rsidR="0028537F" w:rsidRDefault="0028537F">
      <w:r w:rsidRPr="0028537F">
        <w:t>In addition to being key in shaping the noise curve of the detector, BHD has some practical benefits over DC readout.</w:t>
      </w:r>
    </w:p>
    <w:p w14:paraId="0F4603DB" w14:textId="15CF574F" w:rsidR="008D15F9" w:rsidRDefault="008D15F9">
      <w:r w:rsidRPr="008D15F9">
        <w:t>DC readout produces a field due to a constant differential offset in the arm lengths.</w:t>
      </w:r>
    </w:p>
    <w:p w14:paraId="4E551D3B" w14:textId="22708942" w:rsidR="007E7F4A" w:rsidRDefault="007E7F4A">
      <w:r w:rsidRPr="007E7F4A">
        <w:t>As the BHD signal is obtained through subtracting the signals from two photodiodes, it is possible to obtain a very low electronic noise floor when designing the transimpedance amplifier by subtracting the currents produced by the photo-diodes rather than having two separate transimpedance amplifiers and subtracting the signals made by these later.</w:t>
      </w:r>
    </w:p>
    <w:p w14:paraId="524E66A4" w14:textId="0772DF97" w:rsidR="00665222" w:rsidRDefault="00665222">
      <w:r w:rsidRPr="00665222">
        <w:t>One of the practical outcomes of implementing BHD is the potential to reduce SRC length noise coupling.</w:t>
      </w:r>
    </w:p>
    <w:p w14:paraId="5CF847AB" w14:textId="3D8BF4B5" w:rsidR="00665222" w:rsidRDefault="00665222">
      <w:r w:rsidRPr="00665222">
        <w:t>The dominant coupling due to the power entering the SRC can be intuitively understood by considering a Fabry-Perot cavity.</w:t>
      </w:r>
    </w:p>
    <w:p w14:paraId="3D379C18" w14:textId="35934C6A" w:rsidR="00890E89" w:rsidRDefault="00890E89">
      <w:r w:rsidRPr="00890E89">
        <w:t xml:space="preserve">The second route that SRC length noise may couple to the </w:t>
      </w:r>
      <w:proofErr w:type="spellStart"/>
      <w:r w:rsidRPr="00890E89">
        <w:t>the</w:t>
      </w:r>
      <w:proofErr w:type="spellEnd"/>
      <w:r w:rsidRPr="00890E89">
        <w:t xml:space="preserve"> signal is by the optomechanical coupling due to </w:t>
      </w:r>
      <w:proofErr w:type="gramStart"/>
      <w:r w:rsidRPr="00890E89">
        <w:t>an the</w:t>
      </w:r>
      <w:proofErr w:type="gramEnd"/>
      <w:r w:rsidRPr="00890E89">
        <w:t xml:space="preserve"> optical springs between the SRC and the arm cavity.</w:t>
      </w:r>
    </w:p>
    <w:p w14:paraId="6EE74098" w14:textId="25960CEF" w:rsidR="00890E89" w:rsidRPr="0028537F" w:rsidRDefault="00890E89">
      <w:r w:rsidRPr="00890E89">
        <w:t>SRC length noise is currently too high for LIGO to meet the A+ requirements \href{</w:t>
      </w:r>
      <w:proofErr w:type="gramStart"/>
      <w:r w:rsidRPr="00890E89">
        <w:t>https://alog.ligo-wa.caltech.edu/aLOG/index.php?callRep=55755}{</w:t>
      </w:r>
      <w:proofErr w:type="gramEnd"/>
      <w:r w:rsidRPr="00890E89">
        <w:t>Shelia Dwyer post}</w:t>
      </w:r>
    </w:p>
    <w:p w14:paraId="53B2B978" w14:textId="77777777" w:rsidR="00F52C93" w:rsidRPr="00F52C93" w:rsidRDefault="00F52C93"/>
    <w:sectPr w:rsidR="00F52C93" w:rsidRPr="00F52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918"/>
    <w:rsid w:val="00024918"/>
    <w:rsid w:val="0026232F"/>
    <w:rsid w:val="0028537F"/>
    <w:rsid w:val="003F2985"/>
    <w:rsid w:val="004B3AEA"/>
    <w:rsid w:val="005E1AAA"/>
    <w:rsid w:val="005E1E31"/>
    <w:rsid w:val="00665222"/>
    <w:rsid w:val="006D08FE"/>
    <w:rsid w:val="007E7F4A"/>
    <w:rsid w:val="00890E89"/>
    <w:rsid w:val="008D15F9"/>
    <w:rsid w:val="00F5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724EC"/>
  <w15:chartTrackingRefBased/>
  <w15:docId w15:val="{91760185-9395-4C06-BCE0-AC56FF1B5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</Pages>
  <Words>287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12</cp:revision>
  <dcterms:created xsi:type="dcterms:W3CDTF">2020-09-14T11:31:00Z</dcterms:created>
  <dcterms:modified xsi:type="dcterms:W3CDTF">2020-09-14T14:40:00Z</dcterms:modified>
</cp:coreProperties>
</file>