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1B2C5" w14:textId="6D4C5102" w:rsidR="00580F82" w:rsidRDefault="00D95F26" w:rsidP="00D95F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14:paraId="60A9CDE2" w14:textId="3E36DB31" w:rsidR="00D95F26" w:rsidRDefault="00D95F26" w:rsidP="00D95F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大概介绍成果</w:t>
      </w:r>
    </w:p>
    <w:p w14:paraId="5983B9BF" w14:textId="768F71EE" w:rsidR="00D95F26" w:rsidRDefault="00D95F26" w:rsidP="00D95F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申请以其他成果认定毕业设计</w:t>
      </w:r>
    </w:p>
    <w:p w14:paraId="7812B629" w14:textId="4ED51D2F" w:rsidR="00D95F26" w:rsidRDefault="00D95F26" w:rsidP="00D95F26"/>
    <w:p w14:paraId="60CD8105" w14:textId="7B7E1266" w:rsidR="00D95F26" w:rsidRDefault="00D95F26" w:rsidP="00D95F26">
      <w:pPr>
        <w:pStyle w:val="a4"/>
      </w:pPr>
      <w:r>
        <w:rPr>
          <w:rFonts w:hint="eastAsia"/>
        </w:rPr>
        <w:t>以其他成果认定毕业设计申请书</w:t>
      </w:r>
    </w:p>
    <w:p w14:paraId="2E94E012" w14:textId="65CC5F72" w:rsidR="00D95F26" w:rsidRPr="00E138DE" w:rsidRDefault="00D95F26" w:rsidP="00E138DE">
      <w:pPr>
        <w:rPr>
          <w:rFonts w:ascii="宋体" w:eastAsia="宋体" w:hAnsi="宋体"/>
          <w:sz w:val="28"/>
          <w:szCs w:val="24"/>
        </w:rPr>
      </w:pPr>
      <w:r>
        <w:tab/>
      </w:r>
      <w:r w:rsidRPr="00E138DE">
        <w:rPr>
          <w:rFonts w:ascii="宋体" w:eastAsia="宋体" w:hAnsi="宋体" w:hint="eastAsia"/>
          <w:sz w:val="28"/>
          <w:szCs w:val="24"/>
        </w:rPr>
        <w:t>我是电气信息工程学院电子信息工作专业的纪宏宾。我于2</w:t>
      </w:r>
      <w:r w:rsidRPr="00E138DE">
        <w:rPr>
          <w:rFonts w:ascii="宋体" w:eastAsia="宋体" w:hAnsi="宋体"/>
          <w:sz w:val="28"/>
          <w:szCs w:val="24"/>
        </w:rPr>
        <w:t>018</w:t>
      </w:r>
      <w:r w:rsidRPr="00E138DE">
        <w:rPr>
          <w:rFonts w:ascii="宋体" w:eastAsia="宋体" w:hAnsi="宋体" w:hint="eastAsia"/>
          <w:sz w:val="28"/>
          <w:szCs w:val="24"/>
        </w:rPr>
        <w:t>年</w:t>
      </w:r>
      <w:r w:rsidR="009F18C3" w:rsidRPr="00E138DE">
        <w:rPr>
          <w:rFonts w:ascii="宋体" w:eastAsia="宋体" w:hAnsi="宋体" w:hint="eastAsia"/>
          <w:sz w:val="28"/>
          <w:szCs w:val="24"/>
        </w:rPr>
        <w:t>8月份参加了四川省大学生电子设计竞赛。获得二等奖。</w:t>
      </w:r>
    </w:p>
    <w:p w14:paraId="6C767BD7" w14:textId="4419D24C" w:rsidR="009F18C3" w:rsidRPr="00E138DE" w:rsidRDefault="009F18C3" w:rsidP="00E138DE">
      <w:pPr>
        <w:rPr>
          <w:rFonts w:ascii="宋体" w:eastAsia="宋体" w:hAnsi="宋体"/>
          <w:sz w:val="28"/>
          <w:szCs w:val="24"/>
        </w:rPr>
      </w:pPr>
      <w:r w:rsidRPr="00E138DE">
        <w:rPr>
          <w:rFonts w:ascii="宋体" w:eastAsia="宋体" w:hAnsi="宋体"/>
          <w:sz w:val="28"/>
          <w:szCs w:val="24"/>
        </w:rPr>
        <w:tab/>
      </w:r>
      <w:r w:rsidRPr="00E138DE">
        <w:rPr>
          <w:rFonts w:ascii="宋体" w:eastAsia="宋体" w:hAnsi="宋体" w:hint="eastAsia"/>
          <w:sz w:val="28"/>
          <w:szCs w:val="24"/>
        </w:rPr>
        <w:t>参赛题目为《电流信</w:t>
      </w:r>
      <w:bookmarkStart w:id="0" w:name="_GoBack"/>
      <w:bookmarkEnd w:id="0"/>
      <w:r w:rsidRPr="00E138DE">
        <w:rPr>
          <w:rFonts w:ascii="宋体" w:eastAsia="宋体" w:hAnsi="宋体" w:hint="eastAsia"/>
          <w:sz w:val="28"/>
          <w:szCs w:val="24"/>
        </w:rPr>
        <w:t>号检测装置》，</w:t>
      </w:r>
      <w:r w:rsidRPr="00E138DE">
        <w:rPr>
          <w:rFonts w:ascii="宋体" w:eastAsia="宋体" w:hAnsi="宋体" w:hint="eastAsia"/>
          <w:sz w:val="28"/>
          <w:szCs w:val="24"/>
        </w:rPr>
        <w:t>本系统以STM32单片机为控制中心，辅以必要的模拟电路，设计了一套电流信号检测装置。本系统基于模块化思想，主要由电源模块、 功率放大模块、 运算放大模块、AD 采样模块组成。实现了功率放大电路，在规定频率范围内电流信号无失真；用自制</w:t>
      </w:r>
      <w:proofErr w:type="gramStart"/>
      <w:r w:rsidRPr="00E138DE">
        <w:rPr>
          <w:rFonts w:ascii="宋体" w:eastAsia="宋体" w:hAnsi="宋体" w:hint="eastAsia"/>
          <w:sz w:val="28"/>
          <w:szCs w:val="24"/>
        </w:rPr>
        <w:t>的锰芯线圈</w:t>
      </w:r>
      <w:proofErr w:type="gramEnd"/>
      <w:r w:rsidRPr="00E138DE">
        <w:rPr>
          <w:rFonts w:ascii="宋体" w:eastAsia="宋体" w:hAnsi="宋体" w:hint="eastAsia"/>
          <w:sz w:val="28"/>
          <w:szCs w:val="24"/>
        </w:rPr>
        <w:t>，通过互感的原理和实验，得出互感线圈的转换系数，再使用 ADC 采样得到的幅度，来计算被测信号的幅度和电流。当被测正弦电流峰峰值在一定范围内，频率测量精度可达0.2%。并且，在保证稳定测量的条件下，通过手机app控制，连接</w:t>
      </w:r>
      <w:proofErr w:type="spellStart"/>
      <w:r w:rsidRPr="00E138DE">
        <w:rPr>
          <w:rFonts w:ascii="宋体" w:eastAsia="宋体" w:hAnsi="宋体" w:hint="eastAsia"/>
          <w:sz w:val="28"/>
          <w:szCs w:val="24"/>
        </w:rPr>
        <w:t>wifi</w:t>
      </w:r>
      <w:proofErr w:type="spellEnd"/>
      <w:r w:rsidRPr="00E138DE">
        <w:rPr>
          <w:rFonts w:ascii="宋体" w:eastAsia="宋体" w:hAnsi="宋体" w:hint="eastAsia"/>
          <w:sz w:val="28"/>
          <w:szCs w:val="24"/>
        </w:rPr>
        <w:t>，将所测的电流电压波形等参数打印在串口屏上。系统的测量精度及指标基本达到设计要求</w:t>
      </w:r>
      <w:r w:rsidRPr="00E138DE">
        <w:rPr>
          <w:rFonts w:ascii="宋体" w:eastAsia="宋体" w:hAnsi="宋体" w:hint="eastAsia"/>
          <w:sz w:val="28"/>
          <w:szCs w:val="24"/>
        </w:rPr>
        <w:t>。</w:t>
      </w:r>
    </w:p>
    <w:p w14:paraId="2DA58A99" w14:textId="3550A996" w:rsidR="009F18C3" w:rsidRPr="00E138DE" w:rsidRDefault="009F18C3" w:rsidP="00E138DE">
      <w:pPr>
        <w:rPr>
          <w:rFonts w:ascii="宋体" w:eastAsia="宋体" w:hAnsi="宋体" w:hint="eastAsia"/>
          <w:sz w:val="28"/>
          <w:szCs w:val="24"/>
        </w:rPr>
      </w:pPr>
      <w:r w:rsidRPr="00E138DE">
        <w:rPr>
          <w:rFonts w:ascii="宋体" w:eastAsia="宋体" w:hAnsi="宋体"/>
          <w:sz w:val="28"/>
          <w:szCs w:val="24"/>
        </w:rPr>
        <w:tab/>
      </w:r>
      <w:r w:rsidRPr="00E138DE">
        <w:rPr>
          <w:rFonts w:ascii="宋体" w:eastAsia="宋体" w:hAnsi="宋体" w:hint="eastAsia"/>
          <w:sz w:val="28"/>
          <w:szCs w:val="24"/>
        </w:rPr>
        <w:t>我申请以该成果认定毕业设计。</w:t>
      </w:r>
    </w:p>
    <w:sectPr w:rsidR="009F18C3" w:rsidRPr="00E13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5234D"/>
    <w:multiLevelType w:val="hybridMultilevel"/>
    <w:tmpl w:val="B7C2145E"/>
    <w:lvl w:ilvl="0" w:tplc="F6C6C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C"/>
    <w:rsid w:val="00580F82"/>
    <w:rsid w:val="00695866"/>
    <w:rsid w:val="0093311C"/>
    <w:rsid w:val="009F18C3"/>
    <w:rsid w:val="00D95F26"/>
    <w:rsid w:val="00E1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6AEB"/>
  <w15:chartTrackingRefBased/>
  <w15:docId w15:val="{1CDFEB9E-3FDB-438C-A667-A67F2D11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F2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D95F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95F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y5870</dc:creator>
  <cp:keywords/>
  <dc:description/>
  <cp:lastModifiedBy>y5870</cp:lastModifiedBy>
  <cp:revision>3</cp:revision>
  <dcterms:created xsi:type="dcterms:W3CDTF">2018-11-10T10:03:00Z</dcterms:created>
  <dcterms:modified xsi:type="dcterms:W3CDTF">2018-11-10T10:16:00Z</dcterms:modified>
</cp:coreProperties>
</file>