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Users can register to become members of the website in order to add resources and sign up for alerts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Logged in users can add resources by selecting a type they would like to add from consumable, health, shelter, and fill in relevant details.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Users can filter resource tables by unique attributes e.g by expiration for consumables, cost for health services.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Resources can be sorted by date added, expiration date, cost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Users can view the details of a resource and resources associated with the requested resource if applicable such as services associated to a healthcare resource.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-Using a map API like MapQuest/Google Maps, user's can click a city on a map and resource tables will be filtered by city/various granularity.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-Using a phone service API like Twilio, can provide alerts to users in a given area for new local infections/resources using an admin dashboard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Added resources would be validated based on the category they are added to e.g consumables are not expired, shelter has positive vacancy updates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Users can display statistics based on infections in their area including count, and infection rate compared to city population.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 Model Additions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table with location,contact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Generic resource table with description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Consumable resource table with qty,expiration that references generic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shelter resource table with available occupancy, cost, address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testing/health resource table with avg cost, specialty services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 specific resources such as consumables, shelter, healthcare etc. would follow a non-overlapping one-to-one Is-A relation with the generic resource table.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Some resources may have many to one relationships e.g health resources may have referencing services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Services would contain est. cost/wait time/description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Minimum Viable Project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All resource collection functions including assisted filtering using map API without phone alerts.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