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F2702C">
      <w:pPr>
        <w:pStyle w:val="2"/>
        <w:jc w:val="center"/>
      </w:pPr>
      <w:r>
        <w:rPr>
          <w:rFonts w:hint="eastAsia"/>
        </w:rPr>
        <w:t>什么是自助记账</w:t>
      </w:r>
    </w:p>
    <w:p w14:paraId="1F615A8C">
      <w:pPr>
        <w:pStyle w:val="3"/>
      </w:pPr>
      <w:r>
        <w:rPr>
          <w:rFonts w:hint="eastAsia"/>
        </w:rPr>
        <w:t>传统企业财务的工作内容</w:t>
      </w:r>
    </w:p>
    <w:p w14:paraId="708FE598">
      <w:pPr>
        <w:widowControl/>
        <w:spacing w:line="450" w:lineRule="atLeast"/>
        <w:rPr>
          <w:rFonts w:hint="eastAsia" w:ascii="宋体" w:hAnsi="宋体" w:eastAsia="宋体" w:cs="宋体"/>
          <w:color w:val="333333"/>
          <w:kern w:val="0"/>
          <w:sz w:val="27"/>
          <w:szCs w:val="27"/>
        </w:rPr>
      </w:pPr>
      <w:r>
        <w:rPr>
          <w:rFonts w:ascii="宋体" w:hAnsi="宋体" w:eastAsia="宋体" w:cs="宋体"/>
          <w:color w:val="333333"/>
          <w:kern w:val="0"/>
          <w:sz w:val="27"/>
          <w:szCs w:val="27"/>
        </w:rPr>
        <w:t>传统企业财务主要涉及以下几个方面的工作：</w:t>
      </w:r>
    </w:p>
    <w:p w14:paraId="3AB5A6D1">
      <w:pPr>
        <w:pStyle w:val="10"/>
        <w:widowControl/>
        <w:numPr>
          <w:ilvl w:val="0"/>
          <w:numId w:val="1"/>
        </w:numPr>
        <w:spacing w:line="450" w:lineRule="atLeast"/>
        <w:ind w:firstLineChars="0"/>
        <w:rPr>
          <w:rFonts w:hint="eastAsia" w:ascii="宋体" w:hAnsi="宋体" w:eastAsia="宋体" w:cs="宋体"/>
          <w:color w:val="333333"/>
          <w:kern w:val="0"/>
          <w:sz w:val="27"/>
          <w:szCs w:val="27"/>
        </w:rPr>
      </w:pPr>
      <w:r>
        <w:rPr>
          <w:rFonts w:ascii="宋体" w:hAnsi="宋体" w:eastAsia="宋体" w:cs="宋体"/>
          <w:color w:val="333333"/>
          <w:kern w:val="0"/>
          <w:sz w:val="27"/>
          <w:szCs w:val="27"/>
        </w:rPr>
        <w:t>会计工作：包括记录账目、编制财务报表、管理凭证和账簿等。</w:t>
      </w:r>
    </w:p>
    <w:p w14:paraId="177A3DBB">
      <w:pPr>
        <w:pStyle w:val="10"/>
        <w:widowControl/>
        <w:numPr>
          <w:ilvl w:val="0"/>
          <w:numId w:val="1"/>
        </w:numPr>
        <w:spacing w:line="450" w:lineRule="atLeast"/>
        <w:ind w:firstLineChars="0"/>
        <w:rPr>
          <w:rFonts w:hint="eastAsia" w:ascii="宋体" w:hAnsi="宋体" w:eastAsia="宋体" w:cs="宋体"/>
          <w:color w:val="333333"/>
          <w:kern w:val="0"/>
          <w:sz w:val="27"/>
          <w:szCs w:val="27"/>
        </w:rPr>
      </w:pPr>
      <w:r>
        <w:rPr>
          <w:rFonts w:ascii="宋体" w:hAnsi="宋体" w:eastAsia="宋体" w:cs="宋体"/>
          <w:color w:val="333333"/>
          <w:kern w:val="0"/>
          <w:sz w:val="27"/>
          <w:szCs w:val="27"/>
        </w:rPr>
        <w:t>预算与成本</w:t>
      </w:r>
      <w:bookmarkStart w:id="0" w:name="_GoBack"/>
      <w:bookmarkEnd w:id="0"/>
      <w:r>
        <w:rPr>
          <w:rFonts w:ascii="宋体" w:hAnsi="宋体" w:eastAsia="宋体" w:cs="宋体"/>
          <w:color w:val="333333"/>
          <w:kern w:val="0"/>
          <w:sz w:val="27"/>
          <w:szCs w:val="27"/>
        </w:rPr>
        <w:t>管理：包括编制年度预算、控制成本、制定投资计划等。</w:t>
      </w:r>
    </w:p>
    <w:p w14:paraId="36A57934">
      <w:pPr>
        <w:pStyle w:val="10"/>
        <w:widowControl/>
        <w:numPr>
          <w:ilvl w:val="0"/>
          <w:numId w:val="1"/>
        </w:numPr>
        <w:spacing w:line="450" w:lineRule="atLeast"/>
        <w:ind w:firstLineChars="0"/>
        <w:rPr>
          <w:rFonts w:hint="eastAsia" w:ascii="宋体" w:hAnsi="宋体" w:eastAsia="宋体" w:cs="宋体"/>
          <w:color w:val="333333"/>
          <w:kern w:val="0"/>
          <w:sz w:val="27"/>
          <w:szCs w:val="27"/>
        </w:rPr>
      </w:pPr>
      <w:r>
        <w:rPr>
          <w:rFonts w:ascii="宋体" w:hAnsi="宋体" w:eastAsia="宋体" w:cs="宋体"/>
          <w:color w:val="333333"/>
          <w:kern w:val="0"/>
          <w:sz w:val="27"/>
          <w:szCs w:val="27"/>
        </w:rPr>
        <w:t>资金管理：包括日常现金管理、投资决策、融资与借贷等。</w:t>
      </w:r>
    </w:p>
    <w:p w14:paraId="5A641690">
      <w:pPr>
        <w:pStyle w:val="10"/>
        <w:widowControl/>
        <w:numPr>
          <w:ilvl w:val="0"/>
          <w:numId w:val="1"/>
        </w:numPr>
        <w:spacing w:line="450" w:lineRule="atLeast"/>
        <w:ind w:firstLineChars="0"/>
        <w:rPr>
          <w:rFonts w:hint="eastAsia" w:ascii="宋体" w:hAnsi="宋体" w:eastAsia="宋体" w:cs="宋体"/>
          <w:color w:val="333333"/>
          <w:kern w:val="0"/>
          <w:sz w:val="27"/>
          <w:szCs w:val="27"/>
        </w:rPr>
      </w:pPr>
      <w:r>
        <w:rPr>
          <w:rFonts w:ascii="宋体" w:hAnsi="宋体" w:eastAsia="宋体" w:cs="宋体"/>
          <w:color w:val="333333"/>
          <w:kern w:val="0"/>
          <w:sz w:val="27"/>
          <w:szCs w:val="27"/>
        </w:rPr>
        <w:t>税务管理：包括缴纳各种税费、遵守税法法规、维护企业纳税信用等。</w:t>
      </w:r>
    </w:p>
    <w:p w14:paraId="5B3A34A3">
      <w:pPr>
        <w:pStyle w:val="10"/>
        <w:widowControl/>
        <w:numPr>
          <w:ilvl w:val="0"/>
          <w:numId w:val="1"/>
        </w:numPr>
        <w:spacing w:line="450" w:lineRule="atLeast"/>
        <w:ind w:firstLineChars="0"/>
        <w:rPr>
          <w:rFonts w:hint="eastAsia" w:ascii="宋体" w:hAnsi="宋体" w:eastAsia="宋体" w:cs="宋体"/>
          <w:color w:val="333333"/>
          <w:kern w:val="0"/>
          <w:sz w:val="27"/>
          <w:szCs w:val="27"/>
        </w:rPr>
      </w:pPr>
      <w:r>
        <w:rPr>
          <w:rFonts w:ascii="宋体" w:hAnsi="宋体" w:eastAsia="宋体" w:cs="宋体"/>
          <w:color w:val="333333"/>
          <w:kern w:val="0"/>
          <w:sz w:val="27"/>
          <w:szCs w:val="27"/>
        </w:rPr>
        <w:t>财务分析与报告：包括对企业的财务状况进行分析和评估，并向管理层提供有关财务情况的报告和建议。</w:t>
      </w:r>
    </w:p>
    <w:p w14:paraId="4B95C2E5">
      <w:pPr>
        <w:widowControl/>
        <w:spacing w:line="450" w:lineRule="atLeast"/>
        <w:rPr>
          <w:rFonts w:hint="eastAsia" w:ascii="宋体" w:hAnsi="宋体" w:eastAsia="宋体" w:cs="宋体"/>
          <w:color w:val="333333"/>
          <w:kern w:val="0"/>
          <w:sz w:val="27"/>
          <w:szCs w:val="27"/>
        </w:rPr>
      </w:pPr>
      <w:r>
        <w:rPr>
          <w:rFonts w:ascii="宋体" w:hAnsi="宋体" w:eastAsia="宋体" w:cs="宋体"/>
          <w:color w:val="333333"/>
          <w:kern w:val="0"/>
          <w:sz w:val="27"/>
          <w:szCs w:val="27"/>
        </w:rPr>
        <w:t>这些工作在传统企业财务中都是非常重要的，需要专业的财务人员进行处理和管理。</w:t>
      </w:r>
    </w:p>
    <w:p w14:paraId="42B1313E">
      <w:pPr>
        <w:pStyle w:val="3"/>
      </w:pPr>
      <w:r>
        <w:rPr>
          <w:rFonts w:hint="eastAsia"/>
        </w:rPr>
        <w:t>代理记账的工作内容</w:t>
      </w:r>
    </w:p>
    <w:p w14:paraId="55A4E5C3">
      <w:pPr>
        <w:widowControl/>
        <w:spacing w:line="450" w:lineRule="atLeast"/>
        <w:rPr>
          <w:rFonts w:ascii="宋体" w:hAnsi="宋体" w:eastAsia="宋体" w:cs="宋体"/>
          <w:color w:val="333333"/>
          <w:kern w:val="0"/>
          <w:sz w:val="27"/>
          <w:szCs w:val="27"/>
        </w:rPr>
      </w:pPr>
      <w:r>
        <w:rPr>
          <w:rFonts w:ascii="宋体" w:hAnsi="宋体" w:eastAsia="宋体" w:cs="宋体"/>
          <w:color w:val="333333"/>
          <w:kern w:val="0"/>
          <w:sz w:val="27"/>
          <w:szCs w:val="27"/>
        </w:rPr>
        <w:t>代理记账是指企业将财务核算的一部分或全部工作外包给专业的会计服务机构，由他们负责代为处理企业的会计和税务事务。</w:t>
      </w:r>
    </w:p>
    <w:p w14:paraId="320F4EC5">
      <w:pPr>
        <w:widowControl/>
        <w:spacing w:line="450" w:lineRule="atLeast"/>
        <w:rPr>
          <w:rFonts w:ascii="宋体" w:hAnsi="宋体" w:eastAsia="宋体" w:cs="宋体"/>
          <w:color w:val="333333"/>
          <w:kern w:val="0"/>
          <w:sz w:val="27"/>
          <w:szCs w:val="27"/>
        </w:rPr>
      </w:pPr>
    </w:p>
    <w:p w14:paraId="0E4F5E50">
      <w:pPr>
        <w:widowControl/>
        <w:spacing w:line="450" w:lineRule="atLeast"/>
        <w:rPr>
          <w:rFonts w:hint="eastAsia" w:ascii="宋体" w:hAnsi="宋体" w:eastAsia="宋体" w:cs="宋体"/>
          <w:color w:val="333333"/>
          <w:kern w:val="0"/>
          <w:sz w:val="27"/>
          <w:szCs w:val="27"/>
        </w:rPr>
      </w:pPr>
      <w:r>
        <w:rPr>
          <w:rFonts w:ascii="宋体" w:hAnsi="宋体" w:eastAsia="宋体" w:cs="宋体"/>
          <w:color w:val="333333"/>
          <w:kern w:val="0"/>
          <w:sz w:val="27"/>
          <w:szCs w:val="27"/>
        </w:rPr>
        <w:t>代理记账的主要工作包括以下几个方面：</w:t>
      </w:r>
    </w:p>
    <w:p w14:paraId="14C2145E">
      <w:pPr>
        <w:pStyle w:val="10"/>
        <w:widowControl/>
        <w:numPr>
          <w:ilvl w:val="0"/>
          <w:numId w:val="2"/>
        </w:numPr>
        <w:spacing w:line="450" w:lineRule="atLeast"/>
        <w:ind w:firstLineChars="0"/>
        <w:rPr>
          <w:rFonts w:hint="eastAsia" w:ascii="宋体" w:hAnsi="宋体" w:eastAsia="宋体" w:cs="宋体"/>
          <w:color w:val="333333"/>
          <w:kern w:val="0"/>
          <w:sz w:val="27"/>
          <w:szCs w:val="27"/>
        </w:rPr>
      </w:pPr>
      <w:r>
        <w:rPr>
          <w:rFonts w:ascii="宋体" w:hAnsi="宋体" w:eastAsia="宋体" w:cs="宋体"/>
          <w:color w:val="333333"/>
          <w:kern w:val="0"/>
          <w:sz w:val="27"/>
          <w:szCs w:val="27"/>
        </w:rPr>
        <w:t>会计核算：包括账务处理、账目分类、账务凭证的填制、记账、账簿管理、编制财务报表等。</w:t>
      </w:r>
    </w:p>
    <w:p w14:paraId="6FB31B18">
      <w:pPr>
        <w:pStyle w:val="10"/>
        <w:widowControl/>
        <w:numPr>
          <w:ilvl w:val="0"/>
          <w:numId w:val="2"/>
        </w:numPr>
        <w:spacing w:line="450" w:lineRule="atLeast"/>
        <w:ind w:firstLineChars="0"/>
        <w:rPr>
          <w:rFonts w:hint="eastAsia" w:ascii="宋体" w:hAnsi="宋体" w:eastAsia="宋体" w:cs="宋体"/>
          <w:color w:val="333333"/>
          <w:kern w:val="0"/>
          <w:sz w:val="27"/>
          <w:szCs w:val="27"/>
        </w:rPr>
      </w:pPr>
      <w:r>
        <w:rPr>
          <w:rFonts w:ascii="宋体" w:hAnsi="宋体" w:eastAsia="宋体" w:cs="宋体"/>
          <w:color w:val="333333"/>
          <w:kern w:val="0"/>
          <w:sz w:val="27"/>
          <w:szCs w:val="27"/>
        </w:rPr>
        <w:t>税务申报：包括纳税申报、缴纳税款、申请税收优惠、税务筹划等。</w:t>
      </w:r>
    </w:p>
    <w:p w14:paraId="79F4DEE0">
      <w:pPr>
        <w:pStyle w:val="10"/>
        <w:widowControl/>
        <w:numPr>
          <w:ilvl w:val="0"/>
          <w:numId w:val="2"/>
        </w:numPr>
        <w:spacing w:line="450" w:lineRule="atLeast"/>
        <w:ind w:firstLineChars="0"/>
        <w:rPr>
          <w:rFonts w:hint="eastAsia" w:ascii="宋体" w:hAnsi="宋体" w:eastAsia="宋体" w:cs="宋体"/>
          <w:color w:val="333333"/>
          <w:kern w:val="0"/>
          <w:sz w:val="27"/>
          <w:szCs w:val="27"/>
        </w:rPr>
      </w:pPr>
      <w:r>
        <w:rPr>
          <w:rFonts w:ascii="宋体" w:hAnsi="宋体" w:eastAsia="宋体" w:cs="宋体"/>
          <w:color w:val="333333"/>
          <w:kern w:val="0"/>
          <w:sz w:val="27"/>
          <w:szCs w:val="27"/>
        </w:rPr>
        <w:t>财务报告：及时向客户提供财务报表、资产负债表、现金流量表、利润表等报告，以便企业管理层做出正确决策。</w:t>
      </w:r>
    </w:p>
    <w:p w14:paraId="0EB66636">
      <w:pPr>
        <w:pStyle w:val="10"/>
        <w:widowControl/>
        <w:numPr>
          <w:ilvl w:val="0"/>
          <w:numId w:val="2"/>
        </w:numPr>
        <w:spacing w:line="450" w:lineRule="atLeast"/>
        <w:ind w:firstLineChars="0"/>
        <w:rPr>
          <w:rFonts w:hint="eastAsia" w:ascii="宋体" w:hAnsi="宋体" w:eastAsia="宋体" w:cs="宋体"/>
          <w:color w:val="333333"/>
          <w:kern w:val="0"/>
          <w:sz w:val="27"/>
          <w:szCs w:val="27"/>
        </w:rPr>
      </w:pPr>
      <w:r>
        <w:rPr>
          <w:rFonts w:ascii="宋体" w:hAnsi="宋体" w:eastAsia="宋体" w:cs="宋体"/>
          <w:color w:val="333333"/>
          <w:kern w:val="0"/>
          <w:sz w:val="27"/>
          <w:szCs w:val="27"/>
        </w:rPr>
        <w:t>税务咨询：提供涉税法律法规和政策咨询、税务规划等服务。</w:t>
      </w:r>
    </w:p>
    <w:p w14:paraId="067BD008">
      <w:pPr>
        <w:pStyle w:val="10"/>
        <w:widowControl/>
        <w:numPr>
          <w:ilvl w:val="0"/>
          <w:numId w:val="2"/>
        </w:numPr>
        <w:spacing w:line="450" w:lineRule="atLeast"/>
        <w:ind w:firstLineChars="0"/>
        <w:rPr>
          <w:rFonts w:ascii="宋体" w:hAnsi="宋体" w:eastAsia="宋体" w:cs="宋体"/>
          <w:color w:val="333333"/>
          <w:kern w:val="0"/>
          <w:sz w:val="27"/>
          <w:szCs w:val="27"/>
        </w:rPr>
      </w:pPr>
      <w:r>
        <w:rPr>
          <w:rFonts w:ascii="宋体" w:hAnsi="宋体" w:eastAsia="宋体" w:cs="宋体"/>
          <w:color w:val="333333"/>
          <w:kern w:val="0"/>
          <w:sz w:val="27"/>
          <w:szCs w:val="27"/>
        </w:rPr>
        <w:t>其他服务：提供会计制度建设、会计培训、账务整理等服务。</w:t>
      </w:r>
    </w:p>
    <w:p w14:paraId="56E86F0A">
      <w:pPr>
        <w:widowControl/>
        <w:spacing w:line="450" w:lineRule="atLeast"/>
        <w:rPr>
          <w:rFonts w:ascii="宋体" w:hAnsi="宋体" w:eastAsia="宋体" w:cs="宋体"/>
          <w:color w:val="333333"/>
          <w:kern w:val="0"/>
          <w:sz w:val="27"/>
          <w:szCs w:val="27"/>
        </w:rPr>
      </w:pPr>
    </w:p>
    <w:p w14:paraId="456DAB56">
      <w:pPr>
        <w:widowControl/>
        <w:spacing w:line="450" w:lineRule="atLeast"/>
        <w:rPr>
          <w:rFonts w:hint="eastAsia" w:ascii="宋体" w:hAnsi="宋体" w:eastAsia="宋体" w:cs="宋体"/>
          <w:color w:val="333333"/>
          <w:kern w:val="0"/>
          <w:sz w:val="27"/>
          <w:szCs w:val="27"/>
        </w:rPr>
      </w:pPr>
      <w:r>
        <w:rPr>
          <w:rFonts w:ascii="宋体" w:hAnsi="宋体" w:eastAsia="宋体" w:cs="宋体"/>
          <w:color w:val="333333"/>
          <w:kern w:val="0"/>
          <w:sz w:val="27"/>
          <w:szCs w:val="27"/>
        </w:rPr>
        <w:t>总之，代理记账主要是为客户提供专业的会计服务和税务筹划，使客户能够更加专注于企业核心业务。</w:t>
      </w:r>
    </w:p>
    <w:p w14:paraId="33D5200D">
      <w:pPr>
        <w:pStyle w:val="3"/>
        <w:rPr>
          <w:color w:val="333333"/>
        </w:rPr>
      </w:pPr>
      <w:r>
        <w:t>代账行业存在的问题</w:t>
      </w:r>
    </w:p>
    <w:p w14:paraId="123B6B11">
      <w:pPr>
        <w:widowControl/>
        <w:spacing w:line="450" w:lineRule="atLeast"/>
        <w:rPr>
          <w:rFonts w:ascii="宋体" w:hAnsi="宋体" w:eastAsia="宋体" w:cs="宋体"/>
          <w:color w:val="333333"/>
          <w:kern w:val="0"/>
          <w:sz w:val="27"/>
          <w:szCs w:val="27"/>
        </w:rPr>
      </w:pPr>
      <w:r>
        <w:rPr>
          <w:rFonts w:ascii="宋体" w:hAnsi="宋体" w:eastAsia="宋体" w:cs="宋体"/>
          <w:color w:val="333333"/>
          <w:kern w:val="0"/>
          <w:sz w:val="27"/>
          <w:szCs w:val="27"/>
        </w:rPr>
        <w:t>近年来，国家推行“营业税改增值税”，发布《关于在全国推开“证照分离”改革通知》，取消“会计从业资格证”，一系列政策降低了代理记账的门槛，进一步激发了代账市场的活力。记账报税作为企业刚需高频的需求，广阔的市场前景吸引了从业者纷纷进入市场。在激烈的竞争下，行业问题日益突出。</w:t>
      </w:r>
    </w:p>
    <w:p w14:paraId="0C872493">
      <w:pPr>
        <w:pStyle w:val="10"/>
        <w:widowControl/>
        <w:numPr>
          <w:ilvl w:val="0"/>
          <w:numId w:val="3"/>
        </w:numPr>
        <w:spacing w:line="450" w:lineRule="atLeast"/>
        <w:ind w:firstLineChars="0"/>
        <w:rPr>
          <w:rFonts w:ascii="宋体" w:hAnsi="宋体" w:eastAsia="宋体" w:cs="宋体"/>
          <w:color w:val="333333"/>
          <w:kern w:val="0"/>
          <w:sz w:val="27"/>
          <w:szCs w:val="27"/>
        </w:rPr>
      </w:pPr>
      <w:r>
        <w:rPr>
          <w:rFonts w:ascii="宋体" w:hAnsi="宋体" w:eastAsia="宋体" w:cs="宋体"/>
          <w:b/>
          <w:bCs/>
          <w:color w:val="FA671E"/>
          <w:kern w:val="0"/>
          <w:sz w:val="27"/>
          <w:szCs w:val="27"/>
        </w:rPr>
        <w:t>会计水平参差不齐</w:t>
      </w:r>
      <w:r>
        <w:rPr>
          <w:rFonts w:hint="eastAsia" w:ascii="宋体" w:hAnsi="宋体" w:eastAsia="宋体" w:cs="宋体"/>
          <w:b/>
          <w:bCs/>
          <w:color w:val="FA671E"/>
          <w:kern w:val="0"/>
          <w:sz w:val="27"/>
          <w:szCs w:val="27"/>
        </w:rPr>
        <w:t>，导致错报漏报、被逃税、被注销：</w:t>
      </w:r>
      <w:r>
        <w:rPr>
          <w:rFonts w:ascii="宋体" w:hAnsi="宋体" w:eastAsia="宋体" w:cs="宋体"/>
          <w:color w:val="333333"/>
          <w:kern w:val="0"/>
          <w:sz w:val="27"/>
          <w:szCs w:val="27"/>
        </w:rPr>
        <w:t>会计的水平决定了代账的质量，而会计是个越老越值钱的职业，聘请老会计成本高，代账公司出于成本考虑，只会找年轻会计或者实习会计，并且一个会计给数十家乃至上百家企业代账，容易出现坏账乱账情况。不少企业因为代账公司报税问题，被列入工商经营异常名单，给企业正常经营带来了许多麻烦。</w:t>
      </w:r>
    </w:p>
    <w:p w14:paraId="77338F34">
      <w:pPr>
        <w:pStyle w:val="10"/>
        <w:widowControl/>
        <w:numPr>
          <w:ilvl w:val="0"/>
          <w:numId w:val="3"/>
        </w:numPr>
        <w:spacing w:line="450" w:lineRule="atLeast"/>
        <w:ind w:firstLineChars="0"/>
        <w:rPr>
          <w:rFonts w:ascii="宋体" w:hAnsi="宋体" w:eastAsia="宋体" w:cs="宋体"/>
          <w:color w:val="333333"/>
          <w:kern w:val="0"/>
          <w:sz w:val="27"/>
          <w:szCs w:val="27"/>
        </w:rPr>
      </w:pPr>
      <w:r>
        <w:rPr>
          <w:rFonts w:hint="eastAsia" w:ascii="宋体" w:hAnsi="宋体" w:eastAsia="宋体" w:cs="宋体"/>
          <w:b/>
          <w:bCs/>
          <w:color w:val="FA671E"/>
          <w:kern w:val="0"/>
          <w:sz w:val="27"/>
          <w:szCs w:val="27"/>
        </w:rPr>
        <w:t>法人或员工隐私被泄露：</w:t>
      </w:r>
      <w:r>
        <w:rPr>
          <w:rFonts w:hint="eastAsia" w:ascii="宋体" w:hAnsi="宋体" w:eastAsia="宋体" w:cs="宋体"/>
          <w:color w:val="333333"/>
          <w:kern w:val="0"/>
          <w:sz w:val="27"/>
          <w:szCs w:val="27"/>
        </w:rPr>
        <w:t>代账公司为了谋取某些利益，将公司的人员信息泄露给第三方，导致各种隐私骚扰，甚至卷入法律风险。</w:t>
      </w:r>
    </w:p>
    <w:p w14:paraId="5C00EB40">
      <w:pPr>
        <w:pStyle w:val="10"/>
        <w:widowControl/>
        <w:numPr>
          <w:ilvl w:val="0"/>
          <w:numId w:val="3"/>
        </w:numPr>
        <w:spacing w:line="450" w:lineRule="atLeast"/>
        <w:ind w:firstLineChars="0"/>
        <w:rPr>
          <w:rFonts w:hint="eastAsia" w:ascii="宋体" w:hAnsi="宋体" w:eastAsia="宋体" w:cs="宋体"/>
          <w:color w:val="333333"/>
          <w:kern w:val="0"/>
          <w:sz w:val="27"/>
          <w:szCs w:val="27"/>
        </w:rPr>
      </w:pPr>
      <w:r>
        <w:rPr>
          <w:rFonts w:hint="eastAsia" w:ascii="宋体" w:hAnsi="宋体" w:eastAsia="宋体" w:cs="宋体"/>
          <w:b/>
          <w:bCs/>
          <w:color w:val="FA671E"/>
          <w:kern w:val="0"/>
          <w:sz w:val="27"/>
          <w:szCs w:val="27"/>
        </w:rPr>
        <w:t>税盘密钥需要随身携带：</w:t>
      </w:r>
      <w:r>
        <w:rPr>
          <w:rFonts w:hint="eastAsia" w:ascii="宋体" w:hAnsi="宋体" w:eastAsia="宋体" w:cs="宋体"/>
          <w:color w:val="333333"/>
          <w:kern w:val="0"/>
          <w:sz w:val="27"/>
          <w:szCs w:val="27"/>
        </w:rPr>
        <w:t>代账会计的做账周期是不固定的，随时需要法人或者企业人员配合，法人外出或者忘记携带税盘、C</w:t>
      </w:r>
      <w:r>
        <w:rPr>
          <w:rFonts w:ascii="宋体" w:hAnsi="宋体" w:eastAsia="宋体" w:cs="宋体"/>
          <w:color w:val="333333"/>
          <w:kern w:val="0"/>
          <w:sz w:val="27"/>
          <w:szCs w:val="27"/>
        </w:rPr>
        <w:t>A</w:t>
      </w:r>
      <w:r>
        <w:rPr>
          <w:rFonts w:hint="eastAsia" w:ascii="宋体" w:hAnsi="宋体" w:eastAsia="宋体" w:cs="宋体"/>
          <w:color w:val="333333"/>
          <w:kern w:val="0"/>
          <w:sz w:val="27"/>
          <w:szCs w:val="27"/>
        </w:rPr>
        <w:t>设备导致做账进度耽误。随身携带也会导致丢失、遗忘等问题，挂失补办非常麻烦。</w:t>
      </w:r>
    </w:p>
    <w:p w14:paraId="3792D420">
      <w:pPr>
        <w:pStyle w:val="10"/>
        <w:widowControl/>
        <w:numPr>
          <w:ilvl w:val="0"/>
          <w:numId w:val="3"/>
        </w:numPr>
        <w:spacing w:line="450" w:lineRule="atLeast"/>
        <w:ind w:firstLineChars="0"/>
        <w:rPr>
          <w:rFonts w:ascii="宋体" w:hAnsi="宋体" w:eastAsia="宋体" w:cs="宋体"/>
          <w:color w:val="333333"/>
          <w:kern w:val="0"/>
          <w:sz w:val="27"/>
          <w:szCs w:val="27"/>
        </w:rPr>
      </w:pPr>
      <w:r>
        <w:rPr>
          <w:rFonts w:ascii="宋体" w:hAnsi="宋体" w:eastAsia="宋体" w:cs="宋体"/>
          <w:b/>
          <w:bCs/>
          <w:color w:val="FA671E"/>
          <w:kern w:val="0"/>
          <w:sz w:val="27"/>
          <w:szCs w:val="27"/>
        </w:rPr>
        <w:t>用户体验差，服务不到位</w:t>
      </w:r>
      <w:r>
        <w:rPr>
          <w:rFonts w:hint="eastAsia" w:ascii="宋体" w:hAnsi="宋体" w:eastAsia="宋体" w:cs="宋体"/>
          <w:b/>
          <w:bCs/>
          <w:color w:val="FA671E"/>
          <w:kern w:val="0"/>
          <w:sz w:val="27"/>
          <w:szCs w:val="27"/>
        </w:rPr>
        <w:t>：</w:t>
      </w:r>
      <w:r>
        <w:rPr>
          <w:rFonts w:ascii="宋体" w:hAnsi="宋体" w:eastAsia="宋体" w:cs="宋体"/>
          <w:color w:val="333333"/>
          <w:kern w:val="0"/>
          <w:sz w:val="27"/>
          <w:szCs w:val="27"/>
        </w:rPr>
        <w:t>很多代账公司的服务和价格不匹配，客户往往花了钱也得不到客服专业及时的回复。代账的价格不透明，存在隐性收费，并且资料丢失，开票失误等问题，给客户带来了损失，也没有很好的售后服务。综合服务体验差，造成客户续约率低，流失率高的问题。更加关键的是，遇到税务政策频繁更新的时候，代账公司因为税务信息不同步，给客户造成潜在的税务风险。</w:t>
      </w:r>
    </w:p>
    <w:p w14:paraId="44F26317">
      <w:pPr>
        <w:pStyle w:val="10"/>
        <w:widowControl/>
        <w:numPr>
          <w:ilvl w:val="0"/>
          <w:numId w:val="3"/>
        </w:numPr>
        <w:spacing w:line="450" w:lineRule="atLeast"/>
        <w:ind w:firstLineChars="0"/>
        <w:rPr>
          <w:rFonts w:hint="eastAsia" w:ascii="宋体" w:hAnsi="宋体" w:eastAsia="宋体" w:cs="宋体"/>
          <w:color w:val="333333"/>
          <w:kern w:val="0"/>
          <w:sz w:val="27"/>
          <w:szCs w:val="27"/>
        </w:rPr>
      </w:pPr>
      <w:r>
        <w:rPr>
          <w:rFonts w:ascii="宋体" w:hAnsi="宋体" w:eastAsia="宋体" w:cs="宋体"/>
          <w:b/>
          <w:bCs/>
          <w:color w:val="FA671E"/>
          <w:kern w:val="0"/>
          <w:sz w:val="27"/>
          <w:szCs w:val="27"/>
        </w:rPr>
        <w:t>代账服务同质化严重</w:t>
      </w:r>
      <w:r>
        <w:rPr>
          <w:rFonts w:hint="eastAsia" w:ascii="宋体" w:hAnsi="宋体" w:eastAsia="宋体" w:cs="宋体"/>
          <w:b/>
          <w:bCs/>
          <w:color w:val="FA671E"/>
          <w:kern w:val="0"/>
          <w:sz w:val="27"/>
          <w:szCs w:val="27"/>
        </w:rPr>
        <w:t>：</w:t>
      </w:r>
      <w:r>
        <w:rPr>
          <w:rFonts w:ascii="宋体" w:hAnsi="宋体" w:eastAsia="宋体" w:cs="宋体"/>
          <w:color w:val="333333"/>
          <w:kern w:val="0"/>
          <w:sz w:val="27"/>
          <w:szCs w:val="27"/>
        </w:rPr>
        <w:t>大多数的代账公司服务内容高度相似，客户只能“凭运气”选择代账服务，试错成本很高，即使服务不满意，中途也很难更换代账公司。过去企业需要将发票、单据邮寄到代账公司，快递时间和费用都造成了企业额外的成本，还经常出现票据不全，重新补寄的情况，效率低下。随着国家加强数字化发展治理，推进数字中国建设，全面推行电子发票进程越来越快，小微企业开具电子发票，财税数据可视化需求与日俱增，传统代账服务难以满足企业需求。</w:t>
      </w:r>
    </w:p>
    <w:p w14:paraId="405B872C">
      <w:pPr>
        <w:pStyle w:val="3"/>
      </w:pPr>
      <w:r>
        <w:rPr>
          <w:rFonts w:hint="eastAsia"/>
        </w:rPr>
        <w:t>为什么以前没有自助报税</w:t>
      </w:r>
    </w:p>
    <w:p w14:paraId="1AC92D54">
      <w:pPr>
        <w:rPr>
          <w:rFonts w:hint="eastAsia" w:ascii="宋体" w:hAnsi="宋体" w:eastAsia="宋体" w:cs="宋体"/>
          <w:color w:val="333333"/>
          <w:kern w:val="0"/>
          <w:sz w:val="27"/>
          <w:szCs w:val="27"/>
        </w:rPr>
      </w:pPr>
      <w:r>
        <w:rPr>
          <w:rFonts w:hint="eastAsia" w:ascii="宋体" w:hAnsi="宋体" w:eastAsia="宋体" w:cs="宋体"/>
          <w:color w:val="333333"/>
          <w:kern w:val="0"/>
          <w:sz w:val="27"/>
          <w:szCs w:val="27"/>
        </w:rPr>
        <w:t>在</w:t>
      </w:r>
      <w:r>
        <w:rPr>
          <w:rFonts w:ascii="宋体" w:hAnsi="宋体" w:eastAsia="宋体" w:cs="宋体"/>
          <w:color w:val="333333"/>
          <w:kern w:val="0"/>
          <w:sz w:val="27"/>
          <w:szCs w:val="27"/>
        </w:rPr>
        <w:t>以前，没有自助报税主要有以下几个原因：</w:t>
      </w:r>
    </w:p>
    <w:p w14:paraId="5995EBB5">
      <w:pPr>
        <w:pStyle w:val="10"/>
        <w:numPr>
          <w:ilvl w:val="0"/>
          <w:numId w:val="4"/>
        </w:numPr>
        <w:ind w:firstLineChars="0"/>
        <w:rPr>
          <w:rFonts w:hint="eastAsia" w:ascii="宋体" w:hAnsi="宋体" w:eastAsia="宋体" w:cs="宋体"/>
          <w:color w:val="333333"/>
          <w:kern w:val="0"/>
          <w:sz w:val="27"/>
          <w:szCs w:val="27"/>
        </w:rPr>
      </w:pPr>
      <w:r>
        <w:rPr>
          <w:rFonts w:ascii="宋体" w:hAnsi="宋体" w:eastAsia="宋体" w:cs="宋体"/>
          <w:color w:val="333333"/>
          <w:kern w:val="0"/>
          <w:sz w:val="27"/>
          <w:szCs w:val="27"/>
        </w:rPr>
        <w:t>缺乏电子化信息技术：以前大部分的税务工作都是手工操作，没有完善的电子化信息系统来支持。因此，无法提供自助报税等功能。</w:t>
      </w:r>
    </w:p>
    <w:p w14:paraId="415DB631">
      <w:pPr>
        <w:pStyle w:val="10"/>
        <w:numPr>
          <w:ilvl w:val="0"/>
          <w:numId w:val="4"/>
        </w:numPr>
        <w:ind w:firstLineChars="0"/>
        <w:rPr>
          <w:rFonts w:hint="eastAsia" w:ascii="宋体" w:hAnsi="宋体" w:eastAsia="宋体" w:cs="宋体"/>
          <w:color w:val="333333"/>
          <w:kern w:val="0"/>
          <w:sz w:val="27"/>
          <w:szCs w:val="27"/>
        </w:rPr>
      </w:pPr>
      <w:r>
        <w:rPr>
          <w:rFonts w:ascii="宋体" w:hAnsi="宋体" w:eastAsia="宋体" w:cs="宋体"/>
          <w:color w:val="333333"/>
          <w:kern w:val="0"/>
          <w:sz w:val="27"/>
          <w:szCs w:val="27"/>
        </w:rPr>
        <w:t>技术条件不足：以前的电子化技术水平相对较低，无法满足大规模的自助报税需求。</w:t>
      </w:r>
    </w:p>
    <w:p w14:paraId="3EF4DE41">
      <w:pPr>
        <w:pStyle w:val="10"/>
        <w:numPr>
          <w:ilvl w:val="0"/>
          <w:numId w:val="4"/>
        </w:numPr>
        <w:ind w:firstLineChars="0"/>
        <w:rPr>
          <w:rFonts w:hint="eastAsia" w:ascii="宋体" w:hAnsi="宋体" w:eastAsia="宋体" w:cs="宋体"/>
          <w:color w:val="333333"/>
          <w:kern w:val="0"/>
          <w:sz w:val="27"/>
          <w:szCs w:val="27"/>
        </w:rPr>
      </w:pPr>
      <w:r>
        <w:rPr>
          <w:rFonts w:ascii="宋体" w:hAnsi="宋体" w:eastAsia="宋体" w:cs="宋体"/>
          <w:color w:val="333333"/>
          <w:kern w:val="0"/>
          <w:sz w:val="27"/>
          <w:szCs w:val="27"/>
        </w:rPr>
        <w:t>安全风险高：自助报税涉及到纳税人的个人信息和财务信息，存在着安全风险。以前缺乏完善的安全保障措施，无法保证纳税人的信息不被泄露或者遭到攻击。</w:t>
      </w:r>
    </w:p>
    <w:p w14:paraId="272CE290">
      <w:pPr>
        <w:pStyle w:val="10"/>
        <w:numPr>
          <w:ilvl w:val="0"/>
          <w:numId w:val="4"/>
        </w:numPr>
        <w:ind w:firstLineChars="0"/>
        <w:rPr>
          <w:rFonts w:hint="eastAsia" w:ascii="宋体" w:hAnsi="宋体" w:eastAsia="宋体" w:cs="宋体"/>
          <w:color w:val="333333"/>
          <w:kern w:val="0"/>
          <w:sz w:val="27"/>
          <w:szCs w:val="27"/>
        </w:rPr>
      </w:pPr>
      <w:r>
        <w:rPr>
          <w:rFonts w:ascii="宋体" w:hAnsi="宋体" w:eastAsia="宋体" w:cs="宋体"/>
          <w:color w:val="333333"/>
          <w:kern w:val="0"/>
          <w:sz w:val="27"/>
          <w:szCs w:val="27"/>
        </w:rPr>
        <w:t>文化和教育水平限制：以前普遍存在文化和教育水平较低的现象，导致部分纳税人难以理解税务政策和规定，无法进行自助报税。</w:t>
      </w:r>
    </w:p>
    <w:p w14:paraId="035F163B">
      <w:pPr>
        <w:rPr>
          <w:rFonts w:hint="eastAsia" w:ascii="宋体" w:hAnsi="宋体" w:eastAsia="宋体" w:cs="宋体"/>
          <w:color w:val="333333"/>
          <w:kern w:val="0"/>
          <w:sz w:val="27"/>
          <w:szCs w:val="27"/>
        </w:rPr>
      </w:pPr>
      <w:r>
        <w:rPr>
          <w:rFonts w:ascii="宋体" w:hAnsi="宋体" w:eastAsia="宋体" w:cs="宋体"/>
          <w:color w:val="333333"/>
          <w:kern w:val="0"/>
          <w:sz w:val="27"/>
          <w:szCs w:val="27"/>
        </w:rPr>
        <w:t>随着信息技术的不断发展和完善，以及国家税务部门的推动，自助报税的应用越来越广泛。现在，自助报税已经成为一种趋势和方向，可以有效地提高纳税人的报税效率和质量。</w:t>
      </w:r>
    </w:p>
    <w:p w14:paraId="6324FBDE">
      <w:pPr>
        <w:pStyle w:val="3"/>
      </w:pPr>
      <w:r>
        <w:rPr>
          <w:rFonts w:hint="eastAsia"/>
        </w:rPr>
        <w:t>为什么现在自助报税出现</w:t>
      </w:r>
    </w:p>
    <w:p w14:paraId="38A5BA54">
      <w:pPr>
        <w:pStyle w:val="10"/>
        <w:widowControl/>
        <w:numPr>
          <w:ilvl w:val="0"/>
          <w:numId w:val="5"/>
        </w:numPr>
        <w:ind w:firstLineChars="0"/>
        <w:jc w:val="left"/>
        <w:rPr>
          <w:rFonts w:hint="eastAsia" w:ascii="宋体" w:hAnsi="宋体" w:eastAsia="宋体" w:cs="宋体"/>
          <w:color w:val="333333"/>
          <w:kern w:val="0"/>
          <w:sz w:val="27"/>
          <w:szCs w:val="27"/>
        </w:rPr>
      </w:pPr>
      <w:r>
        <w:rPr>
          <w:rFonts w:ascii="宋体" w:hAnsi="宋体" w:eastAsia="宋体" w:cs="宋体"/>
          <w:color w:val="333333"/>
          <w:kern w:val="0"/>
          <w:sz w:val="27"/>
          <w:szCs w:val="27"/>
        </w:rPr>
        <w:t>PRA</w:t>
      </w:r>
      <w:r>
        <w:rPr>
          <w:rFonts w:hint="eastAsia" w:ascii="宋体" w:hAnsi="宋体" w:eastAsia="宋体" w:cs="宋体"/>
          <w:color w:val="333333"/>
          <w:kern w:val="0"/>
          <w:sz w:val="27"/>
          <w:szCs w:val="27"/>
        </w:rPr>
        <w:t>软件</w:t>
      </w:r>
      <w:r>
        <w:rPr>
          <w:rFonts w:ascii="宋体" w:hAnsi="宋体" w:eastAsia="宋体" w:cs="宋体"/>
          <w:color w:val="333333"/>
          <w:kern w:val="0"/>
          <w:sz w:val="27"/>
          <w:szCs w:val="27"/>
        </w:rPr>
        <w:t>技术的发展：随着科技的不断进步，自助记账报税软件的功能和性能越来越完善。现在的自助记账报税软件不仅能够简化个人和企业的财务和税务管理流程，还能够提高数据处理的准确性和效率。</w:t>
      </w:r>
      <w:r>
        <w:rPr>
          <w:rFonts w:ascii="宋体" w:hAnsi="宋体" w:eastAsia="宋体" w:cs="宋体"/>
          <w:kern w:val="0"/>
          <w:sz w:val="24"/>
        </w:rPr>
        <w:t>财</w:t>
      </w:r>
      <w:r>
        <w:rPr>
          <w:rFonts w:ascii="宋体" w:hAnsi="宋体" w:eastAsia="宋体" w:cs="宋体"/>
          <w:color w:val="333333"/>
          <w:kern w:val="0"/>
          <w:sz w:val="27"/>
          <w:szCs w:val="27"/>
        </w:rPr>
        <w:t>务工作是纯数据处理的，数据传递的自动化程度（效率）和准确性是核心。而RPA是自动化流程化中，技术门槛和资源门槛较低的技术，保证了成本低、技术稳定的实现财务工作自动化流程。</w:t>
      </w:r>
    </w:p>
    <w:p w14:paraId="31C36A4B">
      <w:pPr>
        <w:pStyle w:val="10"/>
        <w:numPr>
          <w:ilvl w:val="0"/>
          <w:numId w:val="6"/>
        </w:numPr>
        <w:ind w:firstLineChars="0"/>
        <w:rPr>
          <w:rFonts w:hint="eastAsia" w:ascii="宋体" w:hAnsi="宋体" w:eastAsia="宋体" w:cs="宋体"/>
          <w:color w:val="333333"/>
          <w:kern w:val="0"/>
          <w:sz w:val="27"/>
          <w:szCs w:val="27"/>
        </w:rPr>
      </w:pPr>
      <w:r>
        <w:rPr>
          <w:rFonts w:ascii="宋体" w:hAnsi="宋体" w:eastAsia="宋体" w:cs="宋体"/>
          <w:color w:val="333333"/>
          <w:kern w:val="0"/>
          <w:sz w:val="27"/>
          <w:szCs w:val="27"/>
        </w:rPr>
        <w:t>成本低：传统的记账报税方式需要雇佣专业的会计师和税务师，费用较高。而自助记账报税软件可以降低企业和个人的成本，提高其竞争力。</w:t>
      </w:r>
    </w:p>
    <w:p w14:paraId="6FC32283">
      <w:pPr>
        <w:pStyle w:val="10"/>
        <w:numPr>
          <w:ilvl w:val="0"/>
          <w:numId w:val="6"/>
        </w:numPr>
        <w:ind w:firstLineChars="0"/>
        <w:rPr>
          <w:rFonts w:hint="eastAsia" w:ascii="宋体" w:hAnsi="宋体" w:eastAsia="宋体" w:cs="宋体"/>
          <w:color w:val="333333"/>
          <w:kern w:val="0"/>
          <w:sz w:val="27"/>
          <w:szCs w:val="27"/>
        </w:rPr>
      </w:pPr>
      <w:r>
        <w:rPr>
          <w:rFonts w:ascii="宋体" w:hAnsi="宋体" w:eastAsia="宋体" w:cs="宋体"/>
          <w:color w:val="333333"/>
          <w:kern w:val="0"/>
          <w:sz w:val="27"/>
          <w:szCs w:val="27"/>
        </w:rPr>
        <w:t>效率高：自助记账报税软件的出现可以提高数据处理的准确性和效率，节省企业和个人的时间，让他们专注于核心业务。</w:t>
      </w:r>
    </w:p>
    <w:p w14:paraId="7AB47E14">
      <w:pPr>
        <w:pStyle w:val="10"/>
        <w:numPr>
          <w:ilvl w:val="0"/>
          <w:numId w:val="6"/>
        </w:numPr>
        <w:ind w:firstLineChars="0"/>
        <w:rPr>
          <w:rFonts w:hint="eastAsia" w:ascii="宋体" w:hAnsi="宋体" w:eastAsia="宋体" w:cs="宋体"/>
          <w:color w:val="333333"/>
          <w:kern w:val="0"/>
          <w:sz w:val="27"/>
          <w:szCs w:val="27"/>
        </w:rPr>
      </w:pPr>
      <w:r>
        <w:rPr>
          <w:rFonts w:ascii="宋体" w:hAnsi="宋体" w:eastAsia="宋体" w:cs="宋体"/>
          <w:color w:val="333333"/>
          <w:kern w:val="0"/>
          <w:sz w:val="27"/>
          <w:szCs w:val="27"/>
        </w:rPr>
        <w:t>便捷性：自助记账报税软件具有较高的便捷性，可以在任何时间和任何地点进行操作，方便企业主和个人随时查看和管理财务数据。</w:t>
      </w:r>
    </w:p>
    <w:p w14:paraId="0162496E">
      <w:pPr>
        <w:pStyle w:val="10"/>
        <w:widowControl/>
        <w:numPr>
          <w:ilvl w:val="0"/>
          <w:numId w:val="6"/>
        </w:numPr>
        <w:ind w:firstLineChars="0"/>
        <w:jc w:val="left"/>
        <w:rPr>
          <w:rFonts w:ascii="宋体" w:hAnsi="宋体" w:eastAsia="宋体" w:cs="宋体"/>
          <w:color w:val="333333"/>
          <w:kern w:val="0"/>
          <w:sz w:val="27"/>
          <w:szCs w:val="27"/>
        </w:rPr>
      </w:pPr>
      <w:r>
        <w:rPr>
          <w:rFonts w:ascii="宋体" w:hAnsi="宋体" w:eastAsia="宋体" w:cs="宋体"/>
          <w:color w:val="333333"/>
          <w:kern w:val="0"/>
          <w:sz w:val="27"/>
          <w:szCs w:val="27"/>
        </w:rPr>
        <w:t>政策支持：</w:t>
      </w:r>
    </w:p>
    <w:p w14:paraId="66C9B177">
      <w:pPr>
        <w:widowControl/>
        <w:ind w:left="420" w:leftChars="200"/>
        <w:jc w:val="left"/>
        <w:rPr>
          <w:rFonts w:ascii="宋体" w:hAnsi="宋体" w:eastAsia="宋体" w:cs="宋体"/>
          <w:color w:val="333333"/>
          <w:kern w:val="0"/>
          <w:sz w:val="27"/>
          <w:szCs w:val="27"/>
        </w:rPr>
      </w:pPr>
      <w:r>
        <w:rPr>
          <w:rFonts w:ascii="宋体" w:hAnsi="宋体" w:eastAsia="宋体" w:cs="宋体"/>
          <w:b/>
          <w:bCs/>
          <w:color w:val="333333"/>
          <w:kern w:val="0"/>
          <w:sz w:val="27"/>
          <w:szCs w:val="27"/>
        </w:rPr>
        <w:t>放管服政策：</w:t>
      </w:r>
      <w:r>
        <w:rPr>
          <w:rFonts w:ascii="宋体" w:hAnsi="宋体" w:eastAsia="宋体" w:cs="宋体"/>
          <w:color w:val="333333"/>
          <w:kern w:val="0"/>
          <w:sz w:val="27"/>
          <w:szCs w:val="27"/>
        </w:rPr>
        <w:t>税务局官方接口从假开放到逐渐开放，采集和申报环节将会更稳定。</w:t>
      </w:r>
    </w:p>
    <w:p w14:paraId="62AA1445">
      <w:pPr>
        <w:widowControl/>
        <w:ind w:left="420" w:leftChars="200"/>
        <w:jc w:val="left"/>
        <w:rPr>
          <w:rFonts w:ascii="宋体" w:hAnsi="宋体" w:eastAsia="宋体" w:cs="宋体"/>
          <w:color w:val="333333"/>
          <w:kern w:val="0"/>
          <w:sz w:val="27"/>
          <w:szCs w:val="27"/>
        </w:rPr>
      </w:pPr>
      <w:r>
        <w:rPr>
          <w:rFonts w:ascii="宋体" w:hAnsi="宋体" w:eastAsia="宋体" w:cs="宋体"/>
          <w:b/>
          <w:bCs/>
          <w:color w:val="333333"/>
          <w:kern w:val="0"/>
          <w:sz w:val="27"/>
          <w:szCs w:val="27"/>
        </w:rPr>
        <w:t>电子政务网：</w:t>
      </w:r>
      <w:r>
        <w:rPr>
          <w:rFonts w:ascii="宋体" w:hAnsi="宋体" w:eastAsia="宋体" w:cs="宋体"/>
          <w:color w:val="333333"/>
          <w:kern w:val="0"/>
          <w:sz w:val="27"/>
          <w:szCs w:val="27"/>
        </w:rPr>
        <w:t>工商及法人业务大部分实现全程一天网办，代账公司的线下服务能力大大弱化</w:t>
      </w:r>
    </w:p>
    <w:p w14:paraId="31D88671">
      <w:pPr>
        <w:widowControl/>
        <w:ind w:left="420" w:leftChars="200"/>
        <w:jc w:val="left"/>
        <w:rPr>
          <w:rFonts w:ascii="宋体" w:hAnsi="宋体" w:eastAsia="宋体" w:cs="宋体"/>
          <w:color w:val="333333"/>
          <w:kern w:val="0"/>
          <w:sz w:val="27"/>
          <w:szCs w:val="27"/>
        </w:rPr>
      </w:pPr>
      <w:r>
        <w:rPr>
          <w:rFonts w:ascii="宋体" w:hAnsi="宋体" w:eastAsia="宋体" w:cs="宋体"/>
          <w:b/>
          <w:bCs/>
          <w:color w:val="333333"/>
          <w:kern w:val="0"/>
          <w:sz w:val="27"/>
          <w:szCs w:val="27"/>
        </w:rPr>
        <w:t>全电发票：</w:t>
      </w:r>
      <w:r>
        <w:rPr>
          <w:rFonts w:ascii="宋体" w:hAnsi="宋体" w:eastAsia="宋体" w:cs="宋体"/>
          <w:color w:val="333333"/>
          <w:kern w:val="0"/>
          <w:sz w:val="27"/>
          <w:szCs w:val="27"/>
        </w:rPr>
        <w:t>票作为核心数据，全面电子化后，在开票、存档、采集上零障碍，且与其他业务无缝融合</w:t>
      </w:r>
    </w:p>
    <w:p w14:paraId="5AAA5BB1">
      <w:pPr>
        <w:widowControl/>
        <w:ind w:left="420" w:leftChars="200"/>
        <w:jc w:val="left"/>
        <w:rPr>
          <w:rFonts w:ascii="宋体" w:hAnsi="宋体" w:eastAsia="宋体" w:cs="宋体"/>
          <w:color w:val="333333"/>
          <w:kern w:val="0"/>
          <w:sz w:val="27"/>
          <w:szCs w:val="27"/>
        </w:rPr>
      </w:pPr>
      <w:r>
        <w:rPr>
          <w:rFonts w:ascii="宋体" w:hAnsi="宋体" w:eastAsia="宋体" w:cs="宋体"/>
          <w:b/>
          <w:bCs/>
          <w:color w:val="333333"/>
          <w:kern w:val="0"/>
          <w:sz w:val="27"/>
          <w:szCs w:val="27"/>
        </w:rPr>
        <w:t>电子银行开放</w:t>
      </w:r>
      <w:r>
        <w:rPr>
          <w:rFonts w:ascii="宋体" w:hAnsi="宋体" w:eastAsia="宋体" w:cs="宋体"/>
          <w:color w:val="333333"/>
          <w:kern w:val="0"/>
          <w:sz w:val="27"/>
          <w:szCs w:val="27"/>
        </w:rPr>
        <w:t>：流水、回单自动获取，代发与个税融合，银行与税务的融合开始紧密</w:t>
      </w:r>
    </w:p>
    <w:p w14:paraId="58840BC1">
      <w:pPr>
        <w:widowControl/>
        <w:ind w:left="420" w:leftChars="200"/>
        <w:jc w:val="left"/>
        <w:rPr>
          <w:rFonts w:hint="eastAsia" w:ascii="宋体" w:hAnsi="宋体" w:eastAsia="宋体" w:cs="宋体"/>
          <w:color w:val="333333"/>
          <w:kern w:val="0"/>
          <w:sz w:val="27"/>
          <w:szCs w:val="27"/>
        </w:rPr>
      </w:pPr>
      <w:r>
        <w:rPr>
          <w:rFonts w:ascii="宋体" w:hAnsi="宋体" w:eastAsia="宋体" w:cs="宋体"/>
          <w:b/>
          <w:bCs/>
          <w:color w:val="333333"/>
          <w:kern w:val="0"/>
          <w:sz w:val="27"/>
          <w:szCs w:val="27"/>
        </w:rPr>
        <w:t>以数治税是金税四期的核心</w:t>
      </w:r>
      <w:r>
        <w:rPr>
          <w:rFonts w:hint="eastAsia" w:ascii="宋体" w:hAnsi="宋体" w:eastAsia="宋体" w:cs="宋体"/>
          <w:color w:val="333333"/>
          <w:kern w:val="0"/>
          <w:sz w:val="27"/>
          <w:szCs w:val="27"/>
        </w:rPr>
        <w:t>:</w:t>
      </w:r>
      <w:r>
        <w:rPr>
          <w:rFonts w:ascii="宋体" w:hAnsi="宋体" w:eastAsia="宋体" w:cs="宋体"/>
          <w:color w:val="333333"/>
          <w:kern w:val="0"/>
          <w:sz w:val="27"/>
          <w:szCs w:val="27"/>
        </w:rPr>
        <w:t>会全面加强业财税银的监管，企业的数据更加全面和立体。低水平的偷逃税行为也会被杜绝，税管员制度也开始逐渐取消。</w:t>
      </w:r>
    </w:p>
    <w:p w14:paraId="5CC3CFF7">
      <w:pPr>
        <w:widowControl/>
        <w:ind w:left="420" w:leftChars="200"/>
        <w:jc w:val="left"/>
        <w:rPr>
          <w:rFonts w:ascii="宋体" w:hAnsi="宋体" w:eastAsia="宋体" w:cs="宋体"/>
          <w:color w:val="333333"/>
          <w:kern w:val="0"/>
          <w:sz w:val="27"/>
          <w:szCs w:val="27"/>
        </w:rPr>
      </w:pPr>
      <w:r>
        <w:rPr>
          <w:rFonts w:ascii="宋体" w:hAnsi="宋体" w:eastAsia="宋体" w:cs="宋体"/>
          <w:b/>
          <w:bCs/>
          <w:color w:val="333333"/>
          <w:kern w:val="0"/>
          <w:sz w:val="27"/>
          <w:szCs w:val="27"/>
        </w:rPr>
        <w:t>国家财政收紧会加速税收监管和代账机构监管</w:t>
      </w:r>
      <w:r>
        <w:rPr>
          <w:rFonts w:hint="eastAsia" w:ascii="宋体" w:hAnsi="宋体" w:eastAsia="宋体" w:cs="宋体"/>
          <w:color w:val="333333"/>
          <w:kern w:val="0"/>
          <w:sz w:val="27"/>
          <w:szCs w:val="27"/>
        </w:rPr>
        <w:t>:</w:t>
      </w:r>
      <w:r>
        <w:rPr>
          <w:rFonts w:ascii="宋体" w:hAnsi="宋体" w:eastAsia="宋体" w:cs="宋体"/>
          <w:color w:val="333333"/>
          <w:kern w:val="0"/>
          <w:sz w:val="27"/>
          <w:szCs w:val="27"/>
        </w:rPr>
        <w:t>对小企业实现强监管强优惠的措施，开源不足的情况下，节流成为趋势，强监管之下，代账公司的财务一定会做账更规范，成本也会更</w:t>
      </w:r>
    </w:p>
    <w:p w14:paraId="69408D07">
      <w:pPr>
        <w:pStyle w:val="10"/>
        <w:ind w:left="440" w:firstLine="0" w:firstLineChars="0"/>
        <w:rPr>
          <w:rFonts w:hint="eastAsia" w:ascii="宋体" w:hAnsi="宋体" w:eastAsia="宋体" w:cs="宋体"/>
          <w:color w:val="333333"/>
          <w:kern w:val="0"/>
          <w:sz w:val="27"/>
          <w:szCs w:val="27"/>
        </w:rPr>
      </w:pPr>
    </w:p>
    <w:p w14:paraId="00E823B0">
      <w:pPr>
        <w:pStyle w:val="10"/>
        <w:numPr>
          <w:ilvl w:val="0"/>
          <w:numId w:val="6"/>
        </w:numPr>
        <w:ind w:firstLineChars="0"/>
        <w:rPr>
          <w:rFonts w:hint="eastAsia" w:ascii="宋体" w:hAnsi="宋体" w:eastAsia="宋体" w:cs="宋体"/>
          <w:color w:val="333333"/>
          <w:kern w:val="0"/>
          <w:sz w:val="27"/>
          <w:szCs w:val="27"/>
        </w:rPr>
      </w:pPr>
      <w:r>
        <w:rPr>
          <w:rFonts w:ascii="宋体" w:hAnsi="宋体" w:eastAsia="宋体" w:cs="宋体"/>
          <w:color w:val="333333"/>
          <w:kern w:val="0"/>
          <w:sz w:val="27"/>
          <w:szCs w:val="27"/>
        </w:rPr>
        <w:t>市场需求：现在市场上的个体户和小微企业越来越多，这些个人和企业的财务和税务管理需求也越来越多。自助记账报税软件的出现，可以满足他们的管理需求，提高他们的工作效率。</w:t>
      </w:r>
    </w:p>
    <w:p w14:paraId="20D9C3AE">
      <w:pPr>
        <w:rPr>
          <w:rFonts w:ascii="宋体" w:hAnsi="宋体" w:eastAsia="宋体" w:cs="宋体"/>
          <w:color w:val="333333"/>
          <w:kern w:val="0"/>
          <w:sz w:val="27"/>
          <w:szCs w:val="27"/>
        </w:rPr>
      </w:pPr>
      <w:r>
        <w:rPr>
          <w:rFonts w:ascii="宋体" w:hAnsi="宋体" w:eastAsia="宋体" w:cs="宋体"/>
          <w:color w:val="333333"/>
          <w:kern w:val="0"/>
          <w:sz w:val="27"/>
          <w:szCs w:val="27"/>
        </w:rPr>
        <w:t>综上所述，自助记账报税软件具有成本低、效率高、便捷性好、政策支持和市场需求高等优点，因此越来越多的企业主选择使用自助记账报税软件来管理自己的财务和税务事务。</w:t>
      </w:r>
    </w:p>
    <w:p w14:paraId="6183EB59">
      <w:pPr>
        <w:widowControl/>
        <w:spacing w:line="450" w:lineRule="atLeast"/>
        <w:rPr>
          <w:rFonts w:hint="eastAsia" w:ascii="宋体" w:hAnsi="宋体" w:eastAsia="宋体" w:cs="宋体"/>
          <w:color w:val="333333"/>
          <w:kern w:val="0"/>
          <w:sz w:val="27"/>
          <w:szCs w:val="27"/>
        </w:rPr>
      </w:pPr>
    </w:p>
    <w:p w14:paraId="4CDCE1F6">
      <w:pPr>
        <w:widowControl/>
        <w:spacing w:line="450" w:lineRule="atLeast"/>
        <w:rPr>
          <w:rFonts w:ascii="宋体" w:hAnsi="宋体" w:eastAsia="宋体" w:cs="宋体"/>
          <w:color w:val="333333"/>
          <w:kern w:val="0"/>
          <w:sz w:val="27"/>
          <w:szCs w:val="27"/>
        </w:rPr>
      </w:pPr>
    </w:p>
    <w:p w14:paraId="2A224C8C">
      <w:pPr>
        <w:widowControl/>
        <w:spacing w:line="450" w:lineRule="atLeast"/>
        <w:rPr>
          <w:rFonts w:hint="eastAsia" w:ascii="宋体" w:hAnsi="宋体" w:eastAsia="宋体" w:cs="宋体"/>
          <w:color w:val="333333"/>
          <w:kern w:val="0"/>
          <w:sz w:val="27"/>
          <w:szCs w:val="27"/>
        </w:rPr>
      </w:pPr>
    </w:p>
    <w:p w14:paraId="40F50CE1">
      <w:pPr>
        <w:widowControl/>
        <w:spacing w:line="450" w:lineRule="atLeast"/>
        <w:jc w:val="left"/>
        <w:rPr>
          <w:rFonts w:ascii="宋体" w:hAnsi="宋体" w:eastAsia="宋体" w:cs="宋体"/>
          <w:color w:val="222222"/>
          <w:kern w:val="0"/>
          <w:sz w:val="27"/>
          <w:szCs w:val="27"/>
        </w:rPr>
      </w:pPr>
    </w:p>
    <w:p w14:paraId="25D5E218">
      <w:pPr>
        <w:rPr>
          <w:rFonts w:hint="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Wingdings">
    <w:panose1 w:val="05000000000000000000"/>
    <w:charset w:val="00"/>
    <w:family w:val="decorative"/>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D925168"/>
    <w:multiLevelType w:val="multilevel"/>
    <w:tmpl w:val="0D925168"/>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
    <w:nsid w:val="1C0D58E9"/>
    <w:multiLevelType w:val="multilevel"/>
    <w:tmpl w:val="1C0D58E9"/>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2">
    <w:nsid w:val="28F57011"/>
    <w:multiLevelType w:val="multilevel"/>
    <w:tmpl w:val="28F57011"/>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3">
    <w:nsid w:val="52B36483"/>
    <w:multiLevelType w:val="multilevel"/>
    <w:tmpl w:val="52B36483"/>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4">
    <w:nsid w:val="5C16092C"/>
    <w:multiLevelType w:val="multilevel"/>
    <w:tmpl w:val="5C16092C"/>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5">
    <w:nsid w:val="614D1162"/>
    <w:multiLevelType w:val="multilevel"/>
    <w:tmpl w:val="614D1162"/>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num w:numId="1">
    <w:abstractNumId w:val="5"/>
  </w:num>
  <w:num w:numId="2">
    <w:abstractNumId w:val="4"/>
  </w:num>
  <w:num w:numId="3">
    <w:abstractNumId w:val="2"/>
  </w:num>
  <w:num w:numId="4">
    <w:abstractNumId w:val="3"/>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4"/>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4E7E"/>
    <w:rsid w:val="00037C4C"/>
    <w:rsid w:val="00046337"/>
    <w:rsid w:val="000F1B84"/>
    <w:rsid w:val="002155CD"/>
    <w:rsid w:val="00315A6F"/>
    <w:rsid w:val="00427526"/>
    <w:rsid w:val="00502D13"/>
    <w:rsid w:val="005C20EA"/>
    <w:rsid w:val="00624E7E"/>
    <w:rsid w:val="0065194E"/>
    <w:rsid w:val="006F6C5C"/>
    <w:rsid w:val="008469FC"/>
    <w:rsid w:val="008679F2"/>
    <w:rsid w:val="0090082F"/>
    <w:rsid w:val="009B6AEF"/>
    <w:rsid w:val="00A42248"/>
    <w:rsid w:val="00A56C3E"/>
    <w:rsid w:val="00AA7374"/>
    <w:rsid w:val="00B65B62"/>
    <w:rsid w:val="00B677F1"/>
    <w:rsid w:val="00C16E75"/>
    <w:rsid w:val="00CE21B8"/>
    <w:rsid w:val="00CE5EDE"/>
    <w:rsid w:val="00D0693B"/>
    <w:rsid w:val="00E164C9"/>
    <w:rsid w:val="00FC5360"/>
    <w:rsid w:val="299B10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9"/>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13"/>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4"/>
    <w:basedOn w:val="1"/>
    <w:next w:val="1"/>
    <w:link w:val="11"/>
    <w:semiHidden/>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7">
    <w:name w:val="Default Paragraph Font"/>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5">
    <w:name w:val="Normal (Web)"/>
    <w:basedOn w:val="1"/>
    <w:semiHidden/>
    <w:unhideWhenUsed/>
    <w:uiPriority w:val="99"/>
    <w:pPr>
      <w:widowControl/>
      <w:spacing w:before="100" w:beforeAutospacing="1" w:after="100" w:afterAutospacing="1"/>
      <w:jc w:val="left"/>
    </w:pPr>
    <w:rPr>
      <w:rFonts w:ascii="宋体" w:hAnsi="宋体" w:eastAsia="宋体" w:cs="宋体"/>
      <w:kern w:val="0"/>
      <w:sz w:val="24"/>
    </w:rPr>
  </w:style>
  <w:style w:type="character" w:styleId="8">
    <w:name w:val="Strong"/>
    <w:basedOn w:val="7"/>
    <w:qFormat/>
    <w:uiPriority w:val="22"/>
    <w:rPr>
      <w:b/>
      <w:bCs/>
    </w:rPr>
  </w:style>
  <w:style w:type="character" w:customStyle="1" w:styleId="9">
    <w:name w:val="标题 1 字符"/>
    <w:basedOn w:val="7"/>
    <w:link w:val="2"/>
    <w:uiPriority w:val="9"/>
    <w:rPr>
      <w:b/>
      <w:bCs/>
      <w:kern w:val="44"/>
      <w:sz w:val="44"/>
      <w:szCs w:val="44"/>
    </w:rPr>
  </w:style>
  <w:style w:type="paragraph" w:styleId="10">
    <w:name w:val="List Paragraph"/>
    <w:basedOn w:val="1"/>
    <w:qFormat/>
    <w:uiPriority w:val="34"/>
    <w:pPr>
      <w:ind w:firstLine="420" w:firstLineChars="200"/>
    </w:pPr>
  </w:style>
  <w:style w:type="character" w:customStyle="1" w:styleId="11">
    <w:name w:val="标题 4 字符"/>
    <w:basedOn w:val="7"/>
    <w:link w:val="4"/>
    <w:semiHidden/>
    <w:uiPriority w:val="9"/>
    <w:rPr>
      <w:rFonts w:asciiTheme="majorHAnsi" w:hAnsiTheme="majorHAnsi" w:eastAsiaTheme="majorEastAsia" w:cstheme="majorBidi"/>
      <w:b/>
      <w:bCs/>
      <w:sz w:val="28"/>
      <w:szCs w:val="28"/>
    </w:rPr>
  </w:style>
  <w:style w:type="character" w:customStyle="1" w:styleId="12">
    <w:name w:val="character"/>
    <w:basedOn w:val="7"/>
    <w:uiPriority w:val="0"/>
  </w:style>
  <w:style w:type="character" w:customStyle="1" w:styleId="13">
    <w:name w:val="标题 2 字符"/>
    <w:basedOn w:val="7"/>
    <w:link w:val="3"/>
    <w:uiPriority w:val="9"/>
    <w:rPr>
      <w:rFonts w:asciiTheme="majorHAnsi" w:hAnsiTheme="majorHAnsi" w:eastAsiaTheme="majorEastAsia" w:cstheme="majorBidi"/>
      <w:b/>
      <w:bCs/>
      <w:sz w:val="32"/>
      <w:szCs w:val="32"/>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2529</Words>
  <Characters>2534</Characters>
  <Lines>18</Lines>
  <Paragraphs>5</Paragraphs>
  <TotalTime>107</TotalTime>
  <ScaleCrop>false</ScaleCrop>
  <LinksUpToDate>false</LinksUpToDate>
  <CharactersWithSpaces>2534</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2023-03-09T08:04:00Z</dcterms:created>
  <dc:creator>吴 伟康</dc:creator>
  <cp:lastModifiedBy>漫典餐饮</cp:lastModifiedBy>
  <dcterms:modified xsi:type="dcterms:W3CDTF">2026-05-26T07:58:36Z</dcterms:modified>
  <cp:revision>38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B81F8ABD07244CDDA34ADA1B0A4BFBCE_13</vt:lpwstr>
  </property>
</Properties>
</file>