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56"/>
          <w:szCs w:val="56"/>
        </w:rPr>
        <w:t xml:space="preserve">ENCUENTRO DE LA MANSIÓN</w:t>
      </w:r>
    </w:p>
    <w:p>
      <w:pPr>
        <w:spacing w:after="400"/>
        <w:jc w:val="center"/>
      </w:pPr>
      <w:r>
        <w:rPr>
          <w:sz w:val="32"/>
          <w:szCs w:val="32"/>
        </w:rPr>
        <w:t xml:space="preserve">Arquitectura Técnica y Funcional del Sistema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>Plataforma integral de organización, venta, registro y administración del evento con duración configurable por gestión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Documento de diseño — Fase 0</w:t>
      </w:r>
    </w:p>
    <w:p>
      <w:pPr>
        <w:jc w:val="center"/>
      </w:pPr>
      <w:r>
        <w:rPr>
          <w:color w:val="555555"/>
          <w:sz w:val="20"/>
          <w:szCs w:val="20"/>
        </w:rPr>
        <w:t xml:space="preserve">Julio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Resumen ejecutivo y stack tecnológico</w:t>
      </w:r>
    </w:p>
    <w:p>
      <w:pPr>
        <w:spacing w:after="120"/>
      </w:pPr>
      <w:r>
        <w:t xml:space="preserve">Este documento define la arquitectura técnica y funcional completa del sistema de Encuentro de La Mansión antes de iniciar la construcción. Cubre los 9 puntos solicitados: mapa de módulos, roles y permisos, flujo del peregrino, flujo de pagos, flujo por comisión, estructura de base de datos, pantallas necesarias, fases de desarrollo y recomendaciones de escalabilidad.</w:t>
      </w:r>
    </w:p>
    <w:p>
      <w:pPr>
        <w:pStyle w:val="Heading2"/>
      </w:pPr>
      <w:r>
        <w:t xml:space="preserve">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Router) + TypeScript + TailwindCSS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solo repositorio full-stack, SSR para landing/SEO, API routes y Server Actions para lógica de negocio.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Transaccional, robusta para pagos e inventarios (cupos de hotel, kits), soporta réplicas de lectura.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Migraciones versionadas, tipado fuerte end-to-end, ideal para un esquema con 20+ tablas relacionadas.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Auth.js (NextAuth) + RBAC propio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por correo/contraseña y magic link; control de acceso por rol y por comisión/caja asignada.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internacionales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modular (Stripe como referencia inicial)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Patrón adaptador para poder conectar Stripe, PayPal u otra pasarela sin rediseñar el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Bolivia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Simple (interoperable BCB)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Estándar usado por la banca boliviana; se integra como un adaptador de pago adicional + registro manual en caja.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QR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Librería qrcode (Node) + UUID v4 por persona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único, verificable offline, sin dependencia de servicios externos.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Impresión de recibos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ESC/POS vía red/USB (node-thermal-printer)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Recibo térmico inmediato en cada caja de inscripción.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 y trabajos async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Envío de correos, sincronización con Google Sheets y generación de reportes pesados sin bloquear la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Resend/SendGrid (email) + tabla de notificaciones in-app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para agregar push más adelante.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Estaciones de escaneo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con cola offline (IndexedDB)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servidores de alimentos/materiales/transporte deben poder escanear aunque el WiFi del venue falle, sincronizando después.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(app) + Neon/Railway/Supabase (Postgres) o VPS con Docker Compose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Despliegue rápido; VPS recomendado si se prioriza control total durante la ventana operativa configurada del evento.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(errores) + panel de métricas interno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Visibilidad en tiempo real durante el evento, cuando cualquier caída es crítica.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Nota: el módulo de pagos se diseña con patrón adaptador (interfaz común PaymentProvider) para que Stripe/PayPal y el proveedor QR de Bolivia puedan definirse o cambiarse sin afectar el resto del sistema, ya que ambas decisiones quedaron abiertas.</w:t>
      </w:r>
    </w:p>
    <w:p>
      <w:r>
        <w:br w:type="page"/>
      </w:r>
    </w:p>
    <w:p>
      <w:pPr>
        <w:pStyle w:val="Heading1"/>
      </w:pPr>
      <w:r>
        <w:t xml:space="preserve">1. Mapa de módulos del sistema</w:t>
      </w:r>
    </w:p>
    <w:p>
      <w:pPr>
        <w:spacing w:after="120"/>
      </w:pPr>
      <w:r>
        <w:t xml:space="preserve">El sistema se organiza en 13 módulos. Los módulos “Core” son transversales y los usan todos los demás.</w:t>
      </w:r>
    </w:p>
    <w:p>
      <w:pPr>
        <w:pStyle w:val="Heading2"/>
      </w:pPr>
      <w:r>
        <w:t xml:space="preserve">Módulos Core (transversales)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&amp; Usuarios — login, sesiones, recuperación de contraseña,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&amp; Permisos (RBAC) — control de acceso por rol y por alcance (comisión, caja).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QR — generación, validación y bitácora de escaneo, usado por todas las comisiones.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— correo e in-app, con cola de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 — registro de cada acción sensible (pagos, cambios de estado, accesos).</w:t>
      </w:r>
    </w:p>
    <w:p>
      <w:pPr>
        <w:pStyle w:val="Heading2"/>
      </w:pPr>
      <w:r>
        <w:t xml:space="preserve">Módulos públicos y del peregrino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pública.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Preinscripción (wizard tipo carrito de compra).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del peregrino (cuenta privada).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 digital y QR único.</w:t>
      </w:r>
    </w:p>
    <w:p>
      <w:pPr>
        <w:pStyle w:val="Heading2"/>
      </w:pPr>
      <w:r>
        <w:t xml:space="preserve">Módulo de 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de pasarela internacional (tarjetas, checkout).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QR Simple Bolivia.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Cajas de inscripción (pago presencial en efectivo Bs/USD o QR).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Recibos e impresión térmica.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Reembolsos y anulaciones.</w:t>
      </w:r>
    </w:p>
    <w:p>
      <w:pPr>
        <w:pStyle w:val="Heading2"/>
      </w:pPr>
      <w:r>
        <w:t xml:space="preserve">Módulo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administrador master (control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paquetes y precios.</w:t>
      </w:r>
    </w:p>
    <w:p>
      <w:pPr>
        <w:pStyle w:val="ListParagraph"/>
        <w:numPr>
          <w:ilvl w:val="0"/>
          <w:numId w:val="2"/>
        </w:numPr>
      </w:pPr>
      <w:r>
        <w:t>Configuración de fechas, duración total del evento y periodo fijo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usuarios y accesos.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 y por comisión.</w:t>
      </w:r>
    </w:p>
    <w:p>
      <w:pPr>
        <w:pStyle w:val="Heading2"/>
      </w:pPr>
      <w:r>
        <w:t xml:space="preserve">Módulos por comisión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Inscripciones (búsqueda, registro presencial, credenciales, cajas).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Hospedaje (hoteles, habitaciones, cupos, asignación).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Transporte (vehículos, choferes, horarios, asignación, escaneo).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Alimentos (pedidos, recepción, entrega por QR, proyección).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Comisión de Materiales (inventario de kits, entrega por QR).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Servidores (registro, horarios, beneficios, credencial QR, panel según rol).</w:t>
      </w:r>
    </w:p>
    <w:p>
      <w:r>
        <w:br w:type="page"/>
      </w:r>
    </w:p>
    <w:p>
      <w:pPr>
        <w:pStyle w:val="Heading1"/>
      </w:pPr>
      <w:r>
        <w:t xml:space="preserve">2. Roles y permisos</w:t>
      </w:r>
    </w:p>
    <w:p>
      <w:pPr>
        <w:spacing w:after="120"/>
      </w:pPr>
      <w:r>
        <w:t xml:space="preserve">El control de acceso se basa en RBAC (Role-Based Access Control) con alcance (“scope”): un coordinador o servidor no solo tiene un rol, sino que ese rol está atado a una comisión_id (y en el caso del cajero, a una caja_id). Esto evita que un coordinador de Transporte, por ejemplo, pueda ver o modificar datos de Hospedaje.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total: usuarios, accesos, comisiones, pagos, paquetes, hospedaje, transporte, alimentos, materiales, reportes y estadísticas generales.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Coordinador de comisión (2 por comisión)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comisión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servidores, inventario, horarios y reportes solo de su propia comisión.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función específica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las pantallas de su tarea (ej. escanear QR de alimentos); sin acceso administrativo.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caja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peregrino, cobrar inscripción pendiente, emitir recibo; sin acceso a otras cajas ni a otras comisiones.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Peregrino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propia cuenta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y editar sus propios datos, pagos, credencial y notificaciones.</w:t>
            </w:r>
          </w:p>
        </w:tc>
      </w:tr>
    </w:tbl>
    <w:p>
      <w:pPr>
        <w:pStyle w:val="Heading2"/>
      </w:pPr>
      <w:r>
        <w:t xml:space="preserve">Notas de implementación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datos: tabla users con rol base + tablas de asignación (coordinator_assignments, server_assignments, cashier_assignments) que enlazan usuario ↔ comisión/caja.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endpoint de API valida rol + alcance antes de ejecutar la acción (middleware de autorización).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administrador master puede otorgar y revocar accesos desde su panel sin intervención técnica.</w:t>
      </w:r>
    </w:p>
    <w:p>
      <w:r>
        <w:br w:type="page"/>
      </w:r>
    </w:p>
    <w:p>
      <w:pPr>
        <w:pStyle w:val="Heading1"/>
      </w:pPr>
      <w:r>
        <w:t xml:space="preserve">3. Flujo del peregrino</w:t>
      </w:r>
    </w:p>
    <w:p>
      <w:pPr>
        <w:pStyle w:val="Heading2"/>
      </w:pPr>
      <w:r>
        <w:t xml:space="preserve">Flujo principal (preinscripción en línea)</w:t>
      </w:r>
    </w:p>
    <w:p>
      <w:pPr>
        <w:spacing w:after="160"/>
      </w:pPr>
      <w:r>
        <w:rPr>
          <w:b/>
          <w:bCs/>
        </w:rPr>
        <w:t xml:space="preserve">Landing page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Crear cuenta (correo)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Wizard de preinscripción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Carrito (paquete + hotel/habitación)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Aceptar T&amp;C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Pagar ahora o después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Preinscrito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(pago exitoso) Inscrito + credencial QR</w:t>
      </w:r>
    </w:p>
    <w:p>
      <w:pPr>
        <w:spacing w:after="120"/>
      </w:pPr>
      <w:r>
        <w:t xml:space="preserve">Dentro del wizard de preinscripción el peregrino completa, en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Datos personales y país de origen.</w:t>
      </w:r>
    </w:p>
    <w:p>
      <w:pPr>
        <w:pStyle w:val="ListParagraph"/>
        <w:numPr>
          <w:ilvl w:val="0"/>
          <w:numId w:val="3"/>
        </w:numPr>
        <w:spacing w:after="60"/>
      </w:pPr>
      <w:r>
        <w:t>Paquete público disponible. Los paquetes no públicos solo pueden ser asignados por usuarios autorizados del área de Inscripciones.</w:t>
      </w:r>
    </w:p>
    <w:p>
      <w:pPr>
        <w:pStyle w:val="ListParagraph"/>
        <w:numPr>
          <w:ilvl w:val="0"/>
          <w:numId w:val="3"/>
        </w:numPr>
        <w:spacing w:after="60"/>
      </w:pPr>
      <w:r>
        <w:t>Hotel según disponibilidad y reglas del paquete; la habitación es asignada por la Comisión de Hospedaje.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Modo de llegada: aéreo o terrestre, con número de vuelo/flota y fecha/hora aproximada.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Casilla obligatoria de aceptación de términos y condiciones (bloquea el avance si no se marca).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Resumen tipo carrito con el precio total (varía según paquete, hotel y habitación) y pago o “preinscribirme y pagar después”.</w:t>
      </w:r>
    </w:p>
    <w:p>
      <w:pPr>
        <w:pStyle w:val="Heading2"/>
      </w:pPr>
      <w:r>
        <w:t xml:space="preserve">Flujo alterno (llega sin preinscripción o sin pagar)</w:t>
      </w:r>
    </w:p>
    <w:p>
      <w:pPr>
        <w:spacing w:after="160"/>
      </w:pPr>
      <w:r>
        <w:rPr>
          <w:b/>
          <w:bCs/>
        </w:rPr>
        <w:t xml:space="preserve">Peregrino llega al evento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Caja de Inscripciones busca por apellido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¿Existe preinscripción?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Sí: completa datos y cobra saldo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No: registra desde cero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Inscrito + credencial QR impresa</w:t>
      </w:r>
    </w:p>
    <w:p>
      <w:pPr>
        <w:pStyle w:val="Heading2"/>
      </w:pPr>
      <w:r>
        <w:t xml:space="preserve">Panel del peregrino (post-inscripción)</w:t>
      </w:r>
    </w:p>
    <w:p>
      <w:pPr>
        <w:spacing w:after="120"/>
      </w:pPr>
      <w:r>
        <w:t>Muestra: datos personales, estado de inscripción, paquete elegido, hotel/habitación asignada, beneficios incluidos, datos de llegada, credencial digital con QR único, notificaciones e historial de pagos. El mismo QR se reutiliza durante toda la duración configurada de la gestión para transporte, materiales, alimentos y verificación de beneficios.</w:t>
      </w:r>
    </w:p>
    <w:p>
      <w:r>
        <w:br w:type="page"/>
      </w:r>
    </w:p>
    <w:p>
      <w:pPr>
        <w:pStyle w:val="Heading1"/>
      </w:pPr>
      <w:r>
        <w:t xml:space="preserve">4. Flujo de pagos</w:t>
      </w:r>
    </w:p>
    <w:p>
      <w:pPr>
        <w:pStyle w:val="Heading2"/>
      </w:pPr>
      <w:r>
        <w:t xml:space="preserve">Pago en línea</w:t>
      </w:r>
    </w:p>
    <w:p>
      <w:pPr>
        <w:spacing w:after="160"/>
      </w:pPr>
      <w:r>
        <w:rPr>
          <w:b/>
          <w:bCs/>
        </w:rPr>
        <w:t xml:space="preserve">Selecciona paquete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Checkout (tarjeta o QR Simple)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Confirmación del proveedor (webhook)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Pago = Pagado online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Peregrino = 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Recibo digital + notificación por correo</w:t>
      </w:r>
    </w:p>
    <w:p>
      <w:pPr>
        <w:pStyle w:val="Heading2"/>
      </w:pPr>
      <w:r>
        <w:t xml:space="preserve">Pago presencial (caja)</w:t>
      </w:r>
    </w:p>
    <w:p>
      <w:pPr>
        <w:spacing w:after="160"/>
      </w:pPr>
      <w:r>
        <w:rPr>
          <w:b/>
          <w:bCs/>
        </w:rPr>
        <w:t xml:space="preserve">Cajero busca por apellido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Ve estado “pendiente de pago”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Elige método (Bs / USD / QR)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Registra monto y moneda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Pago = Pagado en caja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Peregrino = Inscrito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Emite recibo térmico</w:t>
      </w:r>
    </w:p>
    <w:p>
      <w:pPr>
        <w:pStyle w:val="Heading2"/>
      </w:pPr>
      <w:r>
        <w:t xml:space="preserve">Estados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Pagado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Pagado en caja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Anulado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Reembolsado (si aplica)</w:t>
      </w:r>
    </w:p>
    <w:p>
      <w:pPr>
        <w:pStyle w:val="Heading2"/>
      </w:pPr>
      <w:r>
        <w:t xml:space="preserve">Cierre y conciliación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Arqueo por cajero y por caja al final de cada turno (efectivo físico vs. sistema).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Conciliación de QR Bolivia contra el extracto bancario.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contable general consolidando pagos online + presenciales por moneda y método.</w:t>
      </w:r>
    </w:p>
    <w:p>
      <w:r>
        <w:br w:type="page"/>
      </w:r>
    </w:p>
    <w:p>
      <w:pPr>
        <w:pStyle w:val="Heading1"/>
      </w:pPr>
      <w:r>
        <w:t xml:space="preserve">5. Flujo por comisión</w:t>
      </w:r>
    </w:p>
    <w:p>
      <w:pPr>
        <w:pStyle w:val="Heading2"/>
      </w:pPr>
      <w:r>
        <w:t xml:space="preserve">Comisión de Inscripciones y Cajas (3–5 cajas)</w:t>
      </w:r>
    </w:p>
    <w:p>
      <w:pPr>
        <w:spacing w:after="120"/>
      </w:pPr>
      <w:r>
        <w:t xml:space="preserve">Coordinador: busca/registra peregrinos presenciales, corrige datos, imprime credencial física, genera QR, ve reportes de inscritos y pagos.</w:t>
      </w:r>
    </w:p>
    <w:p>
      <w:pPr>
        <w:spacing w:after="120"/>
      </w:pPr>
      <w:r>
        <w:t xml:space="preserve">Caja: busca por apellido → cobra pendiente (Bs/USD/QR) → registra monto/moneda/método → confirma inscripción → emite recibo térmico con QR.</w:t>
      </w:r>
    </w:p>
    <w:p>
      <w:pPr>
        <w:pStyle w:val="Heading2"/>
      </w:pPr>
      <w:r>
        <w:t xml:space="preserve">Comisión de Hospedaje</w:t>
      </w:r>
    </w:p>
    <w:p>
      <w:pPr>
        <w:spacing w:after="120"/>
      </w:pPr>
      <w:r>
        <w:t>Funciona como inventario por gestión: el coordinador crea hoteles y habitaciones, define capacidades y administra asignaciones. La gestión establece un periodo fijo de hospedaje con una cantidad configurable de noches; la referencia operativa actual es de 7 noches, desde la noche del día 1 hasta la noche del día 7 de un evento que normalmente dura 8 días. Una llegada tardía no reduce el precio, no acorta automáticamente el rango de hospedaje y no libera la reserva por ausencia. El peregrino escoge el hotel cuando su paquete lo permite; la Comisión de Hospedaje asigna la habitación. La disponibilidad se refleja en tiempo real, con alertas configurables de cupo y reportes por hotel/habitación.</w:t>
      </w:r>
    </w:p>
    <w:p>
      <w:pPr>
        <w:pStyle w:val="Heading2"/>
      </w:pPr>
      <w:r>
        <w:t xml:space="preserve">Comisión de Transporte</w:t>
      </w:r>
    </w:p>
    <w:p>
      <w:pPr>
        <w:spacing w:after="160"/>
      </w:pPr>
      <w:r>
        <w:rPr>
          <w:b/>
          <w:bCs/>
        </w:rPr>
        <w:t xml:space="preserve">Coordinador registra vehículos/choferes/horarios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Ve llegadas de peregrinos (aeropuerto/terminal/punto de ciudad)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Asigna chofer + vehículo según capacidad y horario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¿Pagó paquete?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Sí: traslada al hotel asignado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No: traslada a La Mansión para regularizar</w:t>
      </w:r>
      <w:r>
        <w:rPr>
          <w:b/>
          <w:bCs/>
          <w:color w:val="2E75B6"/>
        </w:rPr>
        <w:t xml:space="preserve">  →  </w:t>
      </w:r>
      <w:r>
        <w:rPr>
          <w:b w:val="false"/>
          <w:bCs w:val="false"/>
        </w:rPr>
        <w:t xml:space="preserve">Chofer escanea QR al recoger/dejar</w:t>
      </w:r>
      <w:r>
        <w:rPr>
          <w:b/>
          <w:bCs/>
          <w:color w:val="2E75B6"/>
        </w:rPr>
        <w:t xml:space="preserve">  →  </w:t>
      </w:r>
      <w:r>
        <w:rPr>
          <w:b/>
          <w:bCs/>
        </w:rPr>
        <w:t xml:space="preserve">Servicio = Cumplido</w:t>
      </w:r>
    </w:p>
    <w:p>
      <w:pPr>
        <w:spacing w:after="120"/>
      </w:pPr>
      <w:r>
        <w:t xml:space="preserve">También soporta carreras extra (donaciones u otros servicios) y reporte de servicios cumplidos/pendientes con sugerencia automática de vehículos disponibles por horario y capacidad.</w:t>
      </w:r>
    </w:p>
    <w:p>
      <w:pPr>
        <w:pStyle w:val="Heading2"/>
      </w:pPr>
      <w:r>
        <w:t xml:space="preserve">Comisión de Alimentos</w:t>
      </w:r>
    </w:p>
    <w:p>
      <w:pPr>
        <w:spacing w:after="120"/>
      </w:pPr>
      <w:r>
        <w:t>El área de Alimentos configura para cada día del evento los servicios de comida disponibles, indicando tipo, cantidad, fecha, hora de inicio y hora de fin. El coordinador registra pedidos, recepción, desperdicio y entregas por servicio, proyectando cuántos peregrinos y servidores serán atendidos. El servidor escanea el QR y el sistema valida que el servicio corresponda al día y se encuentre dentro del horario configurado, que la persona tenga derecho, que exista disponibilidad y que no haya recibido antes la misma comida. Los reportes muestran principalmente cantidades, no nombres, para facilitar la planificación.</w:t>
      </w:r>
    </w:p>
    <w:p>
      <w:pPr>
        <w:pStyle w:val="Heading2"/>
      </w:pPr>
      <w:r>
        <w:t xml:space="preserve">Comisión de Materiales (kits)</w:t>
      </w:r>
    </w:p>
    <w:p>
      <w:pPr>
        <w:spacing w:after="120"/>
      </w:pPr>
      <w:r>
        <w:t>El coordinador administra el inventario de kits y materiales, sus movimientos, disponibilidad y entregas. El servidor escanea el QR del peregrino, verifica si el beneficio está incluido y si ya fue entregado, y registra la entrega con fecha y hora. La llegada tardía no cambia automáticamente la elegibilidad de materiales; la validación depende del paquete asignado, las reglas vigentes y la existencia disponible. El sistema impide la doble entrega salvo excepción autorizada y auditada.</w:t>
      </w:r>
    </w:p>
    <w:p>
      <w:pPr>
        <w:pStyle w:val="Heading2"/>
      </w:pPr>
      <w:r>
        <w:t>5.1 DEC-004 — Política aprobada para inscripciones durante IN_PROGRESS</w:t>
      </w:r>
    </w:p>
    <w:p>
      <w:r>
        <w:t>Cuando la gestión se encuentra en IN_PROGRESS, el precio no se prorratea por los días transcurridos. La persona paga el importe completo del paquete aplicado, haya realizado o no un anticipo y sin importar el día de llegada.</w:t>
      </w:r>
    </w:p>
    <w:p>
      <w:r>
        <w:t>No existen tarifas tardías automáticas ni versiones de precio calculadas por días restantes. Si el área de Inscripciones necesita una condición especial, podrá asignar un paquete no público previamente configurado; dicho paquete no aparecerá en el portal del peregrino y requerirá permiso y auditoría.</w:t>
      </w:r>
    </w:p>
    <w:p>
      <w:r>
        <w:t>La duración total del evento se configura por gestión mediante fechas de inicio y fin, con visualización del total de días. La referencia actual es de 8 días, pero el sistema no fija ese valor en código.</w:t>
      </w:r>
    </w:p>
    <w:p>
      <w:r>
        <w:t>El periodo de hospedaje utiliza una cantidad fija y configurable de noches. La referencia actual es de 7 noches, desde la noche del día 1 hasta la noche del día 7. La llegada tardía no reduce el número de noches contratado, no genera devolución y no libera automáticamente la reserva por ausencia.</w:t>
      </w:r>
    </w:p>
    <w:p>
      <w:r>
        <w:t>Cada servicio de alimentación se configura por día, tipo, cantidad disponible y ventana horaria. El QR rechaza la entrega fuera de la fecha o del horario configurado, cuando no existe disponibilidad, cuando el beneficio no corresponde o cuando ya fue entregado.</w:t>
      </w:r>
    </w:p>
    <w:p>
      <w:r>
        <w:t>En Materiales no se aplican restricciones automáticas por actividades pasadas. La entrega se determina por el paquete, las reglas vigentes, el inventario y el historial de entrega.</w:t>
      </w:r>
    </w:p>
    <w:p>
      <w:r>
        <w:br w:type="page"/>
      </w:r>
    </w:p>
    <w:p>
      <w:pPr>
        <w:pStyle w:val="Heading1"/>
      </w:pPr>
      <w:r>
        <w:t xml:space="preserve">6. Estructura de base de datos sugerida</w:t>
      </w:r>
    </w:p>
    <w:p>
      <w:pPr>
        <w:spacing w:after="120"/>
      </w:pPr>
      <w:r>
        <w:t xml:space="preserve">Modelo relacional en PostgreSQL, gestionado con Prisma. Se incluye event_id en las tablas principales para dejar el esquema listo para futuras ediciones del encuentro (multi-evento).</w:t>
      </w:r>
    </w:p>
    <w:p>
      <w:pPr>
        <w:pStyle w:val="Heading2"/>
      </w:pPr>
      <w:r>
        <w:t xml:space="preserve">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id, name, start_date, end_date, timezone,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La duración total se configura por gestión y se calcula/visualiza desde las fechas. Referencia actual: 8 días.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email, password_hash, full_name, phone, country, role,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única para todo el sistema.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role_assignments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role, commission_id (nullable), caja_id (nullable)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alcance a coordinadores/servidores/cajeros.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pilgrims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event_id, document_id, country, arrival_mode, flight_or_fleet, arrival_datetime, status, package_id, room_id, terms_accepted_at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Estado: preinscrito, inscrito, activo en evento, etc.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id, event_id, name, visibility (public/private), status, benefits (jsonb)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Los paquetes privados no aparecen al peregrino y solo pueden ser asignados por Inscripciones con permiso.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hotels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name, address, total_capacity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hotel_id, type (individual/matrimonial/doble/triple), capacity, quota_total, quota_used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como inventario en tiempo real.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pilgrim_id, amount, currency, method, channel (online/caja), status, gateway_ref, cashier_id, caja_id, created_at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Estados: pendiente, pagado online, pagado en caja, anulado, reembolsado.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receipts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payment_id, receipt_number, printed_at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Vinculado a impresión térmica.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 (pilgrim/server), owner_id, qr_uuid (unique), issued_at, 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único verificable.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qr_uuid, scanned_by, scan_type (kit/meal/transport/access), result (ok/duplicado/inválido), created_at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Bitácora central de todo uso del QR.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Inscripciones, Hospedaje, Transporte, Alimentos, Materiales.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commission_id, role_function, schedule (jsonb),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Servidores por comisión y horario.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event_id, name, total_inventory, delivered_count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kit_deliveries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owner_type, owner_id, kit_id, server_id, delivered_at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doble entrega vía índice único (kit_id + owner_id).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vehicles / drivers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type, plate, capacity, driver_id / license_info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Tipo: auto, vagoneta, camioneta, camión, bus, minibús.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transport_schedules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vehicle_id, driver_id, origin, destination, datetime, capacity_used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transport_assignments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pilgrim_id, schedule_id, status, pickup_point, dropoff_point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Estados: pendiente, asignado, en curso, cumplido, cancelado.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meal_services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id, event_id, date, type, starts_at, ends_at, available_count, ordered_count, received_count,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Servicio configurable por día y horario; la entrega QR valida fecha, ventana horaria, cupo y duplicidad.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meal_deliveries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owner_type, owner_id, meal_id, server_id, delivered_at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Único por (meal_id, owner_id).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channel, message, read_at, sent_at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action, entity, entity_id,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Trazabilidad completa.</w:t>
            </w:r>
          </w:p>
        </w:tc>
      </w:tr>
      <w:tr>
        <w:tc>
          <w:tcPr>
            <w:tcW w:type="dxa" w:w="2100"/>
          </w:tcPr>
          <w:p>
            <w:r>
              <w:t>event_settings</w:t>
            </w:r>
          </w:p>
        </w:tc>
        <w:tc>
          <w:tcPr>
            <w:tcW w:type="dxa" w:w="4700"/>
          </w:tcPr>
          <w:p>
            <w:r>
              <w:t>event_id, event_day_count_display, lodging_night_count, lodging_start_date, lodging_end_date, version</w:t>
            </w:r>
          </w:p>
        </w:tc>
        <w:tc>
          <w:tcPr>
            <w:tcW w:type="dxa" w:w="2560"/>
          </w:tcPr>
          <w:p>
            <w:r>
              <w:t>Única configuración versionada para duración visible y periodo fijo de hospedaje; cambios auditados.</w:t>
            </w:r>
          </w:p>
        </w:tc>
      </w:tr>
      <w:tr>
        <w:tc>
          <w:tcPr>
            <w:tcW w:type="dxa" w:w="2100"/>
          </w:tcPr>
          <w:p>
            <w:r>
              <w:t>lodging_reservations</w:t>
            </w:r>
          </w:p>
        </w:tc>
        <w:tc>
          <w:tcPr>
            <w:tcW w:type="dxa" w:w="4700"/>
          </w:tcPr>
          <w:p>
            <w:r>
              <w:t>id, pilgrim_id, hotel_id, room_id, check_in_date, check_out_date, night_count, status, version</w:t>
            </w:r>
          </w:p>
        </w:tc>
        <w:tc>
          <w:tcPr>
            <w:tcW w:type="dxa" w:w="2560"/>
          </w:tcPr>
          <w:p>
            <w:r>
              <w:t>El rango se genera desde la configuración de hospedaje; llegada tardía no lo reduce ni libera por ausencia.</w:t>
            </w:r>
          </w:p>
        </w:tc>
      </w:tr>
    </w:tbl>
    <w:p>
      <w:pPr>
        <w:pStyle w:val="Heading2"/>
      </w:pPr>
      <w:r>
        <w:t xml:space="preserve">Reglas de integridad importantes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qr_uuid con índice único — imposible duplicar credenciales.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kit_deliveries y meal_deliveries con restricción única (persona + kit/comida) — bloquea entregas duplicadas a nivel de base de datos, no solo de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>La capacidad de habitaciones y reservas nunca puede excederse; la asignación se valida mediante transacción atómica para evitar sobreventa concurrente.</w:t>
      </w:r>
    </w:p>
    <w:p>
      <w:pPr>
        <w:pStyle w:val="ListParagraph"/>
        <w:numPr>
          <w:ilvl w:val="0"/>
          <w:numId w:val="2"/>
        </w:numPr>
      </w:pPr>
      <w:r>
        <w:t>La duración del evento y el número de noches de hospedaje tienen una sola configuración versionada por gestión; no se duplican valores contradictorios entre módulos.</w:t>
      </w:r>
    </w:p>
    <w:p>
      <w:pPr>
        <w:pStyle w:val="ListParagraph"/>
        <w:numPr>
          <w:ilvl w:val="0"/>
          <w:numId w:val="2"/>
        </w:numPr>
      </w:pPr>
      <w:r>
        <w:t>Los paquetes privados se excluyen de consultas públicas y solo pueden asignarse mediante un caso de uso autorizado del área de Inscripciones.</w:t>
      </w:r>
    </w:p>
    <w:p>
      <w:pPr>
        <w:pStyle w:val="ListParagraph"/>
        <w:numPr>
          <w:ilvl w:val="0"/>
          <w:numId w:val="2"/>
        </w:numPr>
      </w:pPr>
      <w:r>
        <w:t>La entrega de alimentos valida fecha, horario, cantidad disponible y unicidad por persona/servicio tanto en línea como al sincronizar operaciones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pagos y cambios de estado sensibles generan un registro en audit_logs.</w:t>
      </w:r>
    </w:p>
    <w:p>
      <w:r>
        <w:br w:type="page"/>
      </w:r>
    </w:p>
    <w:p>
      <w:pPr>
        <w:pStyle w:val="Heading1"/>
      </w:pPr>
      <w:r>
        <w:t xml:space="preserve">7. Pantallas necesarias</w:t>
      </w:r>
    </w:p>
    <w:p>
      <w:pPr>
        <w:pStyle w:val="Heading3"/>
      </w:pPr>
      <w:r>
        <w:t xml:space="preserve">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/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contraseña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Términos y condiciones</w:t>
      </w:r>
    </w:p>
    <w:p>
      <w:pPr>
        <w:pStyle w:val="Heading3"/>
      </w:pPr>
      <w:r>
        <w:t xml:space="preserve">Peregrino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Wizard de preinscripción (multi-paso)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/ resumen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principal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 digital con QR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</w:t>
      </w:r>
    </w:p>
    <w:p>
      <w:pPr>
        <w:pStyle w:val="Heading3"/>
      </w:pPr>
      <w:r>
        <w:t xml:space="preserve">Administrador master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 estadísticas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usuarios y accesos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paquetes y precios</w:t>
      </w:r>
    </w:p>
    <w:p>
      <w:pPr>
        <w:pStyle w:val="ListParagraph"/>
        <w:numPr>
          <w:ilvl w:val="0"/>
          <w:numId w:val="2"/>
        </w:numPr>
        <w:spacing w:after="60"/>
      </w:pPr>
      <w:r>
        <w:t>Configuración de fechas, duración total del evento y periodo fijo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comisiones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del sistema</w:t>
      </w:r>
    </w:p>
    <w:p>
      <w:pPr>
        <w:pStyle w:val="Heading3"/>
      </w:pPr>
      <w:r>
        <w:t xml:space="preserve">Comisión de Inscripciones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peregrino por apellido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presencial</w:t>
      </w:r>
    </w:p>
    <w:p>
      <w:pPr>
        <w:pStyle w:val="ListParagraph"/>
        <w:numPr>
          <w:ilvl w:val="0"/>
          <w:numId w:val="2"/>
        </w:numPr>
      </w:pPr>
      <w:r>
        <w:t>Asignación de paquetes no públicos por personal autorizado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caja (cobro)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Impresión de credencial y recibo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inscripción y caja</w:t>
      </w:r>
    </w:p>
    <w:p>
      <w:pPr>
        <w:pStyle w:val="Heading3"/>
      </w:pPr>
      <w:r>
        <w:t xml:space="preserve">Comisión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hoteles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habitaciones y cupos</w:t>
      </w:r>
    </w:p>
    <w:p>
      <w:pPr>
        <w:pStyle w:val="ListParagraph"/>
        <w:numPr>
          <w:ilvl w:val="0"/>
          <w:numId w:val="2"/>
        </w:numPr>
      </w:pPr>
      <w:r>
        <w:t>Configuración del número de noches y del rango fijo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Asignación de hospedaje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de 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por hotel/habitación</w:t>
      </w:r>
    </w:p>
    <w:p>
      <w:pPr>
        <w:pStyle w:val="Heading3"/>
      </w:pPr>
      <w:r>
        <w:t xml:space="preserve">Comisión de Transporte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vehículos y choferes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Calendario de horarios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Asignación de traslados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del chofer (servicios del día)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traslado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 servicios cumplidos/pendientes</w:t>
      </w:r>
    </w:p>
    <w:p>
      <w:pPr>
        <w:pStyle w:val="Heading3"/>
      </w:pPr>
      <w:r>
        <w:t xml:space="preserve">Comisión de Alimentos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pedidos/recepción de platos</w:t>
      </w:r>
    </w:p>
    <w:p>
      <w:pPr>
        <w:pStyle w:val="ListParagraph"/>
        <w:numPr>
          <w:ilvl w:val="0"/>
          <w:numId w:val="2"/>
        </w:numPr>
      </w:pPr>
      <w:r>
        <w:t>Configuración diaria de servicios: tipo, cantidad disponible y horario de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proyección por día/horario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alimentos entregados</w:t>
      </w:r>
    </w:p>
    <w:p>
      <w:pPr>
        <w:pStyle w:val="Heading3"/>
      </w:pPr>
      <w:r>
        <w:t xml:space="preserve">Comisión de Materiales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de kits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QR de entrega de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entrega</w:t>
      </w:r>
    </w:p>
    <w:p>
      <w:pPr>
        <w:pStyle w:val="Heading3"/>
      </w:pPr>
      <w:r>
        <w:t xml:space="preserve">Servidores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servidores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simple según rol/función asignada</w:t>
      </w:r>
    </w:p>
    <w:p>
      <w:pPr>
        <w:pStyle w:val="Heading3"/>
      </w:pPr>
      <w:r>
        <w:t xml:space="preserve">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generales (admin master)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por comisión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Exportación / sincronización con Google Sheets</w:t>
      </w:r>
    </w:p>
    <w:p>
      <w:r>
        <w:br w:type="page"/>
      </w:r>
    </w:p>
    <w:p>
      <w:pPr>
        <w:pStyle w:val="Heading1"/>
      </w:pPr>
      <w:r>
        <w:t xml:space="preserve">8. Orden recomendado de desarrollo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Arquitectura, repositorio, esquema de base de datos, autenticación y roles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Este documento + scaffold inicial (en curso)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+ preinscripción + panel del peregrino (pagos en modo simulado)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validar el flujo completo del peregrino antes de conectar dinero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reales: pasarela internacional + QR Simple Bolivia + cajas presenciales + recibos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el módulo más sensible; se prueba en sandbox antes de producción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 administrador master + gestión de paquetes/usuarios + credenciales QR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 el control total antes de abrir el sistema a comisiones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Inscripciones + cajas físicas + reportes de caja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Necesario para el día de llegada masiva de peregrinos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Hospedaje (inventario, asignación, alertas)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estar lista antes de la Fase 1 en producción, ya que afecta el precio del carrito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Transporte (vehículos, choferes, asignación, escaneo)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 de que existan credenciales QR (Fase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Comisión de Materiales y Alimentos (inventario, entrega por QR, proyecciones)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Comparten el mismo motor de escaneo QR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generales, exportación/Google Sheets, notificaciones por correo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 datos de todas las fases anteriores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pruebas de carga, capacitación de comisiones y piloto previo al evento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Crítico: simular concurrencia real antes de la ventana operativa configurada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Recomendación: la Fase 5 (Hospedaje) debe completarse antes de habilitar pagos en producción, porque el precio del paquete depende del hotel/habitación elegidos.</w:t>
      </w:r>
    </w:p>
    <w:p>
      <w:r>
        <w:br w:type="page"/>
      </w:r>
    </w:p>
    <w:p>
      <w:pPr>
        <w:pStyle w:val="Heading1"/>
      </w:pPr>
      <w:r>
        <w:t xml:space="preserve">9. Recomendaciones para hacerlo escalable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Servidores de aplicación sin estado (stateless), detrás de balanceador de carga, para escalar horizontalmente en los días de mayor tráfico (llegada masiva).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Pooling de conexiones a la base de datos (PgBouncer) y una réplica de lectura dedicada para reportes, evitando que consultas pesadas afecten el registro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Cola de trabajos (Redis + BullMQ) para correos, sincronización con Google Sheets y generación de reportes, para que estas tareas no bloqueen el uso normal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 (Redis) sobre la disponibilidad de hospedaje, ya que es el recurso con más lecturas concurrentes durante la preinscripción.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Transacciones atómicas al descontar cupos (hospedaje, kits) para evitar sobreventa cuando muchos peregrinos preinscriben al mismo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Web App con cola offline (IndexedDB) en las estaciones de escaneo (alimentos, materiales, transporte), para seguir operando aunque el WiFi del venue falle, sincronizando al recuperar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tasa (rate limiting) en los endpoints de pago y registro para prevenir abuso o errores de doble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Esquema de base de datos multi-evento (event_id) para reutilizar el sistema en futuras ediciones sin rediseñarlo.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Respaldos automáticos de PostgreSQL con recuperación a un punto en el tiempo (point-in-time recovery), dado que se maneja dinero e inscripciones.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Observabilidad (Sentry + panel de métricas en vivo) para que el administrador master detecte problemas durante el evento, no después.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por módulo, para poder activar o desactivar una comisión sin afectar a las demás durante el despliegue gradual por fases.</w:t>
      </w:r>
    </w:p>
    <w:p>
      <w:r>
        <w:br w:type="page"/>
      </w:r>
    </w:p>
    <w:p>
      <w:pPr>
        <w:pStyle w:val="Heading1"/>
      </w:pPr>
      <w:r>
        <w:t xml:space="preserve">Próximos pasos</w:t>
      </w:r>
    </w:p>
    <w:p>
      <w:pPr>
        <w:spacing w:after="120"/>
      </w:pPr>
      <w:r>
        <w:t xml:space="preserve">Con esta arquitectura aprobada, el siguiente paso es iniciar la Fase 0 de construcción: estructura del repositorio, esquema de Prisma completo, autenticación con roles y el primer borrador de la landing page + preinscripción.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Encuentro de La Mansión — Arquitectura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2026-07-07T02:37:58.592Z</dcterms:created>
  <dcterms:modified xsi:type="dcterms:W3CDTF">2026-07-07T02:37:58.592Z</dcterms:modified>
  <dc:title>Encuentro de La Mansión — Arquitectura actualizada con DEC-004</dc:title>
  <dc:subject>Duración configurable, hospedaje fijo, alimentación por horario y paquetes privados</dc:subject>
  <dc:description>Actualización aprobada el 22 de julio de 2026.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