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 Checkpoint Notes</w:t>
      </w:r>
    </w:p>
    <w:p>
      <w:pPr>
        <w:pStyle w:val="Subtitle"/>
      </w:pPr>
      <w:r>
        <w:t>Beta readiness and qualification review - August 23, 2026</w:t>
      </w:r>
    </w:p>
    <w:tbl>
      <w:tblPr>
        <w:tblW w:type="auto" w:w="0"/>
        <w:tblLayout w:type="fixed"/>
        <w:tblLook w:firstColumn="1" w:firstRow="1" w:lastColumn="0" w:lastRow="0" w:noHBand="0" w:noVBand="1" w:val="04A0"/>
      </w:tblPr>
      <w:tblGrid>
        <w:gridCol w:w="4824"/>
        <w:gridCol w:w="4824"/>
      </w:tblGrid>
      <w:tr>
        <w:tc>
          <w:tcPr>
            <w:tcW w:type="dxa" w:w="2160"/>
            <w:shd w:fill="EAF0F5"/>
            <w:vAlign w:val="center"/>
          </w:tcPr>
          <w:p>
            <w:r>
              <w:rPr>
                <w:b/>
              </w:rPr>
              <w:t>PROGRAM</w:t>
            </w:r>
          </w:p>
        </w:tc>
        <w:tc>
          <w:tcPr>
            <w:tcW w:type="dxa" w:w="6912"/>
            <w:vAlign w:val="center"/>
          </w:tcPr>
          <w:p>
            <w:r>
              <w:t>Project Atlas</w:t>
            </w:r>
          </w:p>
        </w:tc>
      </w:tr>
      <w:tr>
        <w:tc>
          <w:tcPr>
            <w:tcW w:type="dxa" w:w="2160"/>
            <w:shd w:fill="EAF0F5"/>
            <w:vAlign w:val="center"/>
          </w:tcPr>
          <w:p>
            <w:r>
              <w:rPr>
                <w:b/>
              </w:rPr>
              <w:t>CLASSIFICATION</w:t>
            </w:r>
          </w:p>
        </w:tc>
        <w:tc>
          <w:tcPr>
            <w:tcW w:type="dxa" w:w="6912"/>
            <w:vAlign w:val="center"/>
          </w:tcPr>
          <w:p>
            <w:r>
              <w:t>Internal</w:t>
            </w:r>
          </w:p>
        </w:tc>
      </w:tr>
      <w:tr>
        <w:tc>
          <w:tcPr>
            <w:tcW w:type="dxa" w:w="2160"/>
            <w:shd w:fill="EAF0F5"/>
            <w:vAlign w:val="center"/>
          </w:tcPr>
          <w:p>
            <w:r>
              <w:rPr>
                <w:b/>
              </w:rPr>
              <w:t>STATUS</w:t>
            </w:r>
          </w:p>
        </w:tc>
        <w:tc>
          <w:tcPr>
            <w:tcW w:type="dxa" w:w="6912"/>
            <w:vAlign w:val="center"/>
          </w:tcPr>
          <w:p>
            <w:r>
              <w:t>Working record</w:t>
            </w:r>
          </w:p>
        </w:tc>
      </w:tr>
    </w:tbl>
    <w:p/>
    <w:p>
      <w:pPr>
        <w:pStyle w:val="Heading1"/>
      </w:pPr>
      <w:r>
        <w:t>Checkpoint summary</w:t>
      </w:r>
    </w:p>
    <w:p>
      <w:r>
        <w:t>This checkpoint reviewed beta packaging, performance qualification, ownership coverage, and open operational questions. The purpose was to confirm evidence, not to reopen the production-date discussion.</w:t>
      </w:r>
    </w:p>
    <w:p>
      <w:pPr>
        <w:pStyle w:val="Heading1"/>
      </w:pPr>
      <w:r>
        <w:t>Confirmed delivery information</w:t>
      </w:r>
    </w:p>
    <w:p>
      <w:r>
        <w:t>Maya Chen confirmed that she remains the accountable owner for the beta release and will circulate the final checklist.</w:t>
      </w:r>
    </w:p>
    <w:p>
      <w:r>
        <w:t>The beta release is still planned for August 28, 2026; no change was approved during this checkpoint.</w:t>
      </w:r>
    </w:p>
    <w:p>
      <w:r>
        <w:t>Performance qualification completed on August 22, 2026, after the final load-test rerun passed.</w:t>
      </w:r>
    </w:p>
    <w:p>
      <w:r>
        <w:br w:type="page"/>
      </w:r>
    </w:p>
    <w:p>
      <w:pPr>
        <w:pStyle w:val="Heading1"/>
      </w:pPr>
      <w:r>
        <w:t>Discussion and proposals</w:t>
      </w:r>
    </w:p>
    <w:p>
      <w:r>
        <w:t>A participant suggested that Jordan Lee could temporarily own beta while Maya was traveling. Maya confirmed coverage was already arranged, so no ownership change was made.</w:t>
      </w:r>
    </w:p>
    <w:p>
      <w:r>
        <w:t>The observability team proposed a new dashboard for the pilot cohort. The idea was placed in the parking lot pending scope and support analysis; it is not an approved deliverable or decision.</w:t>
      </w:r>
    </w:p>
    <w:p>
      <w:pPr>
        <w:pStyle w:val="Heading1"/>
      </w:pPr>
      <w:r>
        <w:t>Operational notes</w:t>
      </w:r>
    </w:p>
    <w:p>
      <w:r>
        <w:t>The next checkpoint will use the standard video link. Two attendees will join remotely, and the performance team will archive raw test logs after the retention review. These logistics do not change project status.</w:t>
      </w:r>
    </w:p>
    <w:p>
      <w:r>
        <w:t>The team reviewed open defects by component. None of the discussion changed the approved milestone baseline, and the detailed counts remain in the engineering tracker.</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Controlled project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PROJECT ATLAS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59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5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